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CC" w:rsidRPr="00A444A0" w:rsidRDefault="001B31CC" w:rsidP="00A444A0">
      <w:pPr>
        <w:jc w:val="center"/>
        <w:rPr>
          <w:sz w:val="28"/>
          <w:szCs w:val="28"/>
        </w:rPr>
      </w:pPr>
      <w:r w:rsidRPr="00A444A0">
        <w:rPr>
          <w:sz w:val="28"/>
          <w:szCs w:val="28"/>
        </w:rPr>
        <w:t>Уважаемые жители городского поселения «Микунь»</w:t>
      </w:r>
      <w:r w:rsidR="00F71DA5">
        <w:rPr>
          <w:sz w:val="28"/>
          <w:szCs w:val="28"/>
        </w:rPr>
        <w:t>!</w:t>
      </w:r>
    </w:p>
    <w:p w:rsidR="001B31CC" w:rsidRPr="00A444A0" w:rsidRDefault="001B31CC" w:rsidP="00A444A0">
      <w:pPr>
        <w:jc w:val="center"/>
        <w:rPr>
          <w:sz w:val="28"/>
          <w:szCs w:val="28"/>
        </w:rPr>
      </w:pPr>
    </w:p>
    <w:p w:rsidR="001B31CC" w:rsidRDefault="001B31CC" w:rsidP="00F71DA5">
      <w:pPr>
        <w:widowControl/>
        <w:shd w:val="clear" w:color="auto" w:fill="FFFFFF"/>
        <w:autoSpaceDN/>
        <w:spacing w:after="173"/>
        <w:ind w:firstLine="708"/>
        <w:jc w:val="both"/>
        <w:textAlignment w:val="auto"/>
        <w:rPr>
          <w:color w:val="000000" w:themeColor="text1"/>
          <w:kern w:val="0"/>
          <w:sz w:val="28"/>
          <w:szCs w:val="28"/>
        </w:rPr>
      </w:pPr>
      <w:r w:rsidRPr="00755FAB">
        <w:rPr>
          <w:color w:val="000000" w:themeColor="text1"/>
          <w:kern w:val="0"/>
          <w:sz w:val="28"/>
          <w:szCs w:val="28"/>
        </w:rPr>
        <w:t>09 января</w:t>
      </w:r>
      <w:r w:rsidRPr="001B31CC">
        <w:rPr>
          <w:color w:val="000000" w:themeColor="text1"/>
          <w:kern w:val="0"/>
          <w:sz w:val="28"/>
          <w:szCs w:val="28"/>
        </w:rPr>
        <w:t xml:space="preserve"> 202</w:t>
      </w:r>
      <w:r w:rsidRPr="00755FAB">
        <w:rPr>
          <w:color w:val="000000" w:themeColor="text1"/>
          <w:kern w:val="0"/>
          <w:sz w:val="28"/>
          <w:szCs w:val="28"/>
        </w:rPr>
        <w:t>4</w:t>
      </w:r>
      <w:r w:rsidRPr="001B31CC">
        <w:rPr>
          <w:color w:val="000000" w:themeColor="text1"/>
          <w:kern w:val="0"/>
          <w:sz w:val="28"/>
          <w:szCs w:val="28"/>
        </w:rPr>
        <w:t xml:space="preserve"> года в администрацию муниципального образования городского </w:t>
      </w:r>
      <w:r w:rsidRPr="00755FAB">
        <w:rPr>
          <w:color w:val="000000" w:themeColor="text1"/>
          <w:kern w:val="0"/>
          <w:sz w:val="28"/>
          <w:szCs w:val="28"/>
        </w:rPr>
        <w:t>поселения</w:t>
      </w:r>
      <w:r w:rsidRPr="001B31CC">
        <w:rPr>
          <w:color w:val="000000" w:themeColor="text1"/>
          <w:kern w:val="0"/>
          <w:sz w:val="28"/>
          <w:szCs w:val="28"/>
        </w:rPr>
        <w:t xml:space="preserve"> «</w:t>
      </w:r>
      <w:r w:rsidRPr="00755FAB">
        <w:rPr>
          <w:color w:val="000000" w:themeColor="text1"/>
          <w:kern w:val="0"/>
          <w:sz w:val="28"/>
          <w:szCs w:val="28"/>
        </w:rPr>
        <w:t>Микунь</w:t>
      </w:r>
      <w:r w:rsidRPr="001B31CC">
        <w:rPr>
          <w:color w:val="000000" w:themeColor="text1"/>
          <w:kern w:val="0"/>
          <w:sz w:val="28"/>
          <w:szCs w:val="28"/>
        </w:rPr>
        <w:t>» внесен</w:t>
      </w:r>
      <w:r w:rsidRPr="00755FAB">
        <w:rPr>
          <w:color w:val="000000" w:themeColor="text1"/>
          <w:kern w:val="0"/>
          <w:sz w:val="28"/>
          <w:szCs w:val="28"/>
        </w:rPr>
        <w:t>ы два инициативных</w:t>
      </w:r>
      <w:r w:rsidRPr="001B31CC">
        <w:rPr>
          <w:color w:val="000000" w:themeColor="text1"/>
          <w:kern w:val="0"/>
          <w:sz w:val="28"/>
          <w:szCs w:val="28"/>
        </w:rPr>
        <w:t xml:space="preserve"> проект</w:t>
      </w:r>
      <w:r w:rsidRPr="00755FAB">
        <w:rPr>
          <w:color w:val="000000" w:themeColor="text1"/>
          <w:kern w:val="0"/>
          <w:sz w:val="28"/>
          <w:szCs w:val="28"/>
        </w:rPr>
        <w:t>а</w:t>
      </w:r>
      <w:r w:rsidRPr="001B31CC">
        <w:rPr>
          <w:color w:val="000000" w:themeColor="text1"/>
          <w:kern w:val="0"/>
          <w:sz w:val="28"/>
          <w:szCs w:val="28"/>
        </w:rPr>
        <w:t>:</w:t>
      </w:r>
    </w:p>
    <w:p w:rsidR="00F71DA5" w:rsidRPr="00F71DA5" w:rsidRDefault="00F71DA5" w:rsidP="00F71DA5">
      <w:pPr>
        <w:pStyle w:val="ConsPlusNonformat"/>
        <w:jc w:val="both"/>
        <w:rPr>
          <w:rFonts w:ascii="Times New Roman" w:hAnsi="Times New Roman" w:cs="Times New Roman"/>
          <w:color w:val="000000" w:themeColor="text1"/>
          <w:sz w:val="24"/>
          <w:szCs w:val="24"/>
        </w:rPr>
      </w:pPr>
      <w:r w:rsidRPr="00F71DA5">
        <w:rPr>
          <w:rFonts w:ascii="Times New Roman" w:hAnsi="Times New Roman" w:cs="Times New Roman"/>
          <w:color w:val="000000" w:themeColor="text1"/>
          <w:sz w:val="24"/>
          <w:szCs w:val="24"/>
        </w:rPr>
        <w:t>1.Светлые улицы города</w:t>
      </w:r>
      <w:r>
        <w:rPr>
          <w:rFonts w:ascii="Times New Roman" w:hAnsi="Times New Roman" w:cs="Times New Roman"/>
          <w:color w:val="000000" w:themeColor="text1"/>
          <w:sz w:val="24"/>
          <w:szCs w:val="24"/>
        </w:rPr>
        <w:t>.</w:t>
      </w:r>
    </w:p>
    <w:p w:rsidR="00F71DA5" w:rsidRDefault="00F71DA5" w:rsidP="00F71DA5">
      <w:pPr>
        <w:pStyle w:val="ConsPlusNonformat"/>
        <w:jc w:val="both"/>
        <w:rPr>
          <w:rFonts w:ascii="Times New Roman" w:hAnsi="Times New Roman" w:cs="Times New Roman"/>
          <w:color w:val="000000" w:themeColor="text1"/>
          <w:sz w:val="24"/>
          <w:szCs w:val="24"/>
        </w:rPr>
      </w:pPr>
      <w:r w:rsidRPr="00F71DA5">
        <w:rPr>
          <w:rFonts w:ascii="Times New Roman" w:hAnsi="Times New Roman" w:cs="Times New Roman"/>
          <w:color w:val="000000" w:themeColor="text1"/>
          <w:sz w:val="24"/>
          <w:szCs w:val="24"/>
        </w:rPr>
        <w:t>2. Ремонт проездов к городскому кладбищу</w:t>
      </w:r>
      <w:r>
        <w:rPr>
          <w:rFonts w:ascii="Times New Roman" w:hAnsi="Times New Roman" w:cs="Times New Roman"/>
          <w:color w:val="000000" w:themeColor="text1"/>
          <w:sz w:val="24"/>
          <w:szCs w:val="24"/>
        </w:rPr>
        <w:t>.</w:t>
      </w:r>
    </w:p>
    <w:p w:rsidR="00F71DA5" w:rsidRDefault="00F71DA5" w:rsidP="00F71DA5">
      <w:pPr>
        <w:pStyle w:val="ConsPlusNonformat"/>
        <w:jc w:val="both"/>
        <w:rPr>
          <w:rFonts w:ascii="Times New Roman" w:hAnsi="Times New Roman" w:cs="Times New Roman"/>
          <w:color w:val="000000" w:themeColor="text1"/>
          <w:sz w:val="24"/>
          <w:szCs w:val="24"/>
        </w:rPr>
      </w:pPr>
    </w:p>
    <w:p w:rsidR="00F71DA5" w:rsidRPr="001B31CC" w:rsidRDefault="00F71DA5" w:rsidP="00F71DA5">
      <w:pPr>
        <w:widowControl/>
        <w:shd w:val="clear" w:color="auto" w:fill="FFFFFF"/>
        <w:autoSpaceDN/>
        <w:spacing w:after="173"/>
        <w:ind w:firstLine="709"/>
        <w:jc w:val="both"/>
        <w:textAlignment w:val="auto"/>
        <w:rPr>
          <w:color w:val="000000" w:themeColor="text1"/>
          <w:kern w:val="0"/>
          <w:sz w:val="24"/>
          <w:szCs w:val="24"/>
        </w:rPr>
      </w:pPr>
      <w:r w:rsidRPr="001B31CC">
        <w:rPr>
          <w:color w:val="000000" w:themeColor="text1"/>
          <w:kern w:val="0"/>
          <w:sz w:val="24"/>
          <w:szCs w:val="24"/>
        </w:rPr>
        <w:t xml:space="preserve">Администрация муниципального образования городского </w:t>
      </w:r>
      <w:r w:rsidRPr="00A444A0">
        <w:rPr>
          <w:color w:val="000000" w:themeColor="text1"/>
          <w:kern w:val="0"/>
          <w:sz w:val="24"/>
          <w:szCs w:val="24"/>
        </w:rPr>
        <w:t>поселения</w:t>
      </w:r>
      <w:r w:rsidRPr="001B31CC">
        <w:rPr>
          <w:color w:val="000000" w:themeColor="text1"/>
          <w:kern w:val="0"/>
          <w:sz w:val="24"/>
          <w:szCs w:val="24"/>
        </w:rPr>
        <w:t xml:space="preserve"> «</w:t>
      </w:r>
      <w:r w:rsidRPr="00A444A0">
        <w:rPr>
          <w:color w:val="000000" w:themeColor="text1"/>
          <w:kern w:val="0"/>
          <w:sz w:val="24"/>
          <w:szCs w:val="24"/>
        </w:rPr>
        <w:t>Микунь</w:t>
      </w:r>
      <w:r w:rsidRPr="001B31CC">
        <w:rPr>
          <w:color w:val="000000" w:themeColor="text1"/>
          <w:kern w:val="0"/>
          <w:sz w:val="24"/>
          <w:szCs w:val="24"/>
        </w:rPr>
        <w:t>» информирует, что свои замечани</w:t>
      </w:r>
      <w:r w:rsidRPr="00A444A0">
        <w:rPr>
          <w:color w:val="000000" w:themeColor="text1"/>
          <w:kern w:val="0"/>
          <w:sz w:val="24"/>
          <w:szCs w:val="24"/>
        </w:rPr>
        <w:t>я и предложения по инициативным</w:t>
      </w:r>
      <w:r w:rsidRPr="001B31CC">
        <w:rPr>
          <w:color w:val="000000" w:themeColor="text1"/>
          <w:kern w:val="0"/>
          <w:sz w:val="24"/>
          <w:szCs w:val="24"/>
        </w:rPr>
        <w:t xml:space="preserve"> проект</w:t>
      </w:r>
      <w:r w:rsidRPr="00A444A0">
        <w:rPr>
          <w:color w:val="000000" w:themeColor="text1"/>
          <w:kern w:val="0"/>
          <w:sz w:val="24"/>
          <w:szCs w:val="24"/>
        </w:rPr>
        <w:t>ам</w:t>
      </w:r>
      <w:r w:rsidRPr="001B31CC">
        <w:rPr>
          <w:color w:val="000000" w:themeColor="text1"/>
          <w:kern w:val="0"/>
          <w:sz w:val="24"/>
          <w:szCs w:val="24"/>
        </w:rPr>
        <w:t xml:space="preserve"> жители города могут направлять до </w:t>
      </w:r>
      <w:r w:rsidRPr="00A444A0">
        <w:rPr>
          <w:color w:val="000000" w:themeColor="text1"/>
          <w:kern w:val="0"/>
          <w:sz w:val="24"/>
          <w:szCs w:val="24"/>
        </w:rPr>
        <w:t>17 января</w:t>
      </w:r>
      <w:r w:rsidRPr="001B31CC">
        <w:rPr>
          <w:color w:val="000000" w:themeColor="text1"/>
          <w:kern w:val="0"/>
          <w:sz w:val="24"/>
          <w:szCs w:val="24"/>
        </w:rPr>
        <w:t xml:space="preserve"> 202</w:t>
      </w:r>
      <w:r w:rsidRPr="00A444A0">
        <w:rPr>
          <w:color w:val="000000" w:themeColor="text1"/>
          <w:kern w:val="0"/>
          <w:sz w:val="24"/>
          <w:szCs w:val="24"/>
        </w:rPr>
        <w:t>4</w:t>
      </w:r>
      <w:r w:rsidRPr="001B31CC">
        <w:rPr>
          <w:color w:val="000000" w:themeColor="text1"/>
          <w:kern w:val="0"/>
          <w:sz w:val="24"/>
          <w:szCs w:val="24"/>
        </w:rPr>
        <w:t xml:space="preserve"> года в администраци</w:t>
      </w:r>
      <w:r w:rsidRPr="00A444A0">
        <w:rPr>
          <w:color w:val="000000" w:themeColor="text1"/>
          <w:kern w:val="0"/>
          <w:sz w:val="24"/>
          <w:szCs w:val="24"/>
        </w:rPr>
        <w:t>ю</w:t>
      </w:r>
      <w:r w:rsidRPr="001B31CC">
        <w:rPr>
          <w:color w:val="000000" w:themeColor="text1"/>
          <w:kern w:val="0"/>
          <w:sz w:val="24"/>
          <w:szCs w:val="24"/>
        </w:rPr>
        <w:t xml:space="preserve"> муниципального образования городского </w:t>
      </w:r>
      <w:r w:rsidRPr="00A444A0">
        <w:rPr>
          <w:color w:val="000000" w:themeColor="text1"/>
          <w:kern w:val="0"/>
          <w:sz w:val="24"/>
          <w:szCs w:val="24"/>
        </w:rPr>
        <w:t>поселения «Микунь»</w:t>
      </w:r>
      <w:r w:rsidRPr="001B31CC">
        <w:rPr>
          <w:color w:val="000000" w:themeColor="text1"/>
          <w:kern w:val="0"/>
          <w:sz w:val="24"/>
          <w:szCs w:val="24"/>
        </w:rPr>
        <w:t>, по адресу: г</w:t>
      </w:r>
      <w:r w:rsidRPr="00A444A0">
        <w:rPr>
          <w:color w:val="000000" w:themeColor="text1"/>
          <w:kern w:val="0"/>
          <w:sz w:val="24"/>
          <w:szCs w:val="24"/>
        </w:rPr>
        <w:t>Микунь</w:t>
      </w:r>
      <w:r w:rsidRPr="001B31CC">
        <w:rPr>
          <w:color w:val="000000" w:themeColor="text1"/>
          <w:kern w:val="0"/>
          <w:sz w:val="24"/>
          <w:szCs w:val="24"/>
        </w:rPr>
        <w:t xml:space="preserve">  </w:t>
      </w:r>
      <w:r w:rsidRPr="00A444A0">
        <w:rPr>
          <w:color w:val="000000" w:themeColor="text1"/>
          <w:kern w:val="0"/>
          <w:sz w:val="24"/>
          <w:szCs w:val="24"/>
        </w:rPr>
        <w:t>ул. Железнодорожная</w:t>
      </w:r>
      <w:r w:rsidRPr="001B31CC">
        <w:rPr>
          <w:color w:val="000000" w:themeColor="text1"/>
          <w:kern w:val="0"/>
          <w:sz w:val="24"/>
          <w:szCs w:val="24"/>
        </w:rPr>
        <w:t xml:space="preserve">, </w:t>
      </w:r>
      <w:r w:rsidRPr="00A444A0">
        <w:rPr>
          <w:color w:val="000000" w:themeColor="text1"/>
          <w:kern w:val="0"/>
          <w:sz w:val="24"/>
          <w:szCs w:val="24"/>
        </w:rPr>
        <w:t xml:space="preserve">21, </w:t>
      </w:r>
      <w:r w:rsidRPr="001B31CC">
        <w:rPr>
          <w:color w:val="000000" w:themeColor="text1"/>
          <w:kern w:val="0"/>
          <w:sz w:val="24"/>
          <w:szCs w:val="24"/>
        </w:rPr>
        <w:t xml:space="preserve">кабинет </w:t>
      </w:r>
      <w:r w:rsidRPr="00A444A0">
        <w:rPr>
          <w:color w:val="000000" w:themeColor="text1"/>
          <w:kern w:val="0"/>
          <w:sz w:val="24"/>
          <w:szCs w:val="24"/>
        </w:rPr>
        <w:t>11</w:t>
      </w:r>
      <w:r w:rsidRPr="001B31CC">
        <w:rPr>
          <w:color w:val="000000" w:themeColor="text1"/>
          <w:kern w:val="0"/>
          <w:sz w:val="24"/>
          <w:szCs w:val="24"/>
        </w:rPr>
        <w:t>, телефон (</w:t>
      </w:r>
      <w:r w:rsidRPr="00A444A0">
        <w:rPr>
          <w:color w:val="000000" w:themeColor="text1"/>
          <w:kern w:val="0"/>
          <w:sz w:val="24"/>
          <w:szCs w:val="24"/>
        </w:rPr>
        <w:t>882134</w:t>
      </w:r>
      <w:r w:rsidRPr="001B31CC">
        <w:rPr>
          <w:color w:val="000000" w:themeColor="text1"/>
          <w:kern w:val="0"/>
          <w:sz w:val="24"/>
          <w:szCs w:val="24"/>
        </w:rPr>
        <w:t xml:space="preserve">) </w:t>
      </w:r>
      <w:r w:rsidRPr="00A444A0">
        <w:rPr>
          <w:color w:val="000000" w:themeColor="text1"/>
          <w:kern w:val="0"/>
          <w:sz w:val="24"/>
          <w:szCs w:val="24"/>
        </w:rPr>
        <w:t>31-337</w:t>
      </w:r>
      <w:r w:rsidRPr="001B31CC">
        <w:rPr>
          <w:color w:val="000000" w:themeColor="text1"/>
          <w:kern w:val="0"/>
          <w:sz w:val="24"/>
          <w:szCs w:val="24"/>
        </w:rPr>
        <w:t>, адреса электронной почты</w:t>
      </w:r>
      <w:r w:rsidRPr="00A444A0">
        <w:rPr>
          <w:color w:val="000000" w:themeColor="text1"/>
          <w:kern w:val="0"/>
          <w:sz w:val="24"/>
          <w:szCs w:val="24"/>
        </w:rPr>
        <w:t xml:space="preserve">: </w:t>
      </w:r>
      <w:r w:rsidRPr="00A444A0">
        <w:rPr>
          <w:color w:val="000000" w:themeColor="text1"/>
          <w:sz w:val="24"/>
          <w:szCs w:val="24"/>
          <w:shd w:val="clear" w:color="auto" w:fill="FFFFFF"/>
        </w:rPr>
        <w:t>gpmikun@mail.ru.</w:t>
      </w:r>
    </w:p>
    <w:p w:rsidR="00F71DA5" w:rsidRDefault="00F71DA5" w:rsidP="00F71DA5">
      <w:pPr>
        <w:pStyle w:val="ConsPlusNonformat"/>
        <w:jc w:val="both"/>
        <w:rPr>
          <w:rFonts w:ascii="Times New Roman" w:hAnsi="Times New Roman" w:cs="Times New Roman"/>
          <w:color w:val="000000" w:themeColor="text1"/>
          <w:sz w:val="24"/>
          <w:szCs w:val="24"/>
        </w:rPr>
      </w:pPr>
    </w:p>
    <w:p w:rsidR="00F71DA5" w:rsidRPr="00F71DA5" w:rsidRDefault="00F71DA5" w:rsidP="00F71DA5">
      <w:pPr>
        <w:pStyle w:val="ConsPlusNonformat"/>
        <w:jc w:val="both"/>
        <w:rPr>
          <w:rFonts w:ascii="Times New Roman" w:hAnsi="Times New Roman" w:cs="Times New Roman"/>
          <w:color w:val="000000" w:themeColor="text1"/>
          <w:sz w:val="24"/>
          <w:szCs w:val="24"/>
        </w:rPr>
      </w:pPr>
    </w:p>
    <w:p w:rsidR="001B31CC" w:rsidRDefault="00F71DA5" w:rsidP="001B31CC">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 №1</w:t>
      </w:r>
    </w:p>
    <w:p w:rsidR="00F71DA5" w:rsidRPr="00A444A0" w:rsidRDefault="00F71DA5" w:rsidP="001B31CC">
      <w:pPr>
        <w:pStyle w:val="ConsPlusNonformat"/>
        <w:jc w:val="center"/>
        <w:rPr>
          <w:rFonts w:ascii="Times New Roman" w:hAnsi="Times New Roman" w:cs="Times New Roman"/>
          <w:color w:val="000000" w:themeColor="text1"/>
          <w:sz w:val="24"/>
          <w:szCs w:val="24"/>
        </w:rPr>
      </w:pP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 Наименование инициативного проекта: </w:t>
      </w:r>
      <w:r w:rsidRPr="00A444A0">
        <w:rPr>
          <w:rFonts w:ascii="Times New Roman" w:hAnsi="Times New Roman" w:cs="Times New Roman"/>
          <w:color w:val="000000" w:themeColor="text1"/>
          <w:sz w:val="24"/>
          <w:szCs w:val="24"/>
          <w:u w:val="single"/>
        </w:rPr>
        <w:t>Светлые улицы города</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(наименование   проекта   в   соответствии  со  сметной  и  технической документацией)</w:t>
      </w:r>
    </w:p>
    <w:p w:rsidR="001B31CC" w:rsidRPr="00A444A0" w:rsidRDefault="001B31CC" w:rsidP="001B31CC">
      <w:pPr>
        <w:pStyle w:val="ConsPlusNonformat"/>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rPr>
        <w:t xml:space="preserve">    2. Место реализации инициативного проекта: з</w:t>
      </w:r>
      <w:r w:rsidRPr="00A444A0">
        <w:rPr>
          <w:rFonts w:ascii="Times New Roman" w:hAnsi="Times New Roman" w:cs="Times New Roman"/>
          <w:color w:val="000000" w:themeColor="text1"/>
          <w:sz w:val="24"/>
          <w:szCs w:val="24"/>
          <w:shd w:val="clear" w:color="auto" w:fill="FFFFFF"/>
        </w:rPr>
        <w:t>амена светильников на светодиодные по улицам:</w:t>
      </w:r>
    </w:p>
    <w:p w:rsidR="001B31CC" w:rsidRPr="00A444A0" w:rsidRDefault="001B31CC" w:rsidP="001B31CC">
      <w:pPr>
        <w:pStyle w:val="ConsPlusNonformat"/>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shd w:val="clear" w:color="auto" w:fill="FFFFFF"/>
        </w:rPr>
        <w:t>1. Ленина – д. 26 (МАУ ДО «Спортивная школа по плаванию «Северная волна», МКД № 1, 3а, 5, 7, МБУ ДО «Спортивная школа «Старт», перекресток улиц Комсомольской и Ленина, заезда к поликлинике, МКД № 13, 32, аптека «Планета здоровья», магазин «Магнит», Детская школа искусств, СДЭК, ателье, МФЦ, МКД № 15, 32а, магазин «Магнит (Ленина, 13а), МКД № 15, 32а, Торговый центр Континент» (Ленина, 34), МБДОУ «Детский сад № 2» корпус «Белочка», МКД № 19, 19а, сквер с фонтанным комплексом, перекресток улиц Ленина и Первомайская, МКД № 21, 38, 23, 40, 25, 42, перекресток улиц Ленина и Советская, МКД № 27, салон красоты (ул. Ленина, 44),  отделение полиции, МКД № 46, 48, 31, 48а, 35, 52, 56, 62, компания «Шротт», ИП «Черткова Т.В. («Оптическая транспортная сеть» для оказания услуг населению по подключению к кабельному телевидению);</w:t>
      </w:r>
    </w:p>
    <w:p w:rsidR="001B31CC" w:rsidRPr="00A444A0" w:rsidRDefault="001B31CC" w:rsidP="001B31CC">
      <w:pPr>
        <w:pStyle w:val="ConsPlusNonformat"/>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shd w:val="clear" w:color="auto" w:fill="FFFFFF"/>
        </w:rPr>
        <w:t>2. Гоголя – МКД № 3, частные жилые дома № 36 и 38 по ул. Трудовые Резервы, перекресток улиц Гоголя и Трудовые Резервы, жилые дома № 3А, 5 по ул. Гоголя, жилой дом № 23а по ул. Трудовые Резервы, жилые дома № 7, 7а, 8, 10, 12, 14, 16 по ул. Гоголя, МКД № 9, 11 по ул. Гоголя, перекресток улиц Комсомольской и Гоголя, перекресток улицы Гоголя и Больничного переулка, перекресток улиц Гоголя и Мечникова (заезд в больницу с улицы Гоголя), МКД № 17, 21 по ул. Гоголя, МБОУ «СОШ № 2» г. Микунь, перекресток улицы Гоголя и переулка Школьного (заезд в частный сектор),  перекресток улиц Гоголя и Первомайской, выход в раковую зону города, перекресток улицы Гоголя и переулка Парковый (заезд в частный сектор), перекресток улиц Гоголя и Козлова, перекресток улицы Гоголя и переулка Строительного (заезд в частный сектор), перекресток улиц Гоголя и Железнодорожной;</w:t>
      </w:r>
    </w:p>
    <w:p w:rsidR="001B31CC" w:rsidRPr="00A444A0" w:rsidRDefault="001B31CC" w:rsidP="001B31CC">
      <w:pPr>
        <w:pStyle w:val="ConsPlusNonformat"/>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shd w:val="clear" w:color="auto" w:fill="FFFFFF"/>
        </w:rPr>
        <w:t xml:space="preserve">3. ул. Трудовые Резервы – перекресток ул. Трудовые Резервы и Ленина, МКД № 24 по ул. Ленина, учебный корпус ГПОУ «САТ», МКД № 10, 12, 14 по ул. Трудовые Резервы, перекресток улиц Трудовые Резервы и Пионерской, МКД № 9 по ул. Пионерской, общежитие ГПОУ «САТ», автобусная остановка, МКД № 11, 13, 24, 26 по ул. Трудовые Резервы, магазин «Север», кафе «Север», перекресток улиц Трудовые Резервы и Садовая, перекресток улиц Трудовые Резервы и Гоголя, частные жилые дома по улице Трудовые Резервы: с № 34 по № 47 по ул. Трудовые Резервы, ООО «Северстройтранс», шиномонтажная мастерская и магазин автозапчастей, перекресток улиц Трудовые Резервы </w:t>
      </w:r>
      <w:r w:rsidRPr="00A444A0">
        <w:rPr>
          <w:rFonts w:ascii="Times New Roman" w:hAnsi="Times New Roman" w:cs="Times New Roman"/>
          <w:color w:val="000000" w:themeColor="text1"/>
          <w:sz w:val="24"/>
          <w:szCs w:val="24"/>
          <w:shd w:val="clear" w:color="auto" w:fill="FFFFFF"/>
        </w:rPr>
        <w:lastRenderedPageBreak/>
        <w:t>и Мечникова (основной заезд в город).</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(территория  (наименование) муниципального образования или его часть, в границах которой будет реализовываться инициативный проект)</w:t>
      </w:r>
    </w:p>
    <w:p w:rsidR="001B31CC" w:rsidRPr="00A444A0" w:rsidRDefault="001B31CC" w:rsidP="001B31CC">
      <w:pPr>
        <w:shd w:val="clear" w:color="auto" w:fill="FFFFFF"/>
        <w:rPr>
          <w:color w:val="000000" w:themeColor="text1"/>
          <w:sz w:val="24"/>
          <w:szCs w:val="24"/>
        </w:rPr>
      </w:pPr>
      <w:r w:rsidRPr="00A444A0">
        <w:rPr>
          <w:color w:val="000000" w:themeColor="text1"/>
          <w:sz w:val="24"/>
          <w:szCs w:val="24"/>
        </w:rPr>
        <w:t xml:space="preserve">    3. Цель и задачи инициативного проекта: </w:t>
      </w:r>
    </w:p>
    <w:p w:rsidR="001B31CC" w:rsidRPr="00A444A0" w:rsidRDefault="001B31CC" w:rsidP="001B31CC">
      <w:pPr>
        <w:shd w:val="clear" w:color="auto" w:fill="FFFFFF"/>
        <w:rPr>
          <w:color w:val="000000" w:themeColor="text1"/>
          <w:sz w:val="24"/>
          <w:szCs w:val="24"/>
        </w:rPr>
      </w:pPr>
      <w:r w:rsidRPr="00A444A0">
        <w:rPr>
          <w:color w:val="000000" w:themeColor="text1"/>
          <w:sz w:val="24"/>
          <w:szCs w:val="24"/>
        </w:rPr>
        <w:t xml:space="preserve">Цель проекта (п.5, п. 19 ст.14 </w:t>
      </w:r>
      <w:r w:rsidRPr="00A444A0">
        <w:rPr>
          <w:bCs/>
          <w:color w:val="000000" w:themeColor="text1"/>
          <w:sz w:val="24"/>
          <w:szCs w:val="24"/>
          <w:shd w:val="clear" w:color="auto" w:fill="FFFFFF"/>
        </w:rPr>
        <w:t>Федерального закона от 06.10.2003 N 131-ФЗ «Об общих принципах организации местного самоуправления в Российской Федерации</w:t>
      </w:r>
      <w:r w:rsidRPr="00A444A0">
        <w:rPr>
          <w:color w:val="000000" w:themeColor="text1"/>
          <w:sz w:val="24"/>
          <w:szCs w:val="24"/>
        </w:rPr>
        <w:t>»:</w:t>
      </w:r>
    </w:p>
    <w:p w:rsidR="001B31CC" w:rsidRPr="00A444A0" w:rsidRDefault="001B31CC" w:rsidP="001B31CC">
      <w:pPr>
        <w:shd w:val="clear" w:color="auto" w:fill="FFFFFF"/>
        <w:jc w:val="both"/>
        <w:rPr>
          <w:color w:val="000000" w:themeColor="text1"/>
          <w:sz w:val="24"/>
          <w:szCs w:val="24"/>
        </w:rPr>
      </w:pPr>
      <w:r w:rsidRPr="00A444A0">
        <w:rPr>
          <w:color w:val="000000" w:themeColor="text1"/>
          <w:sz w:val="24"/>
          <w:szCs w:val="24"/>
        </w:rPr>
        <w:t>создание комфортных и безопасных условий для проживания граждан, в том числе повышение безопасности на дорогах, для возможности посещать в темное время суток не только магазины,  аптеки, поликлинику, но и дополнительные секции, кружки, в том числе оздоровительного характера.</w:t>
      </w:r>
    </w:p>
    <w:p w:rsidR="001B31CC" w:rsidRPr="00A444A0" w:rsidRDefault="001B31CC" w:rsidP="001B31CC">
      <w:pPr>
        <w:shd w:val="clear" w:color="auto" w:fill="FFFFFF"/>
        <w:rPr>
          <w:color w:val="000000" w:themeColor="text1"/>
          <w:sz w:val="24"/>
          <w:szCs w:val="24"/>
        </w:rPr>
      </w:pPr>
    </w:p>
    <w:p w:rsidR="001B31CC" w:rsidRPr="00A444A0" w:rsidRDefault="001B31CC" w:rsidP="001B31CC">
      <w:pPr>
        <w:shd w:val="clear" w:color="auto" w:fill="FFFFFF"/>
        <w:rPr>
          <w:color w:val="000000" w:themeColor="text1"/>
          <w:sz w:val="24"/>
          <w:szCs w:val="24"/>
        </w:rPr>
      </w:pPr>
      <w:r w:rsidRPr="00A444A0">
        <w:rPr>
          <w:color w:val="000000" w:themeColor="text1"/>
          <w:sz w:val="24"/>
          <w:szCs w:val="24"/>
        </w:rPr>
        <w:t>Задачи:</w:t>
      </w:r>
    </w:p>
    <w:p w:rsidR="001B31CC" w:rsidRPr="00A444A0" w:rsidRDefault="001B31CC" w:rsidP="001B31CC">
      <w:pPr>
        <w:shd w:val="clear" w:color="auto" w:fill="FFFFFF"/>
        <w:rPr>
          <w:color w:val="000000" w:themeColor="text1"/>
          <w:sz w:val="24"/>
          <w:szCs w:val="24"/>
        </w:rPr>
      </w:pPr>
      <w:r w:rsidRPr="00A444A0">
        <w:rPr>
          <w:color w:val="000000" w:themeColor="text1"/>
          <w:sz w:val="24"/>
          <w:szCs w:val="24"/>
        </w:rPr>
        <w:t>- обеспечение безопасности автомобильного движения и пешеходов;</w:t>
      </w:r>
    </w:p>
    <w:p w:rsidR="001B31CC" w:rsidRPr="00A444A0" w:rsidRDefault="001B31CC" w:rsidP="001B31CC">
      <w:pPr>
        <w:shd w:val="clear" w:color="auto" w:fill="FFFFFF"/>
        <w:rPr>
          <w:color w:val="000000" w:themeColor="text1"/>
          <w:sz w:val="24"/>
          <w:szCs w:val="24"/>
        </w:rPr>
      </w:pPr>
      <w:r w:rsidRPr="00A444A0">
        <w:rPr>
          <w:color w:val="000000" w:themeColor="text1"/>
          <w:sz w:val="24"/>
          <w:szCs w:val="24"/>
        </w:rPr>
        <w:t>- улучшение качества освещения улиц;</w:t>
      </w:r>
    </w:p>
    <w:p w:rsidR="001B31CC" w:rsidRPr="00A444A0" w:rsidRDefault="001B31CC" w:rsidP="001B31CC">
      <w:pPr>
        <w:shd w:val="clear" w:color="auto" w:fill="FFFFFF"/>
        <w:rPr>
          <w:color w:val="000000" w:themeColor="text1"/>
          <w:sz w:val="24"/>
          <w:szCs w:val="24"/>
        </w:rPr>
      </w:pPr>
      <w:r w:rsidRPr="00A444A0">
        <w:rPr>
          <w:color w:val="000000" w:themeColor="text1"/>
          <w:sz w:val="24"/>
          <w:szCs w:val="24"/>
        </w:rPr>
        <w:t>- повышение энергетической эффективности;</w:t>
      </w:r>
    </w:p>
    <w:p w:rsidR="001B31CC" w:rsidRPr="00A444A0" w:rsidRDefault="001B31CC" w:rsidP="001B31CC">
      <w:pPr>
        <w:shd w:val="clear" w:color="auto" w:fill="FFFFFF"/>
        <w:rPr>
          <w:color w:val="000000" w:themeColor="text1"/>
          <w:sz w:val="24"/>
          <w:szCs w:val="24"/>
        </w:rPr>
      </w:pPr>
      <w:r w:rsidRPr="00A444A0">
        <w:rPr>
          <w:color w:val="000000" w:themeColor="text1"/>
          <w:sz w:val="24"/>
          <w:szCs w:val="24"/>
        </w:rPr>
        <w:t>- уменьшение уровня преступности, а также иных противоправных действий;</w:t>
      </w:r>
    </w:p>
    <w:p w:rsidR="001B31CC" w:rsidRPr="00A444A0" w:rsidRDefault="001B31CC" w:rsidP="001B31CC">
      <w:pPr>
        <w:shd w:val="clear" w:color="auto" w:fill="FFFFFF"/>
        <w:rPr>
          <w:color w:val="000000" w:themeColor="text1"/>
          <w:sz w:val="24"/>
          <w:szCs w:val="24"/>
        </w:rPr>
      </w:pPr>
      <w:r w:rsidRPr="00A444A0">
        <w:rPr>
          <w:color w:val="000000" w:themeColor="text1"/>
          <w:sz w:val="24"/>
          <w:szCs w:val="24"/>
        </w:rPr>
        <w:t>- повышение надежности и долговечности сетей уличного освещения.</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(указать  вопросы  местного  значения  или  иные вопросы, право решения которых   предоставлено   органам  местного  самоуправления  (наименование)муниципального  образования,  на  исполнение которых направлен инициативный проект,  описать  ряд  конкретных  мероприятий,  направленных на достижение целей инициативного проекта)</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4. Описание проблемы, на решение которой направлен инициативный проект:</w:t>
      </w:r>
    </w:p>
    <w:p w:rsidR="001B31CC" w:rsidRPr="00A444A0" w:rsidRDefault="001B31CC" w:rsidP="001B31CC">
      <w:pPr>
        <w:shd w:val="clear" w:color="auto" w:fill="FFFFFF"/>
        <w:jc w:val="both"/>
        <w:rPr>
          <w:color w:val="000000" w:themeColor="text1"/>
          <w:sz w:val="24"/>
          <w:szCs w:val="24"/>
        </w:rPr>
      </w:pPr>
      <w:r w:rsidRPr="00A444A0">
        <w:rPr>
          <w:color w:val="000000" w:themeColor="text1"/>
          <w:sz w:val="24"/>
          <w:szCs w:val="24"/>
        </w:rPr>
        <w:t xml:space="preserve">Проблема некачественного наружного освещения главных улиц является для жителей города является актуальной. Это подтверждается личным участием жителей г. Микунь (результаты опроса граждан). Остро стоят вопросы обеспечения безопасности населения, предотвращения дорожно-транспортных происшествий, сокращения уровня преступности. В теменное время суток люди возвращаются с работы, дети с кружков и секций. Их передвижение по улицам может быть небезопасно в виду плохой освещенности, которая может привести к травмам и авариям, или создать противоправную ситуацию. В целях улучшения эстетического облика поселка, повышения безопасности пешеходов и движения автотранспорта в вечернее и ночное время суток, повышения качества наружного освещения необходимо выполнение мероприятий по ремонту сетей наружного освещения. Реализация проекта предусматривает замену старых светильников на </w:t>
      </w:r>
      <w:r w:rsidRPr="00A444A0">
        <w:rPr>
          <w:color w:val="000000" w:themeColor="text1"/>
          <w:sz w:val="24"/>
          <w:szCs w:val="24"/>
          <w:shd w:val="clear" w:color="auto" w:fill="FFFFFF"/>
        </w:rPr>
        <w:t>более энергоэффективные,</w:t>
      </w:r>
      <w:r w:rsidRPr="00A444A0">
        <w:rPr>
          <w:color w:val="000000" w:themeColor="text1"/>
          <w:sz w:val="24"/>
          <w:szCs w:val="24"/>
        </w:rPr>
        <w:t xml:space="preserve"> светодиодные в количестве 99 шт.</w:t>
      </w:r>
      <w:r w:rsidRPr="00A444A0">
        <w:rPr>
          <w:color w:val="000000" w:themeColor="text1"/>
          <w:sz w:val="24"/>
          <w:szCs w:val="24"/>
          <w:shd w:val="clear" w:color="auto" w:fill="FFFFFF"/>
        </w:rPr>
        <w:t xml:space="preserve"> по существующим опорам.</w:t>
      </w:r>
    </w:p>
    <w:p w:rsidR="001B31CC" w:rsidRPr="00A444A0" w:rsidRDefault="001B31CC" w:rsidP="001B31CC">
      <w:pPr>
        <w:pStyle w:val="ConsPlusNonformat"/>
        <w:jc w:val="both"/>
        <w:rPr>
          <w:rFonts w:ascii="Times New Roman" w:hAnsi="Times New Roman" w:cs="Times New Roman"/>
          <w:color w:val="000000" w:themeColor="text1"/>
          <w:sz w:val="24"/>
          <w:szCs w:val="24"/>
        </w:rPr>
      </w:pP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5. Обоснование предложений по решению указанной проблемы:</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Наружное освещение улиц в городе – важнейший пункт в обеспечении комфортных условий для проживания жителей и передвижения водителей, решение этой проблемы имеет важное социальное значение. Цели современного уличного освещения дорог и иных зон состоят и в безопасности жизни, и в повышении эстетических качеств города, и в достижении более высоких показателей энергосбережения. </w:t>
      </w:r>
    </w:p>
    <w:p w:rsidR="001B31CC" w:rsidRPr="00A444A0" w:rsidRDefault="001B31CC" w:rsidP="001B31CC">
      <w:pPr>
        <w:shd w:val="clear" w:color="auto" w:fill="FFFFFF"/>
        <w:jc w:val="both"/>
        <w:rPr>
          <w:color w:val="000000" w:themeColor="text1"/>
          <w:sz w:val="24"/>
          <w:szCs w:val="24"/>
        </w:rPr>
      </w:pPr>
      <w:r w:rsidRPr="00A444A0">
        <w:rPr>
          <w:color w:val="000000" w:themeColor="text1"/>
          <w:sz w:val="24"/>
          <w:szCs w:val="24"/>
        </w:rPr>
        <w:t xml:space="preserve">Существующее техническое состояние наружного освещения улиц Гоголя, Ленина, Тр. Резервы г. Микунь свидетельствует о значительном проценте износа электросетевого оборудования, регулярно светильники перегорают. Часть улиц в вечернее и ночное время суток остается неосвещенной. Сотрудниками администрации городского поселения «Микунь» регулярно осматриваются улицы, а руководителем - регулярно направляются заявки на ремонт и замену светильников. Каждый раз при осмотре выявляются поломки.  Создается крайне некомфортная, и даже опасная ситуация и для пешеходов, и для водителей. Из-за невовремя сломавшегося светильника может создаться аварийная или иная ситуация, которая может повлиять на здоровье или даже жизнь жителей. </w:t>
      </w:r>
    </w:p>
    <w:p w:rsidR="001B31CC" w:rsidRPr="00A444A0" w:rsidRDefault="001B31CC" w:rsidP="001B31CC">
      <w:pPr>
        <w:pStyle w:val="ConsPlusNonformat"/>
        <w:jc w:val="both"/>
        <w:rPr>
          <w:rFonts w:ascii="Times New Roman" w:hAnsi="Times New Roman" w:cs="Times New Roman"/>
          <w:color w:val="000000" w:themeColor="text1"/>
          <w:sz w:val="24"/>
          <w:szCs w:val="24"/>
        </w:rPr>
      </w:pP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lastRenderedPageBreak/>
        <w:t xml:space="preserve">    6.   Поэтапный   план  реализации  инициативного  проекта  с  указанием мероприятий и сроков их реализации: </w:t>
      </w:r>
    </w:p>
    <w:p w:rsidR="001B31CC" w:rsidRPr="00A444A0" w:rsidRDefault="001B31CC" w:rsidP="001B31CC">
      <w:pPr>
        <w:pStyle w:val="ConsPlusNonformat"/>
        <w:jc w:val="both"/>
        <w:rPr>
          <w:rFonts w:ascii="Times New Roman" w:hAnsi="Times New Roman" w:cs="Times New Roman"/>
          <w:color w:val="000000" w:themeColor="text1"/>
          <w:sz w:val="24"/>
          <w:szCs w:val="24"/>
        </w:rPr>
      </w:pPr>
    </w:p>
    <w:tbl>
      <w:tblPr>
        <w:tblStyle w:val="a7"/>
        <w:tblW w:w="0" w:type="auto"/>
        <w:tblLayout w:type="fixed"/>
        <w:tblLook w:val="04A0"/>
      </w:tblPr>
      <w:tblGrid>
        <w:gridCol w:w="1526"/>
        <w:gridCol w:w="1276"/>
        <w:gridCol w:w="1417"/>
        <w:gridCol w:w="2693"/>
        <w:gridCol w:w="1418"/>
        <w:gridCol w:w="1241"/>
      </w:tblGrid>
      <w:tr w:rsidR="001B31CC" w:rsidRPr="00A444A0" w:rsidTr="009D76E7">
        <w:tc>
          <w:tcPr>
            <w:tcW w:w="1526"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Этап работы</w:t>
            </w:r>
          </w:p>
        </w:tc>
        <w:tc>
          <w:tcPr>
            <w:tcW w:w="1276"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Задачи этапа</w:t>
            </w: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Основное содержание работы и мероприятия</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Прогнозируемый результат по каждому этапу</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Индикаторы и средства контроля и обеспечения достоверности результата</w:t>
            </w: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Сроки выполнения</w:t>
            </w:r>
          </w:p>
        </w:tc>
      </w:tr>
      <w:tr w:rsidR="001B31CC" w:rsidRPr="00A444A0" w:rsidTr="009D76E7">
        <w:tc>
          <w:tcPr>
            <w:tcW w:w="1526" w:type="dxa"/>
            <w:vMerge w:val="restart"/>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1 Этап - организационный</w:t>
            </w:r>
          </w:p>
        </w:tc>
        <w:tc>
          <w:tcPr>
            <w:tcW w:w="1276" w:type="dxa"/>
            <w:vMerge w:val="restart"/>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Определение целей и задач проекта</w:t>
            </w:r>
          </w:p>
        </w:tc>
        <w:tc>
          <w:tcPr>
            <w:tcW w:w="1417" w:type="dxa"/>
            <w:vMerge w:val="restart"/>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Определены цели  и задачи проекта</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eastAsia="Times New Roman" w:hAnsi="Times New Roman" w:cs="Times New Roman"/>
                <w:color w:val="000000" w:themeColor="text1"/>
                <w:sz w:val="24"/>
                <w:szCs w:val="24"/>
              </w:rPr>
              <w:t>Цель: создание комфортных и безопасных условий для проживания граждан, в том числе повышение безопасности на дорогах, для возможности посещать в темное время суток не только магазины,  аптеки, поликлинику, но и дополнительные секции, кружки, в том числе оздоровительного характера</w:t>
            </w:r>
          </w:p>
        </w:tc>
        <w:tc>
          <w:tcPr>
            <w:tcW w:w="1418" w:type="dxa"/>
            <w:vMerge w:val="restart"/>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41" w:type="dxa"/>
            <w:vMerge w:val="restart"/>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Декабрь 2023</w:t>
            </w:r>
          </w:p>
        </w:tc>
      </w:tr>
      <w:tr w:rsidR="001B31CC" w:rsidRPr="00A444A0" w:rsidTr="009D76E7">
        <w:tc>
          <w:tcPr>
            <w:tcW w:w="152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7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417"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2693" w:type="dxa"/>
          </w:tcPr>
          <w:p w:rsidR="001B31CC" w:rsidRPr="00A444A0" w:rsidRDefault="001B31CC" w:rsidP="009D76E7">
            <w:pPr>
              <w:shd w:val="clear" w:color="auto" w:fill="FFFFFF"/>
              <w:rPr>
                <w:color w:val="000000" w:themeColor="text1"/>
                <w:sz w:val="24"/>
                <w:szCs w:val="24"/>
              </w:rPr>
            </w:pPr>
            <w:r w:rsidRPr="00A444A0">
              <w:rPr>
                <w:color w:val="000000" w:themeColor="text1"/>
                <w:sz w:val="24"/>
                <w:szCs w:val="24"/>
              </w:rPr>
              <w:t>Задачи:</w:t>
            </w:r>
          </w:p>
          <w:p w:rsidR="001B31CC" w:rsidRPr="00A444A0" w:rsidRDefault="001B31CC" w:rsidP="009D76E7">
            <w:pPr>
              <w:shd w:val="clear" w:color="auto" w:fill="FFFFFF"/>
              <w:rPr>
                <w:color w:val="000000" w:themeColor="text1"/>
                <w:sz w:val="24"/>
                <w:szCs w:val="24"/>
              </w:rPr>
            </w:pPr>
            <w:r w:rsidRPr="00A444A0">
              <w:rPr>
                <w:color w:val="000000" w:themeColor="text1"/>
                <w:sz w:val="24"/>
                <w:szCs w:val="24"/>
              </w:rPr>
              <w:t>- обеспечение безопасности автомобильного движения и пешеходов;</w:t>
            </w:r>
          </w:p>
          <w:p w:rsidR="001B31CC" w:rsidRPr="00A444A0" w:rsidRDefault="001B31CC" w:rsidP="009D76E7">
            <w:pPr>
              <w:shd w:val="clear" w:color="auto" w:fill="FFFFFF"/>
              <w:rPr>
                <w:color w:val="000000" w:themeColor="text1"/>
                <w:sz w:val="24"/>
                <w:szCs w:val="24"/>
              </w:rPr>
            </w:pPr>
            <w:r w:rsidRPr="00A444A0">
              <w:rPr>
                <w:color w:val="000000" w:themeColor="text1"/>
                <w:sz w:val="24"/>
                <w:szCs w:val="24"/>
              </w:rPr>
              <w:t>- улучшение качества освещения улиц;</w:t>
            </w:r>
          </w:p>
          <w:p w:rsidR="001B31CC" w:rsidRPr="00A444A0" w:rsidRDefault="001B31CC" w:rsidP="009D76E7">
            <w:pPr>
              <w:shd w:val="clear" w:color="auto" w:fill="FFFFFF"/>
              <w:rPr>
                <w:color w:val="000000" w:themeColor="text1"/>
                <w:sz w:val="24"/>
                <w:szCs w:val="24"/>
              </w:rPr>
            </w:pPr>
            <w:r w:rsidRPr="00A444A0">
              <w:rPr>
                <w:color w:val="000000" w:themeColor="text1"/>
                <w:sz w:val="24"/>
                <w:szCs w:val="24"/>
              </w:rPr>
              <w:t>- повышение энергетической эффективности;</w:t>
            </w:r>
          </w:p>
          <w:p w:rsidR="001B31CC" w:rsidRPr="00A444A0" w:rsidRDefault="001B31CC" w:rsidP="009D76E7">
            <w:pPr>
              <w:shd w:val="clear" w:color="auto" w:fill="FFFFFF"/>
              <w:rPr>
                <w:color w:val="000000" w:themeColor="text1"/>
                <w:sz w:val="24"/>
                <w:szCs w:val="24"/>
              </w:rPr>
            </w:pPr>
            <w:r w:rsidRPr="00A444A0">
              <w:rPr>
                <w:color w:val="000000" w:themeColor="text1"/>
                <w:sz w:val="24"/>
                <w:szCs w:val="24"/>
              </w:rPr>
              <w:t>- уменьшение уровня преступности, а также иных противоправных действий;</w:t>
            </w:r>
          </w:p>
          <w:p w:rsidR="001B31CC" w:rsidRPr="00A444A0" w:rsidRDefault="001B31CC" w:rsidP="009D76E7">
            <w:pPr>
              <w:shd w:val="clear" w:color="auto" w:fill="FFFFFF"/>
              <w:rPr>
                <w:color w:val="000000" w:themeColor="text1"/>
                <w:sz w:val="24"/>
                <w:szCs w:val="24"/>
              </w:rPr>
            </w:pPr>
            <w:r w:rsidRPr="00A444A0">
              <w:rPr>
                <w:color w:val="000000" w:themeColor="text1"/>
                <w:sz w:val="24"/>
                <w:szCs w:val="24"/>
              </w:rPr>
              <w:t>- повышение надежности и долговечности сетей уличного освещения</w:t>
            </w:r>
          </w:p>
          <w:p w:rsidR="001B31CC" w:rsidRPr="00A444A0" w:rsidRDefault="001B31CC" w:rsidP="009D76E7">
            <w:pPr>
              <w:shd w:val="clear" w:color="auto" w:fill="FFFFFF"/>
              <w:rPr>
                <w:color w:val="000000" w:themeColor="text1"/>
                <w:sz w:val="24"/>
                <w:szCs w:val="24"/>
                <w:u w:val="single"/>
              </w:rPr>
            </w:pPr>
            <w:r w:rsidRPr="00A444A0">
              <w:rPr>
                <w:color w:val="000000" w:themeColor="text1"/>
                <w:sz w:val="24"/>
                <w:szCs w:val="24"/>
                <w:u w:val="single"/>
              </w:rPr>
              <w:t>путем замены светильников на светодиодные</w:t>
            </w:r>
          </w:p>
        </w:tc>
        <w:tc>
          <w:tcPr>
            <w:tcW w:w="1418"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41"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r>
      <w:tr w:rsidR="001B31CC" w:rsidRPr="00A444A0" w:rsidTr="009D76E7">
        <w:tc>
          <w:tcPr>
            <w:tcW w:w="152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76" w:type="dxa"/>
            <w:vMerge w:val="restart"/>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Проанализировать </w:t>
            </w:r>
            <w:r w:rsidRPr="00A444A0">
              <w:rPr>
                <w:rFonts w:ascii="Times New Roman" w:hAnsi="Times New Roman" w:cs="Times New Roman"/>
                <w:color w:val="000000" w:themeColor="text1"/>
                <w:sz w:val="24"/>
                <w:szCs w:val="24"/>
              </w:rPr>
              <w:lastRenderedPageBreak/>
              <w:t>актуальность проекта</w:t>
            </w: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lastRenderedPageBreak/>
              <w:t xml:space="preserve">Провести опрос </w:t>
            </w:r>
            <w:r w:rsidRPr="00A444A0">
              <w:rPr>
                <w:rFonts w:ascii="Times New Roman" w:hAnsi="Times New Roman" w:cs="Times New Roman"/>
                <w:color w:val="000000" w:themeColor="text1"/>
                <w:sz w:val="24"/>
                <w:szCs w:val="24"/>
              </w:rPr>
              <w:lastRenderedPageBreak/>
              <w:t>среди граждан о необходимости реконструкции уличного освещения</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lastRenderedPageBreak/>
              <w:t xml:space="preserve">Определение проблемных областей, </w:t>
            </w:r>
            <w:r w:rsidRPr="00A444A0">
              <w:rPr>
                <w:rFonts w:ascii="Times New Roman" w:hAnsi="Times New Roman" w:cs="Times New Roman"/>
                <w:color w:val="000000" w:themeColor="text1"/>
                <w:sz w:val="24"/>
                <w:szCs w:val="24"/>
              </w:rPr>
              <w:lastRenderedPageBreak/>
              <w:t>требующих решения</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lastRenderedPageBreak/>
              <w:t>Данные опроса</w:t>
            </w: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Январь 2024</w:t>
            </w:r>
          </w:p>
        </w:tc>
      </w:tr>
      <w:tr w:rsidR="001B31CC" w:rsidRPr="00A444A0" w:rsidTr="009D76E7">
        <w:tc>
          <w:tcPr>
            <w:tcW w:w="152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7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r>
      <w:tr w:rsidR="001B31CC" w:rsidRPr="00A444A0" w:rsidTr="009D76E7">
        <w:tc>
          <w:tcPr>
            <w:tcW w:w="152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76" w:type="dxa"/>
            <w:vMerge w:val="restart"/>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Расширить границы сетевого социального партнерства с организациями МО</w:t>
            </w: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Организовать сетевое взаимодействие с социальными партнерами. Найти новые форма сотрудничества</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Получение гарантийных писем от организаций, зарегистрированных на территории МО</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Договоры, гарантийные письма</w:t>
            </w: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Январь 2024</w:t>
            </w:r>
          </w:p>
        </w:tc>
      </w:tr>
      <w:tr w:rsidR="001B31CC" w:rsidRPr="00A444A0" w:rsidTr="009D76E7">
        <w:tc>
          <w:tcPr>
            <w:tcW w:w="152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7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Информационное сопровождение проекта</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Взаимодействие с социальными партнерами и органами местного самоуправления</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r>
      <w:tr w:rsidR="001B31CC" w:rsidRPr="00A444A0" w:rsidTr="009D76E7">
        <w:tc>
          <w:tcPr>
            <w:tcW w:w="152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76"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Юридическое сопровождение проекта</w:t>
            </w: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Изучить нормативно-правовые акты</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Создание нормативной и методической базы для реализации проекта</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Программа</w:t>
            </w:r>
          </w:p>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Методические рекомендации</w:t>
            </w: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Январь 2024</w:t>
            </w:r>
          </w:p>
        </w:tc>
      </w:tr>
      <w:tr w:rsidR="001B31CC" w:rsidRPr="00A444A0" w:rsidTr="009D76E7">
        <w:tc>
          <w:tcPr>
            <w:tcW w:w="152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76"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Подготовка проектной документации</w:t>
            </w: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Составление проектно-сметной документации. Составление паспорта проекта. Составлены предварительные расчеты, определены объемы инициативных платежей, объемы недежного вклада </w:t>
            </w:r>
            <w:r w:rsidRPr="00A444A0">
              <w:rPr>
                <w:rFonts w:ascii="Times New Roman" w:hAnsi="Times New Roman" w:cs="Times New Roman"/>
                <w:color w:val="000000" w:themeColor="text1"/>
                <w:sz w:val="24"/>
                <w:szCs w:val="24"/>
              </w:rPr>
              <w:lastRenderedPageBreak/>
              <w:t>жителей МО и их трудовое участие</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lastRenderedPageBreak/>
              <w:t>Готовый проект</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Представление проекта инициативной группой администрации МО</w:t>
            </w: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Январь 2024</w:t>
            </w:r>
          </w:p>
        </w:tc>
      </w:tr>
      <w:tr w:rsidR="001B31CC" w:rsidRPr="00A444A0" w:rsidTr="009D76E7">
        <w:tc>
          <w:tcPr>
            <w:tcW w:w="152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76"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Кадровое обеспечение</w:t>
            </w: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Формирование команды специалистов, участвующих в реализации проекта</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Сформирована команда специалистов, инициативных граждан, руководителей проекта</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Декабрь 2023</w:t>
            </w:r>
          </w:p>
        </w:tc>
      </w:tr>
      <w:tr w:rsidR="001B31CC" w:rsidRPr="00A444A0" w:rsidTr="009D76E7">
        <w:tc>
          <w:tcPr>
            <w:tcW w:w="1526" w:type="dxa"/>
            <w:vMerge w:val="restart"/>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2 Этап - практический</w:t>
            </w:r>
          </w:p>
        </w:tc>
        <w:tc>
          <w:tcPr>
            <w:tcW w:w="1276" w:type="dxa"/>
            <w:vMerge w:val="restart"/>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Реализация проекта</w:t>
            </w: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Закупка материалов и оборудования</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Закуплены материалы и оборудование</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Июнь 2024</w:t>
            </w:r>
          </w:p>
        </w:tc>
      </w:tr>
      <w:tr w:rsidR="001B31CC" w:rsidRPr="00A444A0" w:rsidTr="009D76E7">
        <w:tc>
          <w:tcPr>
            <w:tcW w:w="152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7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Подготовка опор к установке новых светильников</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shd w:val="clear" w:color="auto" w:fill="FFFFFF"/>
              </w:rPr>
              <w:t>демонтаж старых светильников и кабелей</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Июль 2024</w:t>
            </w:r>
          </w:p>
        </w:tc>
      </w:tr>
      <w:tr w:rsidR="001B31CC" w:rsidRPr="00A444A0" w:rsidTr="009D76E7">
        <w:tc>
          <w:tcPr>
            <w:tcW w:w="152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7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Работы по замене светильников</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shd w:val="clear" w:color="auto" w:fill="FFFFFF"/>
              </w:rPr>
              <w:t>установка светильников</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Июль 2024</w:t>
            </w:r>
          </w:p>
        </w:tc>
      </w:tr>
      <w:tr w:rsidR="001B31CC" w:rsidRPr="00A444A0" w:rsidTr="009D76E7">
        <w:tc>
          <w:tcPr>
            <w:tcW w:w="152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76" w:type="dxa"/>
            <w:vMerge/>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Ввод в работу нового освещения</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shd w:val="clear" w:color="auto" w:fill="FFFFFF"/>
              </w:rPr>
              <w:t>Наладка освещения</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август 2024</w:t>
            </w:r>
          </w:p>
        </w:tc>
      </w:tr>
      <w:tr w:rsidR="001B31CC" w:rsidRPr="00A444A0" w:rsidTr="009D76E7">
        <w:tc>
          <w:tcPr>
            <w:tcW w:w="1526"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3 Этап - обобщающий</w:t>
            </w:r>
          </w:p>
        </w:tc>
        <w:tc>
          <w:tcPr>
            <w:tcW w:w="1276"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Анализ реализации проекта</w:t>
            </w: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Анализ полученных результатов и наработанных материалов, определение перспектив</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shd w:val="clear" w:color="auto" w:fill="FFFFFF"/>
              </w:rPr>
              <w:t>Выявление результативности реализуемого проекта посредством комплексной диагностики, обобщение итогов, определение перспектив</w:t>
            </w:r>
          </w:p>
        </w:tc>
        <w:tc>
          <w:tcPr>
            <w:tcW w:w="1418"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Информационно-аналитические материалы в виде презентации</w:t>
            </w: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Сентябрь 2024</w:t>
            </w:r>
          </w:p>
        </w:tc>
      </w:tr>
      <w:tr w:rsidR="001B31CC" w:rsidRPr="00A444A0" w:rsidTr="009D76E7">
        <w:tc>
          <w:tcPr>
            <w:tcW w:w="1526"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4 Этап - функционирующий</w:t>
            </w:r>
          </w:p>
        </w:tc>
        <w:tc>
          <w:tcPr>
            <w:tcW w:w="1276"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Содержание и обслуживание объекта</w:t>
            </w:r>
          </w:p>
        </w:tc>
        <w:tc>
          <w:tcPr>
            <w:tcW w:w="1417"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Дальнейшее обеспечение содержания и обслуживания </w:t>
            </w:r>
            <w:r w:rsidRPr="00A444A0">
              <w:rPr>
                <w:rFonts w:ascii="Times New Roman" w:hAnsi="Times New Roman" w:cs="Times New Roman"/>
                <w:color w:val="000000" w:themeColor="text1"/>
                <w:sz w:val="24"/>
                <w:szCs w:val="24"/>
              </w:rPr>
              <w:lastRenderedPageBreak/>
              <w:t>уличного освещения</w:t>
            </w:r>
          </w:p>
        </w:tc>
        <w:tc>
          <w:tcPr>
            <w:tcW w:w="2693" w:type="dxa"/>
          </w:tcPr>
          <w:p w:rsidR="001B31CC" w:rsidRPr="00A444A0" w:rsidRDefault="001B31CC" w:rsidP="009D76E7">
            <w:pPr>
              <w:pStyle w:val="ConsPlusNonformat"/>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shd w:val="clear" w:color="auto" w:fill="FFFFFF"/>
              </w:rPr>
              <w:lastRenderedPageBreak/>
              <w:t>Акт приемо-сдачи работ по реконструкции уличного освещения;</w:t>
            </w:r>
          </w:p>
          <w:p w:rsidR="001B31CC" w:rsidRPr="00A444A0" w:rsidRDefault="001B31CC" w:rsidP="009D76E7">
            <w:pPr>
              <w:pStyle w:val="ConsPlusNonformat"/>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shd w:val="clear" w:color="auto" w:fill="FFFFFF"/>
              </w:rPr>
              <w:t>Акт испытания светильников;</w:t>
            </w:r>
          </w:p>
          <w:p w:rsidR="001B31CC" w:rsidRPr="00A444A0" w:rsidRDefault="001B31CC" w:rsidP="009D76E7">
            <w:pPr>
              <w:pStyle w:val="ConsPlusNonformat"/>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shd w:val="clear" w:color="auto" w:fill="FFFFFF"/>
              </w:rPr>
              <w:t xml:space="preserve">Договор на обслуживание </w:t>
            </w:r>
            <w:r w:rsidRPr="00A444A0">
              <w:rPr>
                <w:rFonts w:ascii="Times New Roman" w:hAnsi="Times New Roman" w:cs="Times New Roman"/>
                <w:color w:val="000000" w:themeColor="text1"/>
                <w:sz w:val="24"/>
                <w:szCs w:val="24"/>
                <w:shd w:val="clear" w:color="auto" w:fill="FFFFFF"/>
              </w:rPr>
              <w:lastRenderedPageBreak/>
              <w:t>уличного освещения</w:t>
            </w:r>
          </w:p>
        </w:tc>
        <w:tc>
          <w:tcPr>
            <w:tcW w:w="1418" w:type="dxa"/>
          </w:tcPr>
          <w:p w:rsidR="001B31CC" w:rsidRPr="00A444A0" w:rsidRDefault="001B31CC" w:rsidP="009D76E7">
            <w:pPr>
              <w:pStyle w:val="1"/>
              <w:shd w:val="clear" w:color="auto" w:fill="FFFFFF"/>
              <w:spacing w:before="163" w:after="312"/>
              <w:rPr>
                <w:rFonts w:ascii="Times New Roman" w:hAnsi="Times New Roman" w:cs="Times New Roman"/>
                <w:b w:val="0"/>
                <w:color w:val="000000" w:themeColor="text1"/>
                <w:sz w:val="24"/>
                <w:szCs w:val="24"/>
              </w:rPr>
            </w:pPr>
            <w:r w:rsidRPr="00A444A0">
              <w:rPr>
                <w:rFonts w:ascii="Times New Roman" w:hAnsi="Times New Roman" w:cs="Times New Roman"/>
                <w:b w:val="0"/>
                <w:color w:val="000000" w:themeColor="text1"/>
                <w:sz w:val="24"/>
                <w:szCs w:val="24"/>
              </w:rPr>
              <w:lastRenderedPageBreak/>
              <w:t>Требование гл. 6.3 ПУЭ: правила устройства электроуст</w:t>
            </w:r>
            <w:r w:rsidRPr="00A444A0">
              <w:rPr>
                <w:rFonts w:ascii="Times New Roman" w:hAnsi="Times New Roman" w:cs="Times New Roman"/>
                <w:b w:val="0"/>
                <w:color w:val="000000" w:themeColor="text1"/>
                <w:sz w:val="24"/>
                <w:szCs w:val="24"/>
              </w:rPr>
              <w:lastRenderedPageBreak/>
              <w:t>ановок</w:t>
            </w:r>
          </w:p>
          <w:p w:rsidR="001B31CC" w:rsidRPr="00A444A0" w:rsidRDefault="001B31CC" w:rsidP="009D76E7">
            <w:pPr>
              <w:pStyle w:val="ConsPlusNonformat"/>
              <w:jc w:val="both"/>
              <w:rPr>
                <w:rFonts w:ascii="Times New Roman" w:hAnsi="Times New Roman" w:cs="Times New Roman"/>
                <w:color w:val="000000" w:themeColor="text1"/>
                <w:sz w:val="24"/>
                <w:szCs w:val="24"/>
              </w:rPr>
            </w:pPr>
          </w:p>
        </w:tc>
        <w:tc>
          <w:tcPr>
            <w:tcW w:w="1241" w:type="dxa"/>
          </w:tcPr>
          <w:p w:rsidR="001B31CC" w:rsidRPr="00A444A0" w:rsidRDefault="001B31CC" w:rsidP="009D76E7">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lastRenderedPageBreak/>
              <w:t>Постоянно</w:t>
            </w:r>
          </w:p>
        </w:tc>
      </w:tr>
    </w:tbl>
    <w:p w:rsidR="001B31CC" w:rsidRPr="00A444A0" w:rsidRDefault="001B31CC" w:rsidP="001B31CC">
      <w:pPr>
        <w:pStyle w:val="ConsPlusNonformat"/>
        <w:jc w:val="both"/>
        <w:rPr>
          <w:rFonts w:ascii="Times New Roman" w:hAnsi="Times New Roman" w:cs="Times New Roman"/>
          <w:color w:val="000000" w:themeColor="text1"/>
          <w:sz w:val="24"/>
          <w:szCs w:val="24"/>
        </w:rPr>
      </w:pP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7. Ожидаемые результаты от реализации инициативного проекта:</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создание безопасных и комфортных условий для проживания жителей, освещение темных улиц придаст жителям ощущение безопасности и комфорта;</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повышение уровня качества жизни населения, в том числе посещать дополнительные занятия в вечернее время (плавание, тренажерный зал, секции), снижение травматизма;</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оптимизация бюджетных расходов.</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(описать  конкретно, как изменится ситуация в муниципальном образовании для благополучателей после реализации проекта)</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8.  Количество человек, которые получат пользу от инициативного проекта непосредственно прямые     благополучатели), косвенно (косвенные благополучатели) (например, в случае ремонта улицы прямые благополучатели - это  жители  этой  и прилегающих улиц, которые регулярно ходят или ездят по отремонтированной  улице,  а  косвенные - жители муниципального образования (населенного  пункта)  или  части  населенного пункта (микрорайон, квартал, улица), за исключением прямых благополучателей).</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Прямые благополучатели (количество): проживающие по указанным улицам</w:t>
      </w:r>
      <w:r w:rsidR="009E5CC2" w:rsidRPr="00A444A0">
        <w:rPr>
          <w:rFonts w:ascii="Times New Roman" w:hAnsi="Times New Roman" w:cs="Times New Roman"/>
          <w:color w:val="000000" w:themeColor="text1"/>
          <w:sz w:val="24"/>
          <w:szCs w:val="24"/>
        </w:rPr>
        <w:t xml:space="preserve"> - 2</w:t>
      </w:r>
      <w:r w:rsidR="000B7642" w:rsidRPr="00A444A0">
        <w:rPr>
          <w:rFonts w:ascii="Times New Roman" w:hAnsi="Times New Roman" w:cs="Times New Roman"/>
          <w:color w:val="000000" w:themeColor="text1"/>
          <w:sz w:val="24"/>
          <w:szCs w:val="24"/>
        </w:rPr>
        <w:t>313</w:t>
      </w:r>
      <w:r w:rsidRPr="00A444A0">
        <w:rPr>
          <w:rFonts w:ascii="Times New Roman" w:hAnsi="Times New Roman" w:cs="Times New Roman"/>
          <w:color w:val="000000" w:themeColor="text1"/>
          <w:sz w:val="24"/>
          <w:szCs w:val="24"/>
        </w:rPr>
        <w:t xml:space="preserve"> человек.</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Косвенные благополучатели (количество): так как улицы Гоголя, Трудовые Резервы и Ленина являются главными улицами нашего города, то косвенными благополучателями будут являться все жители города, а это 8400 человек, только в городе Микунь Усть-Вымского района расположен железнодорожный вокзал, то есть город является ещё и важным железнодорожным узлом севера России, только в Микуни</w:t>
      </w:r>
      <w:r w:rsidRPr="00A444A0">
        <w:rPr>
          <w:rFonts w:ascii="Times New Roman" w:hAnsi="Times New Roman" w:cs="Times New Roman"/>
          <w:color w:val="000000" w:themeColor="text1"/>
          <w:sz w:val="24"/>
          <w:szCs w:val="24"/>
          <w:shd w:val="clear" w:color="auto" w:fill="FFFFFF"/>
        </w:rPr>
        <w:t xml:space="preserve"> отделение ГИБДД ОМВД России по Усть-Вымскому району осуществляет предоставление государственных услуг, только в городе Микунь находится плавательный бассейн, то косвенными благополучателями будут являться жители не только Усть-Вымского района, но и пассажиры поездов</w:t>
      </w:r>
      <w:r w:rsidRPr="00A444A0">
        <w:rPr>
          <w:rFonts w:ascii="Times New Roman" w:hAnsi="Times New Roman" w:cs="Times New Roman"/>
          <w:color w:val="000000" w:themeColor="text1"/>
          <w:sz w:val="24"/>
          <w:szCs w:val="24"/>
        </w:rPr>
        <w:t xml:space="preserve">. </w:t>
      </w:r>
    </w:p>
    <w:p w:rsidR="001B31CC" w:rsidRPr="00A444A0" w:rsidRDefault="001B31CC" w:rsidP="001B31CC">
      <w:pPr>
        <w:pStyle w:val="ConsPlusNonformat"/>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9.  Количество  рабочих  мест,  планируемых к созданию после реализации инициативного проекта: _____________</w:t>
      </w:r>
      <w:r w:rsidR="00CD6612" w:rsidRPr="00A444A0">
        <w:rPr>
          <w:rFonts w:ascii="Times New Roman" w:hAnsi="Times New Roman" w:cs="Times New Roman"/>
          <w:color w:val="000000" w:themeColor="text1"/>
          <w:sz w:val="24"/>
          <w:szCs w:val="24"/>
        </w:rPr>
        <w:t>0</w:t>
      </w:r>
      <w:r w:rsidRPr="00A444A0">
        <w:rPr>
          <w:rFonts w:ascii="Times New Roman" w:hAnsi="Times New Roman" w:cs="Times New Roman"/>
          <w:color w:val="000000" w:themeColor="text1"/>
          <w:sz w:val="24"/>
          <w:szCs w:val="24"/>
        </w:rPr>
        <w:t>____________________.</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10.  Устойчивость  инициативного  проекта  (предполагаемый "срок жизни" результатов инициативного проекта):</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а) проект является разовым;</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б) срок от 1 года до 3 лет;</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в) срок от 3 лет до 5 лет;</w:t>
      </w:r>
    </w:p>
    <w:p w:rsidR="001B31CC" w:rsidRPr="00A444A0" w:rsidRDefault="001B31CC" w:rsidP="001B31CC">
      <w:pPr>
        <w:pStyle w:val="ConsPlusNonformat"/>
        <w:jc w:val="both"/>
        <w:rPr>
          <w:rFonts w:ascii="Times New Roman" w:hAnsi="Times New Roman" w:cs="Times New Roman"/>
          <w:color w:val="000000" w:themeColor="text1"/>
          <w:sz w:val="24"/>
          <w:szCs w:val="24"/>
          <w:u w:val="single"/>
        </w:rPr>
      </w:pPr>
      <w:r w:rsidRPr="00A444A0">
        <w:rPr>
          <w:rFonts w:ascii="Times New Roman" w:hAnsi="Times New Roman" w:cs="Times New Roman"/>
          <w:color w:val="000000" w:themeColor="text1"/>
          <w:sz w:val="24"/>
          <w:szCs w:val="24"/>
        </w:rPr>
        <w:t xml:space="preserve">    г) </w:t>
      </w:r>
      <w:r w:rsidRPr="00A444A0">
        <w:rPr>
          <w:rFonts w:ascii="Times New Roman" w:hAnsi="Times New Roman" w:cs="Times New Roman"/>
          <w:color w:val="000000" w:themeColor="text1"/>
          <w:sz w:val="24"/>
          <w:szCs w:val="24"/>
          <w:u w:val="single"/>
        </w:rPr>
        <w:t>срок более 5 лет.</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11. Мероприятия по содержанию и обслуживанию создаваемых объектов после реализации инициативного проекта (при наличие описать): существующий договор на обслуживание уличного освещения (ООО «Энергокомплект»).</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12.   Предварительный   расчет   объема  финансирования  на  реализацию инициативного проекта (в рублях):</w:t>
      </w:r>
    </w:p>
    <w:p w:rsidR="001B31CC" w:rsidRPr="00A444A0" w:rsidRDefault="009346B2"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всего – 1 103</w:t>
      </w:r>
      <w:r w:rsidR="001B31CC" w:rsidRPr="00A444A0">
        <w:rPr>
          <w:rFonts w:ascii="Times New Roman" w:hAnsi="Times New Roman" w:cs="Times New Roman"/>
          <w:color w:val="000000" w:themeColor="text1"/>
          <w:sz w:val="24"/>
          <w:szCs w:val="24"/>
        </w:rPr>
        <w:t xml:space="preserve"> 000 (один миллион сто </w:t>
      </w:r>
      <w:r w:rsidRPr="00A444A0">
        <w:rPr>
          <w:rFonts w:ascii="Times New Roman" w:hAnsi="Times New Roman" w:cs="Times New Roman"/>
          <w:color w:val="000000" w:themeColor="text1"/>
          <w:sz w:val="24"/>
          <w:szCs w:val="24"/>
        </w:rPr>
        <w:t xml:space="preserve">три </w:t>
      </w:r>
      <w:r w:rsidR="001B31CC" w:rsidRPr="00A444A0">
        <w:rPr>
          <w:rFonts w:ascii="Times New Roman" w:hAnsi="Times New Roman" w:cs="Times New Roman"/>
          <w:color w:val="000000" w:themeColor="text1"/>
          <w:sz w:val="24"/>
          <w:szCs w:val="24"/>
        </w:rPr>
        <w:t>тысяч</w:t>
      </w:r>
      <w:r w:rsidRPr="00A444A0">
        <w:rPr>
          <w:rFonts w:ascii="Times New Roman" w:hAnsi="Times New Roman" w:cs="Times New Roman"/>
          <w:color w:val="000000" w:themeColor="text1"/>
          <w:sz w:val="24"/>
          <w:szCs w:val="24"/>
        </w:rPr>
        <w:t>и</w:t>
      </w:r>
      <w:r w:rsidR="001B31CC" w:rsidRPr="00A444A0">
        <w:rPr>
          <w:rFonts w:ascii="Times New Roman" w:hAnsi="Times New Roman" w:cs="Times New Roman"/>
          <w:color w:val="000000" w:themeColor="text1"/>
          <w:sz w:val="24"/>
          <w:szCs w:val="24"/>
        </w:rPr>
        <w:t xml:space="preserve"> рублей), из них:</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собственные  средства  бюджета муниципального образования (наименование муниципального  образования)  (в  случае, если предполагается использование этих средств): 100 000;</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объем  инициативных платежей, обеспечиваемый инициатором проекта, в том числе объем средств граждан и (или) юридических лиц, и (или) индивидуальных</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предпринимателей: _</w:t>
      </w:r>
      <w:r w:rsidR="009346B2" w:rsidRPr="00A444A0">
        <w:rPr>
          <w:rFonts w:ascii="Times New Roman" w:hAnsi="Times New Roman" w:cs="Times New Roman"/>
          <w:color w:val="000000" w:themeColor="text1"/>
          <w:sz w:val="24"/>
          <w:szCs w:val="24"/>
        </w:rPr>
        <w:t>3000 рублей</w:t>
      </w:r>
      <w:r w:rsidRPr="00A444A0">
        <w:rPr>
          <w:rFonts w:ascii="Times New Roman" w:hAnsi="Times New Roman" w:cs="Times New Roman"/>
          <w:color w:val="000000" w:themeColor="text1"/>
          <w:sz w:val="24"/>
          <w:szCs w:val="24"/>
        </w:rPr>
        <w:t>_____/____________/___________;</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объем  неденежного  вклада,  обеспечиваемый  инициатором проекта, в том числе   неденежный   вклад   граждан  и  (или)  юридических  лиц,  и  (или) индивидуальных   </w:t>
      </w:r>
      <w:r w:rsidRPr="00A444A0">
        <w:rPr>
          <w:rFonts w:ascii="Times New Roman" w:hAnsi="Times New Roman" w:cs="Times New Roman"/>
          <w:color w:val="000000" w:themeColor="text1"/>
          <w:sz w:val="24"/>
          <w:szCs w:val="24"/>
        </w:rPr>
        <w:lastRenderedPageBreak/>
        <w:t>предпринимателей   (добровольное   имущественное  и  (или)трудовое участие): ________________/_________________/___________.</w:t>
      </w:r>
    </w:p>
    <w:p w:rsidR="001B31CC" w:rsidRPr="00A444A0" w:rsidRDefault="001B31CC" w:rsidP="001B31CC">
      <w:pPr>
        <w:pStyle w:val="ConsPlusNonformat"/>
        <w:jc w:val="both"/>
        <w:rPr>
          <w:rFonts w:ascii="Times New Roman" w:hAnsi="Times New Roman" w:cs="Times New Roman"/>
          <w:color w:val="000000" w:themeColor="text1"/>
          <w:sz w:val="24"/>
          <w:szCs w:val="24"/>
        </w:rPr>
      </w:pP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13.  Количество  человек,  принявших  участие  в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___</w:t>
      </w:r>
      <w:r w:rsidR="00CA1176" w:rsidRPr="00A444A0">
        <w:rPr>
          <w:rFonts w:ascii="Times New Roman" w:hAnsi="Times New Roman" w:cs="Times New Roman"/>
          <w:color w:val="000000" w:themeColor="text1"/>
          <w:sz w:val="24"/>
          <w:szCs w:val="24"/>
        </w:rPr>
        <w:t>4</w:t>
      </w:r>
      <w:r w:rsidRPr="00A444A0">
        <w:rPr>
          <w:rFonts w:ascii="Times New Roman" w:hAnsi="Times New Roman" w:cs="Times New Roman"/>
          <w:color w:val="000000" w:themeColor="text1"/>
          <w:sz w:val="24"/>
          <w:szCs w:val="24"/>
        </w:rPr>
        <w:t>__________.</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(согласно протоколу)</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14.  Количество  человек, принявших участие в опросе, сборе подписей (в случае проведения опроса, сбора подписей): _______</w:t>
      </w:r>
      <w:r w:rsidR="00461246" w:rsidRPr="00A444A0">
        <w:rPr>
          <w:rFonts w:ascii="Times New Roman" w:hAnsi="Times New Roman" w:cs="Times New Roman"/>
          <w:color w:val="000000" w:themeColor="text1"/>
          <w:sz w:val="24"/>
          <w:szCs w:val="24"/>
        </w:rPr>
        <w:t>544</w:t>
      </w:r>
      <w:r w:rsidRPr="00A444A0">
        <w:rPr>
          <w:rFonts w:ascii="Times New Roman" w:hAnsi="Times New Roman" w:cs="Times New Roman"/>
          <w:color w:val="000000" w:themeColor="text1"/>
          <w:sz w:val="24"/>
          <w:szCs w:val="24"/>
        </w:rPr>
        <w:t>_________________.</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15. Дополнительная информация и комментарии (подтверждение актуальности и  остроты  проблемы  (переписка  с органами власти всех уровней, обращения граждан, позиция экспертных сообществ (ведомств) и др.), на решение которой направлена  реализация  инициативного  проекта, с приложением фотофиксации;</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подтверждение    размещения   информации   об   инициативном   проекте   на информационных  стендах,  опросные  листы, анкеты, подтверждение размещения информации  об инициативном проекте в средствах массовой информации (копии, вырезки,  ссылки),  ссылки  на  использование  сайтов,  социальных  сетей и др.): </w:t>
      </w:r>
    </w:p>
    <w:p w:rsidR="001B31CC" w:rsidRPr="00A444A0" w:rsidRDefault="001B31CC" w:rsidP="001B31CC">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копии заявок в обслуживающую организацию.</w:t>
      </w:r>
    </w:p>
    <w:p w:rsidR="00755FAB" w:rsidRDefault="00755FAB" w:rsidP="00CD6612">
      <w:pPr>
        <w:pStyle w:val="ConsPlusNonformat"/>
        <w:jc w:val="center"/>
        <w:rPr>
          <w:rFonts w:ascii="Times New Roman" w:hAnsi="Times New Roman" w:cs="Times New Roman"/>
          <w:color w:val="000000" w:themeColor="text1"/>
          <w:sz w:val="24"/>
          <w:szCs w:val="24"/>
        </w:rPr>
      </w:pPr>
    </w:p>
    <w:p w:rsidR="00F71DA5" w:rsidRDefault="00F71DA5" w:rsidP="00CD6612">
      <w:pPr>
        <w:pStyle w:val="ConsPlusNonformat"/>
        <w:jc w:val="center"/>
        <w:rPr>
          <w:rFonts w:ascii="Times New Roman" w:hAnsi="Times New Roman" w:cs="Times New Roman"/>
          <w:color w:val="000000" w:themeColor="text1"/>
          <w:sz w:val="24"/>
          <w:szCs w:val="24"/>
        </w:rPr>
      </w:pPr>
    </w:p>
    <w:p w:rsidR="001B31CC" w:rsidRPr="00A444A0" w:rsidRDefault="00F71DA5" w:rsidP="00CD6612">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Проект №2 </w:t>
      </w:r>
    </w:p>
    <w:p w:rsidR="00CB05D3" w:rsidRPr="00A444A0" w:rsidRDefault="001B31CC"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br/>
      </w:r>
      <w:r w:rsidR="00CB05D3" w:rsidRPr="00A444A0">
        <w:rPr>
          <w:rFonts w:ascii="Times New Roman" w:hAnsi="Times New Roman" w:cs="Times New Roman"/>
          <w:color w:val="000000" w:themeColor="text1"/>
          <w:sz w:val="24"/>
          <w:szCs w:val="24"/>
        </w:rPr>
        <w:t>1. Наименование инициативного проекта: Ремонт п</w:t>
      </w:r>
      <w:r w:rsidR="00CB05D3" w:rsidRPr="00A444A0">
        <w:rPr>
          <w:rFonts w:ascii="Times New Roman" w:hAnsi="Times New Roman" w:cs="Times New Roman"/>
          <w:color w:val="000000" w:themeColor="text1"/>
          <w:sz w:val="24"/>
          <w:szCs w:val="24"/>
          <w:u w:val="single"/>
        </w:rPr>
        <w:t>роездов к городскому кладбищу</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(наименование   проекта   в   соответствии  со  сметной  и  технической</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документацией)</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2. Место реализации инициативного проекта «Ремонт проездов к городскому кладбищу»: городское кладбище г. Микунь, заезд со стороны ул. Мечникова.</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(территория  (наименование) муниципального образования или его часть, в границах которой будет реализовываться инициативный проект)</w:t>
      </w:r>
    </w:p>
    <w:p w:rsidR="00CB05D3" w:rsidRPr="00A444A0" w:rsidRDefault="00CB05D3" w:rsidP="00CB05D3">
      <w:pPr>
        <w:shd w:val="clear" w:color="auto" w:fill="FFFFFF"/>
        <w:rPr>
          <w:color w:val="000000" w:themeColor="text1"/>
          <w:sz w:val="24"/>
          <w:szCs w:val="24"/>
        </w:rPr>
      </w:pPr>
      <w:r w:rsidRPr="00A444A0">
        <w:rPr>
          <w:color w:val="000000" w:themeColor="text1"/>
          <w:sz w:val="24"/>
          <w:szCs w:val="24"/>
        </w:rPr>
        <w:t xml:space="preserve">    3. Цель и задачи инициативного проекта: </w:t>
      </w:r>
    </w:p>
    <w:p w:rsidR="00CB05D3" w:rsidRPr="00A444A0" w:rsidRDefault="00CB05D3" w:rsidP="00CB05D3">
      <w:pPr>
        <w:shd w:val="clear" w:color="auto" w:fill="FFFFFF"/>
        <w:rPr>
          <w:color w:val="000000" w:themeColor="text1"/>
          <w:sz w:val="24"/>
          <w:szCs w:val="24"/>
        </w:rPr>
      </w:pPr>
      <w:r w:rsidRPr="00A444A0">
        <w:rPr>
          <w:color w:val="000000" w:themeColor="text1"/>
          <w:sz w:val="24"/>
          <w:szCs w:val="24"/>
        </w:rPr>
        <w:t xml:space="preserve">Цель проекта (п.5, п. 19 ст.14 </w:t>
      </w:r>
      <w:r w:rsidRPr="00A444A0">
        <w:rPr>
          <w:bCs/>
          <w:color w:val="000000" w:themeColor="text1"/>
          <w:sz w:val="24"/>
          <w:szCs w:val="24"/>
          <w:shd w:val="clear" w:color="auto" w:fill="FFFFFF"/>
        </w:rPr>
        <w:t>Федерального закона от 06.10.2003 N 131-ФЗ «Об общих принципах организации местного самоуправления в Российской Федерации</w:t>
      </w:r>
      <w:r w:rsidRPr="00A444A0">
        <w:rPr>
          <w:color w:val="000000" w:themeColor="text1"/>
          <w:sz w:val="24"/>
          <w:szCs w:val="24"/>
        </w:rPr>
        <w:t>»:</w:t>
      </w:r>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 xml:space="preserve">1. Создание комфортных и благоприятных условий </w:t>
      </w:r>
      <w:r w:rsidRPr="00A444A0">
        <w:rPr>
          <w:color w:val="000000" w:themeColor="text1"/>
          <w:sz w:val="24"/>
          <w:szCs w:val="24"/>
          <w:shd w:val="clear" w:color="auto" w:fill="FFFFFF"/>
        </w:rPr>
        <w:t xml:space="preserve">для беспрепятственного проезда </w:t>
      </w:r>
      <w:r w:rsidRPr="00A444A0">
        <w:rPr>
          <w:color w:val="000000" w:themeColor="text1"/>
          <w:sz w:val="24"/>
          <w:szCs w:val="24"/>
        </w:rPr>
        <w:t xml:space="preserve">автомобильного транспорта, </w:t>
      </w:r>
      <w:r w:rsidRPr="00A444A0">
        <w:rPr>
          <w:color w:val="000000" w:themeColor="text1"/>
          <w:sz w:val="24"/>
          <w:szCs w:val="24"/>
          <w:shd w:val="clear" w:color="auto" w:fill="FFFFFF"/>
        </w:rPr>
        <w:t>ритуальных служб, а также посещения жителями города умерших, погребенных на этом кладбище.</w:t>
      </w:r>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 xml:space="preserve">2. Обеспечение беспрепятственного передвижения маломобильных граждан. </w:t>
      </w:r>
    </w:p>
    <w:p w:rsidR="00CB05D3" w:rsidRPr="00A444A0" w:rsidRDefault="00CB05D3" w:rsidP="00CB05D3">
      <w:pPr>
        <w:shd w:val="clear" w:color="auto" w:fill="FFFFFF"/>
        <w:jc w:val="both"/>
        <w:rPr>
          <w:color w:val="000000" w:themeColor="text1"/>
          <w:sz w:val="24"/>
          <w:szCs w:val="24"/>
        </w:rPr>
      </w:pPr>
    </w:p>
    <w:p w:rsidR="00CB05D3" w:rsidRPr="00A444A0" w:rsidRDefault="00CB05D3" w:rsidP="00CB05D3">
      <w:pPr>
        <w:shd w:val="clear" w:color="auto" w:fill="FFFFFF"/>
        <w:rPr>
          <w:color w:val="000000" w:themeColor="text1"/>
          <w:sz w:val="24"/>
          <w:szCs w:val="24"/>
        </w:rPr>
      </w:pPr>
      <w:r w:rsidRPr="00A444A0">
        <w:rPr>
          <w:color w:val="000000" w:themeColor="text1"/>
          <w:sz w:val="24"/>
          <w:szCs w:val="24"/>
        </w:rPr>
        <w:t>Задачи:</w:t>
      </w:r>
    </w:p>
    <w:p w:rsidR="00CB05D3" w:rsidRPr="00A444A0" w:rsidRDefault="00CB05D3" w:rsidP="00CB05D3">
      <w:pPr>
        <w:autoSpaceDE w:val="0"/>
        <w:adjustRightInd w:val="0"/>
        <w:jc w:val="both"/>
        <w:rPr>
          <w:color w:val="000000" w:themeColor="text1"/>
          <w:sz w:val="24"/>
          <w:szCs w:val="24"/>
          <w:shd w:val="clear" w:color="auto" w:fill="FFFFFF"/>
        </w:rPr>
      </w:pPr>
      <w:r w:rsidRPr="00A444A0">
        <w:rPr>
          <w:color w:val="000000" w:themeColor="text1"/>
          <w:sz w:val="24"/>
          <w:szCs w:val="24"/>
          <w:shd w:val="clear" w:color="auto" w:fill="FFFFFF"/>
        </w:rPr>
        <w:t>1. Ремонт проездов городского кладбища;</w:t>
      </w:r>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2. Восстановление водопропускной системы на ремонтируемых проездах.</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(указать  вопросы  местного  значения  или  иные вопросы, право решения которых   предоставлено   органам  местного  самоуправления  (наименование)муниципального  образования,  на  исполнение которых направлен инициативный проект,  описать  ряд  конкретных  мероприятий,  направленных на достижение целей инициативного проекта)</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4. Описание проблемы, на решение которой направлен инициативный проект:</w:t>
      </w:r>
    </w:p>
    <w:p w:rsidR="00CB05D3" w:rsidRPr="00A444A0" w:rsidRDefault="00CB05D3" w:rsidP="00CB05D3">
      <w:pPr>
        <w:pStyle w:val="ConsPlusNonformat"/>
        <w:ind w:firstLine="708"/>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shd w:val="clear" w:color="auto" w:fill="FFFFFF"/>
        </w:rPr>
        <w:t>Жителям города довольно затруднительно добраться до территории кладбища.</w:t>
      </w:r>
    </w:p>
    <w:p w:rsidR="00CB05D3" w:rsidRPr="00A444A0" w:rsidRDefault="00CB05D3" w:rsidP="00CB05D3">
      <w:pPr>
        <w:pStyle w:val="ConsPlusNonformat"/>
        <w:ind w:firstLine="708"/>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rPr>
        <w:t>В осенне-весенний период проезд автомобильного транспорта к местам захоронения становится практически невозможен, и как следствие, умерших приходится вручную доставлять к местам захоронения,</w:t>
      </w:r>
      <w:r w:rsidRPr="00A444A0">
        <w:rPr>
          <w:rFonts w:ascii="Times New Roman" w:hAnsi="Times New Roman" w:cs="Times New Roman"/>
          <w:color w:val="000000" w:themeColor="text1"/>
          <w:sz w:val="24"/>
          <w:szCs w:val="24"/>
          <w:shd w:val="clear" w:color="auto" w:fill="FFFFFF"/>
        </w:rPr>
        <w:t xml:space="preserve"> так как нет возможности проезда для ритуальных служб.</w:t>
      </w:r>
      <w:r w:rsidRPr="00A444A0">
        <w:rPr>
          <w:rFonts w:ascii="Times New Roman" w:hAnsi="Times New Roman" w:cs="Times New Roman"/>
          <w:color w:val="000000" w:themeColor="text1"/>
          <w:sz w:val="24"/>
          <w:szCs w:val="24"/>
        </w:rPr>
        <w:t xml:space="preserve"> В разные годы проводилось осушение, грейдирование, но результатов не было.</w:t>
      </w:r>
    </w:p>
    <w:p w:rsidR="00CB05D3" w:rsidRPr="00A444A0" w:rsidRDefault="00CB05D3" w:rsidP="00CB05D3">
      <w:pPr>
        <w:pStyle w:val="ConsPlusNonformat"/>
        <w:pBdr>
          <w:bottom w:val="single" w:sz="4" w:space="1" w:color="auto"/>
        </w:pBdr>
        <w:ind w:firstLine="708"/>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shd w:val="clear" w:color="auto" w:fill="FFFFFF"/>
        </w:rPr>
        <w:lastRenderedPageBreak/>
        <w:t xml:space="preserve">Дорога на кладбище является важным </w:t>
      </w:r>
      <w:r w:rsidRPr="00A444A0">
        <w:rPr>
          <w:rFonts w:ascii="Times New Roman" w:hAnsi="Times New Roman" w:cs="Times New Roman"/>
          <w:color w:val="000000" w:themeColor="text1"/>
          <w:sz w:val="24"/>
          <w:szCs w:val="24"/>
        </w:rPr>
        <w:t xml:space="preserve">социально значимым </w:t>
      </w:r>
      <w:r w:rsidRPr="00A444A0">
        <w:rPr>
          <w:rFonts w:ascii="Times New Roman" w:hAnsi="Times New Roman" w:cs="Times New Roman"/>
          <w:color w:val="000000" w:themeColor="text1"/>
          <w:sz w:val="24"/>
          <w:szCs w:val="24"/>
          <w:shd w:val="clear" w:color="auto" w:fill="FFFFFF"/>
        </w:rPr>
        <w:t xml:space="preserve">объектом, потому что места захоронений – это наша память, это наши истоки. У каждого жителя города есть родственники, знакомые, погребенные на этом кладбище. </w:t>
      </w:r>
    </w:p>
    <w:p w:rsidR="00CB05D3" w:rsidRPr="00A444A0" w:rsidRDefault="00CB05D3" w:rsidP="00CB05D3">
      <w:pPr>
        <w:pStyle w:val="ConsPlusNonformat"/>
        <w:pBdr>
          <w:bottom w:val="single" w:sz="4" w:space="1" w:color="auto"/>
        </w:pBdr>
        <w:ind w:firstLine="708"/>
        <w:jc w:val="both"/>
        <w:rPr>
          <w:rFonts w:ascii="Times New Roman" w:hAnsi="Times New Roman" w:cs="Times New Roman"/>
          <w:color w:val="000000" w:themeColor="text1"/>
          <w:sz w:val="24"/>
          <w:szCs w:val="24"/>
          <w:shd w:val="clear" w:color="auto" w:fill="FFFFFF"/>
        </w:rPr>
      </w:pPr>
      <w:r w:rsidRPr="00A444A0">
        <w:rPr>
          <w:rFonts w:ascii="Times New Roman" w:hAnsi="Times New Roman" w:cs="Times New Roman"/>
          <w:color w:val="000000" w:themeColor="text1"/>
          <w:sz w:val="24"/>
          <w:szCs w:val="24"/>
          <w:shd w:val="clear" w:color="auto" w:fill="FFFFFF"/>
        </w:rPr>
        <w:t>В результате проведенных работ по ремонту проездов городского кладбища решится проблема, которую длительное время не было возможности решить.</w:t>
      </w:r>
    </w:p>
    <w:p w:rsidR="00CB05D3" w:rsidRPr="00A444A0" w:rsidRDefault="00CB05D3" w:rsidP="00CB05D3">
      <w:pPr>
        <w:pStyle w:val="ConsPlusNonformat"/>
        <w:jc w:val="both"/>
        <w:rPr>
          <w:rFonts w:ascii="Times New Roman" w:hAnsi="Times New Roman" w:cs="Times New Roman"/>
          <w:color w:val="000000" w:themeColor="text1"/>
          <w:sz w:val="24"/>
          <w:szCs w:val="24"/>
        </w:rPr>
      </w:pP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5. Обоснование предложений по решению указанной проблемы:</w:t>
      </w:r>
    </w:p>
    <w:p w:rsidR="00CB05D3" w:rsidRPr="00A444A0" w:rsidRDefault="00CB05D3" w:rsidP="00CB05D3">
      <w:pPr>
        <w:autoSpaceDE w:val="0"/>
        <w:adjustRightInd w:val="0"/>
        <w:ind w:firstLine="709"/>
        <w:jc w:val="both"/>
        <w:rPr>
          <w:color w:val="000000" w:themeColor="text1"/>
          <w:sz w:val="24"/>
          <w:szCs w:val="24"/>
        </w:rPr>
      </w:pPr>
      <w:r w:rsidRPr="00A444A0">
        <w:rPr>
          <w:color w:val="000000" w:themeColor="text1"/>
          <w:sz w:val="24"/>
          <w:szCs w:val="24"/>
        </w:rPr>
        <w:t>Проект соответствует целям и задачам Государственной программы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 октября 2019 года N 520 (подпрограмма: Формирование современной городской и сельской среды).</w:t>
      </w:r>
    </w:p>
    <w:p w:rsidR="00CB05D3" w:rsidRPr="00A444A0" w:rsidRDefault="00CB05D3" w:rsidP="00CB05D3">
      <w:pPr>
        <w:autoSpaceDE w:val="0"/>
        <w:adjustRightInd w:val="0"/>
        <w:ind w:firstLine="709"/>
        <w:jc w:val="both"/>
        <w:rPr>
          <w:color w:val="000000" w:themeColor="text1"/>
          <w:sz w:val="24"/>
          <w:szCs w:val="24"/>
        </w:rPr>
      </w:pPr>
      <w:r w:rsidRPr="00A444A0">
        <w:rPr>
          <w:color w:val="000000" w:themeColor="text1"/>
          <w:sz w:val="24"/>
          <w:szCs w:val="24"/>
        </w:rPr>
        <w:t xml:space="preserve">Проектом предусматривается </w:t>
      </w:r>
      <w:r w:rsidRPr="00A444A0">
        <w:rPr>
          <w:rFonts w:eastAsia="Calibri"/>
          <w:color w:val="000000" w:themeColor="text1"/>
          <w:sz w:val="24"/>
          <w:szCs w:val="24"/>
        </w:rPr>
        <w:t xml:space="preserve">ремонт </w:t>
      </w:r>
      <w:r w:rsidRPr="00A444A0">
        <w:rPr>
          <w:color w:val="000000" w:themeColor="text1"/>
          <w:sz w:val="24"/>
          <w:szCs w:val="24"/>
        </w:rPr>
        <w:t>проездов городского кладбища.</w:t>
      </w:r>
    </w:p>
    <w:p w:rsidR="00CB05D3" w:rsidRPr="00A444A0" w:rsidRDefault="00CB05D3" w:rsidP="00CB05D3">
      <w:pPr>
        <w:autoSpaceDE w:val="0"/>
        <w:adjustRightInd w:val="0"/>
        <w:ind w:firstLine="709"/>
        <w:jc w:val="both"/>
        <w:rPr>
          <w:color w:val="000000" w:themeColor="text1"/>
          <w:sz w:val="24"/>
          <w:szCs w:val="24"/>
        </w:rPr>
      </w:pPr>
      <w:r w:rsidRPr="00A444A0">
        <w:rPr>
          <w:color w:val="000000" w:themeColor="text1"/>
          <w:sz w:val="24"/>
          <w:szCs w:val="24"/>
        </w:rPr>
        <w:t>В настоящее время на его территории осуществляются захоронения умерших жителей поселения. На кладбище покоятся более тысячи усопших, в том числе, участники Великой Отечественной войны. В дни поминания усопших на кладбище приходят несколько тысяч человек, поэтому необходимо создание комфортных условий для посетителей кладбища.</w:t>
      </w:r>
    </w:p>
    <w:p w:rsidR="00CB05D3" w:rsidRPr="00A444A0" w:rsidRDefault="00CB05D3" w:rsidP="00CB05D3">
      <w:pPr>
        <w:pStyle w:val="listparagraph"/>
        <w:shd w:val="clear" w:color="auto" w:fill="FFFFFF"/>
        <w:spacing w:before="0" w:beforeAutospacing="0" w:after="0" w:afterAutospacing="0"/>
        <w:ind w:firstLine="709"/>
        <w:jc w:val="both"/>
        <w:rPr>
          <w:color w:val="000000" w:themeColor="text1"/>
        </w:rPr>
      </w:pPr>
      <w:r w:rsidRPr="00A444A0">
        <w:rPr>
          <w:color w:val="000000" w:themeColor="text1"/>
        </w:rPr>
        <w:t>Ежегодно силами жителей города проводится работа по благоустройству территории кладбища: очистка территории от дикорастущих кустарников, деревьев, уборка и вывоз мусора с территории, прилегающей к кладбищу. В целях дальнейшего проведения благоустройства территории кладбища п</w:t>
      </w:r>
      <w:r w:rsidRPr="00A444A0">
        <w:rPr>
          <w:color w:val="000000" w:themeColor="text1"/>
          <w:shd w:val="clear" w:color="auto" w:fill="FFFFFF"/>
        </w:rPr>
        <w:t xml:space="preserve">ланируется выполнить </w:t>
      </w:r>
      <w:r w:rsidRPr="00A444A0">
        <w:rPr>
          <w:color w:val="000000" w:themeColor="text1"/>
        </w:rPr>
        <w:t>ремонт, отсыпку щебнем проездов городского кладбища</w:t>
      </w:r>
      <w:r w:rsidRPr="00A444A0">
        <w:rPr>
          <w:color w:val="000000" w:themeColor="text1"/>
          <w:shd w:val="clear" w:color="auto" w:fill="FFFFFF"/>
        </w:rPr>
        <w:t xml:space="preserve"> общей протяжённостью около 100 метров. </w:t>
      </w:r>
    </w:p>
    <w:p w:rsidR="00CB05D3" w:rsidRPr="00A444A0" w:rsidRDefault="00CB05D3" w:rsidP="00CB05D3">
      <w:pPr>
        <w:autoSpaceDE w:val="0"/>
        <w:adjustRightInd w:val="0"/>
        <w:ind w:firstLine="709"/>
        <w:jc w:val="both"/>
        <w:rPr>
          <w:color w:val="000000" w:themeColor="text1"/>
          <w:sz w:val="24"/>
          <w:szCs w:val="24"/>
          <w:shd w:val="clear" w:color="auto" w:fill="FFFFFF"/>
        </w:rPr>
      </w:pPr>
      <w:r w:rsidRPr="00A444A0">
        <w:rPr>
          <w:color w:val="000000" w:themeColor="text1"/>
          <w:sz w:val="24"/>
          <w:szCs w:val="24"/>
          <w:shd w:val="clear" w:color="auto" w:fill="FFFFFF"/>
        </w:rPr>
        <w:t>Работы будут проведены на двух самых проблемных проездах.</w:t>
      </w:r>
    </w:p>
    <w:p w:rsidR="00CB05D3" w:rsidRPr="00A444A0" w:rsidRDefault="00CB05D3" w:rsidP="00CB05D3">
      <w:pPr>
        <w:autoSpaceDE w:val="0"/>
        <w:adjustRightInd w:val="0"/>
        <w:ind w:firstLine="709"/>
        <w:jc w:val="both"/>
        <w:rPr>
          <w:color w:val="000000" w:themeColor="text1"/>
          <w:sz w:val="24"/>
          <w:szCs w:val="24"/>
        </w:rPr>
      </w:pPr>
      <w:r w:rsidRPr="00A444A0">
        <w:rPr>
          <w:color w:val="000000" w:themeColor="text1"/>
          <w:sz w:val="24"/>
          <w:szCs w:val="24"/>
        </w:rPr>
        <w:t>Народный проект направлен на решение социально значимых вопросов населения, проживающего на территории города Микунь.</w:t>
      </w:r>
    </w:p>
    <w:p w:rsidR="00CB05D3" w:rsidRPr="00A444A0" w:rsidRDefault="00CB05D3" w:rsidP="00CB05D3">
      <w:pPr>
        <w:pStyle w:val="ConsPlusNonformat"/>
        <w:jc w:val="both"/>
        <w:rPr>
          <w:rFonts w:ascii="Times New Roman" w:hAnsi="Times New Roman" w:cs="Times New Roman"/>
          <w:color w:val="000000" w:themeColor="text1"/>
          <w:sz w:val="24"/>
          <w:szCs w:val="24"/>
        </w:rPr>
      </w:pP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6.   Поэтапный   план  реализации  инициативного  проекта  с  указанием мероприятий и сроков их реализации: </w:t>
      </w:r>
    </w:p>
    <w:tbl>
      <w:tblPr>
        <w:tblStyle w:val="a7"/>
        <w:tblW w:w="0" w:type="auto"/>
        <w:tblLook w:val="04A0"/>
      </w:tblPr>
      <w:tblGrid>
        <w:gridCol w:w="649"/>
        <w:gridCol w:w="4279"/>
        <w:gridCol w:w="2551"/>
        <w:gridCol w:w="2092"/>
      </w:tblGrid>
      <w:tr w:rsidR="00CB05D3" w:rsidRPr="00A444A0" w:rsidTr="009D76E7">
        <w:tc>
          <w:tcPr>
            <w:tcW w:w="649"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 п/п</w:t>
            </w:r>
          </w:p>
        </w:tc>
        <w:tc>
          <w:tcPr>
            <w:tcW w:w="4279" w:type="dxa"/>
          </w:tcPr>
          <w:p w:rsidR="00CB05D3" w:rsidRPr="00A444A0" w:rsidRDefault="00CB05D3" w:rsidP="009D76E7">
            <w:pPr>
              <w:autoSpaceDE w:val="0"/>
              <w:adjustRightInd w:val="0"/>
              <w:jc w:val="center"/>
              <w:rPr>
                <w:color w:val="000000" w:themeColor="text1"/>
                <w:sz w:val="24"/>
                <w:szCs w:val="24"/>
              </w:rPr>
            </w:pPr>
            <w:r w:rsidRPr="00A444A0">
              <w:rPr>
                <w:color w:val="000000" w:themeColor="text1"/>
                <w:sz w:val="24"/>
                <w:szCs w:val="24"/>
              </w:rPr>
              <w:t>Наименование мероприятия</w:t>
            </w:r>
          </w:p>
        </w:tc>
        <w:tc>
          <w:tcPr>
            <w:tcW w:w="2551" w:type="dxa"/>
          </w:tcPr>
          <w:p w:rsidR="00CB05D3" w:rsidRPr="00A444A0" w:rsidRDefault="00CB05D3" w:rsidP="009D76E7">
            <w:pPr>
              <w:autoSpaceDE w:val="0"/>
              <w:adjustRightInd w:val="0"/>
              <w:jc w:val="center"/>
              <w:rPr>
                <w:color w:val="000000" w:themeColor="text1"/>
                <w:sz w:val="24"/>
                <w:szCs w:val="24"/>
              </w:rPr>
            </w:pPr>
            <w:r w:rsidRPr="00A444A0">
              <w:rPr>
                <w:color w:val="000000" w:themeColor="text1"/>
                <w:sz w:val="24"/>
                <w:szCs w:val="24"/>
              </w:rPr>
              <w:t>Исполнитель</w:t>
            </w:r>
          </w:p>
        </w:tc>
        <w:tc>
          <w:tcPr>
            <w:tcW w:w="2092" w:type="dxa"/>
          </w:tcPr>
          <w:p w:rsidR="00CB05D3" w:rsidRPr="00A444A0" w:rsidRDefault="00CB05D3" w:rsidP="009D76E7">
            <w:pPr>
              <w:autoSpaceDE w:val="0"/>
              <w:adjustRightInd w:val="0"/>
              <w:jc w:val="center"/>
              <w:rPr>
                <w:color w:val="000000" w:themeColor="text1"/>
                <w:sz w:val="24"/>
                <w:szCs w:val="24"/>
              </w:rPr>
            </w:pPr>
            <w:r w:rsidRPr="00A444A0">
              <w:rPr>
                <w:color w:val="000000" w:themeColor="text1"/>
                <w:sz w:val="24"/>
                <w:szCs w:val="24"/>
              </w:rPr>
              <w:t>Срок реализации</w:t>
            </w:r>
          </w:p>
        </w:tc>
      </w:tr>
      <w:tr w:rsidR="00CB05D3" w:rsidRPr="00A444A0" w:rsidTr="009D76E7">
        <w:tc>
          <w:tcPr>
            <w:tcW w:w="649"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1</w:t>
            </w:r>
          </w:p>
        </w:tc>
        <w:tc>
          <w:tcPr>
            <w:tcW w:w="4279"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Заключение соглашения между  Министерством экономики Республики Коми и Администрацией ГП «Микунь» о предоставлении субсидии</w:t>
            </w:r>
          </w:p>
        </w:tc>
        <w:tc>
          <w:tcPr>
            <w:tcW w:w="2551"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Руководитель администрации ГП «Микунь»</w:t>
            </w:r>
          </w:p>
        </w:tc>
        <w:tc>
          <w:tcPr>
            <w:tcW w:w="2092"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Март 2024 г.</w:t>
            </w:r>
          </w:p>
        </w:tc>
      </w:tr>
      <w:tr w:rsidR="00CB05D3" w:rsidRPr="00A444A0" w:rsidTr="009D76E7">
        <w:tc>
          <w:tcPr>
            <w:tcW w:w="649"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 xml:space="preserve">2. </w:t>
            </w:r>
          </w:p>
        </w:tc>
        <w:tc>
          <w:tcPr>
            <w:tcW w:w="4279"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Подготовка (корректировка ПСД) по ремонту проездов</w:t>
            </w:r>
          </w:p>
        </w:tc>
        <w:tc>
          <w:tcPr>
            <w:tcW w:w="2551"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Руководитель администрации ГП «Микунь»</w:t>
            </w:r>
          </w:p>
        </w:tc>
        <w:tc>
          <w:tcPr>
            <w:tcW w:w="2092"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Март- апрель 2024г.</w:t>
            </w:r>
          </w:p>
        </w:tc>
      </w:tr>
      <w:tr w:rsidR="00CB05D3" w:rsidRPr="00A444A0" w:rsidTr="009D76E7">
        <w:tc>
          <w:tcPr>
            <w:tcW w:w="649"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3.</w:t>
            </w:r>
          </w:p>
        </w:tc>
        <w:tc>
          <w:tcPr>
            <w:tcW w:w="4279"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Подбор подрядной организации на конкурентной основе</w:t>
            </w:r>
          </w:p>
        </w:tc>
        <w:tc>
          <w:tcPr>
            <w:tcW w:w="2551"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Руководитель администрации ГП «Микунь»</w:t>
            </w:r>
          </w:p>
        </w:tc>
        <w:tc>
          <w:tcPr>
            <w:tcW w:w="2092"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Апрель- май 2024г.</w:t>
            </w:r>
          </w:p>
        </w:tc>
      </w:tr>
      <w:tr w:rsidR="00CB05D3" w:rsidRPr="00A444A0" w:rsidTr="009D76E7">
        <w:tc>
          <w:tcPr>
            <w:tcW w:w="649"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3.</w:t>
            </w:r>
          </w:p>
        </w:tc>
        <w:tc>
          <w:tcPr>
            <w:tcW w:w="4279"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 xml:space="preserve">Выполнение работ по ремонту  проездов </w:t>
            </w:r>
          </w:p>
        </w:tc>
        <w:tc>
          <w:tcPr>
            <w:tcW w:w="2551"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Подрядная организация</w:t>
            </w:r>
          </w:p>
        </w:tc>
        <w:tc>
          <w:tcPr>
            <w:tcW w:w="2092"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До 30.08.2024г.</w:t>
            </w:r>
          </w:p>
        </w:tc>
      </w:tr>
      <w:tr w:rsidR="00CB05D3" w:rsidRPr="00A444A0" w:rsidTr="009D76E7">
        <w:tc>
          <w:tcPr>
            <w:tcW w:w="649"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4.</w:t>
            </w:r>
          </w:p>
        </w:tc>
        <w:tc>
          <w:tcPr>
            <w:tcW w:w="4279"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Открытие проекта</w:t>
            </w:r>
          </w:p>
        </w:tc>
        <w:tc>
          <w:tcPr>
            <w:tcW w:w="2551"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Администрация городского поселения «Микунь»</w:t>
            </w:r>
          </w:p>
        </w:tc>
        <w:tc>
          <w:tcPr>
            <w:tcW w:w="2092" w:type="dxa"/>
          </w:tcPr>
          <w:p w:rsidR="00CB05D3" w:rsidRPr="00A444A0" w:rsidRDefault="00CB05D3" w:rsidP="009D76E7">
            <w:pPr>
              <w:autoSpaceDE w:val="0"/>
              <w:adjustRightInd w:val="0"/>
              <w:jc w:val="both"/>
              <w:rPr>
                <w:color w:val="000000" w:themeColor="text1"/>
                <w:sz w:val="24"/>
                <w:szCs w:val="24"/>
              </w:rPr>
            </w:pPr>
            <w:r w:rsidRPr="00A444A0">
              <w:rPr>
                <w:color w:val="000000" w:themeColor="text1"/>
                <w:sz w:val="24"/>
                <w:szCs w:val="24"/>
              </w:rPr>
              <w:t>До 10.09.2024г.</w:t>
            </w:r>
          </w:p>
        </w:tc>
      </w:tr>
    </w:tbl>
    <w:p w:rsidR="00CB05D3" w:rsidRPr="00A444A0" w:rsidRDefault="00CB05D3" w:rsidP="00CB05D3">
      <w:pPr>
        <w:pStyle w:val="ConsPlusNonformat"/>
        <w:jc w:val="both"/>
        <w:rPr>
          <w:rFonts w:ascii="Times New Roman" w:hAnsi="Times New Roman" w:cs="Times New Roman"/>
          <w:color w:val="000000" w:themeColor="text1"/>
          <w:sz w:val="24"/>
          <w:szCs w:val="24"/>
          <w:shd w:val="clear" w:color="auto" w:fill="FFFFFF"/>
        </w:rPr>
      </w:pP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7. Ожидаемые результаты от реализации инициативного проекта:</w:t>
      </w:r>
    </w:p>
    <w:p w:rsidR="00CB05D3" w:rsidRPr="00A444A0" w:rsidRDefault="00CB05D3" w:rsidP="00CB05D3">
      <w:pPr>
        <w:autoSpaceDE w:val="0"/>
        <w:adjustRightInd w:val="0"/>
        <w:ind w:firstLine="425"/>
        <w:jc w:val="both"/>
        <w:rPr>
          <w:color w:val="000000" w:themeColor="text1"/>
          <w:sz w:val="24"/>
          <w:szCs w:val="24"/>
        </w:rPr>
      </w:pPr>
      <w:r w:rsidRPr="00A444A0">
        <w:rPr>
          <w:color w:val="000000" w:themeColor="text1"/>
          <w:sz w:val="24"/>
          <w:szCs w:val="24"/>
        </w:rPr>
        <w:t xml:space="preserve">1. Наличие отремонтированных проездов кладбища, что </w:t>
      </w:r>
      <w:r w:rsidRPr="00A444A0">
        <w:rPr>
          <w:color w:val="000000" w:themeColor="text1"/>
          <w:sz w:val="24"/>
          <w:szCs w:val="24"/>
          <w:shd w:val="clear" w:color="auto" w:fill="FFFFFF"/>
        </w:rPr>
        <w:t>позволит жителям надлежащим образом осуществлять похоронный процесс и посещать </w:t>
      </w:r>
      <w:r w:rsidRPr="00A444A0">
        <w:rPr>
          <w:bCs/>
          <w:color w:val="000000" w:themeColor="text1"/>
          <w:sz w:val="24"/>
          <w:szCs w:val="24"/>
          <w:shd w:val="clear" w:color="auto" w:fill="FFFFFF"/>
        </w:rPr>
        <w:t>кладбище;</w:t>
      </w:r>
    </w:p>
    <w:p w:rsidR="00CB05D3" w:rsidRPr="00A444A0" w:rsidRDefault="00CB05D3" w:rsidP="00CB05D3">
      <w:pPr>
        <w:pBdr>
          <w:bottom w:val="single" w:sz="4" w:space="1" w:color="auto"/>
        </w:pBdr>
        <w:autoSpaceDE w:val="0"/>
        <w:adjustRightInd w:val="0"/>
        <w:ind w:firstLine="425"/>
        <w:jc w:val="both"/>
        <w:rPr>
          <w:color w:val="000000" w:themeColor="text1"/>
          <w:sz w:val="24"/>
          <w:szCs w:val="24"/>
        </w:rPr>
      </w:pPr>
      <w:r w:rsidRPr="00A444A0">
        <w:rPr>
          <w:color w:val="000000" w:themeColor="text1"/>
          <w:sz w:val="24"/>
          <w:szCs w:val="24"/>
        </w:rPr>
        <w:t xml:space="preserve">2. Благоустройство территории кладбища и обеспечение сохранности мест </w:t>
      </w:r>
      <w:r w:rsidRPr="00A444A0">
        <w:rPr>
          <w:color w:val="000000" w:themeColor="text1"/>
          <w:sz w:val="24"/>
          <w:szCs w:val="24"/>
        </w:rPr>
        <w:lastRenderedPageBreak/>
        <w:t>увековечения памяти усопших.</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(описать  конкретно, как изменится ситуация в муниципальном образовании для благополучателей после реализации проекта)</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8.  Количество человек, которые получат пользу от инициативного проекта непосредственно     (прямые     благополучатели),    косвенно    (косвенные благополучатели) (например, в случае ремонта улицы прямые благополучатели - это  жители  этой  и прилегающих улиц, которые регулярно ходят или ездят по отремонтированной  улице,  а  косвенные - жители муниципального образования (населенного  пункта)  или  части  населенного пункта (микрорайон, квартал, улица), за исключением прямых благополучателей).</w:t>
      </w:r>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 xml:space="preserve">  Количество  человек,  которые получат пользу от народного проекта непосредственно (прямые     благополучатели) – это жители  этой  и прилегающих улиц, которые регулярно ходят или ездят по отремонтированной  улице. Прямые благополучатели (количество, группа населения): - 356 человек, взрослое население, непосредственно проживающие на территории города Микунь. </w:t>
      </w:r>
    </w:p>
    <w:p w:rsidR="00CB05D3" w:rsidRPr="00A444A0" w:rsidRDefault="00CB05D3" w:rsidP="00CB05D3">
      <w:pPr>
        <w:autoSpaceDE w:val="0"/>
        <w:adjustRightInd w:val="0"/>
        <w:ind w:firstLine="709"/>
        <w:jc w:val="both"/>
        <w:rPr>
          <w:i/>
          <w:color w:val="000000" w:themeColor="text1"/>
          <w:sz w:val="24"/>
          <w:szCs w:val="24"/>
        </w:rPr>
      </w:pPr>
      <w:r w:rsidRPr="00A444A0">
        <w:rPr>
          <w:color w:val="000000" w:themeColor="text1"/>
          <w:sz w:val="24"/>
          <w:szCs w:val="24"/>
        </w:rPr>
        <w:t>Косвенные благополучатели (</w:t>
      </w:r>
      <w:r w:rsidRPr="00A444A0">
        <w:rPr>
          <w:i/>
          <w:color w:val="000000" w:themeColor="text1"/>
          <w:sz w:val="24"/>
          <w:szCs w:val="24"/>
        </w:rPr>
        <w:t xml:space="preserve">количество, группа населения) -  </w:t>
      </w:r>
      <w:r w:rsidRPr="00A444A0">
        <w:rPr>
          <w:color w:val="000000" w:themeColor="text1"/>
          <w:sz w:val="24"/>
          <w:szCs w:val="24"/>
        </w:rPr>
        <w:t>146 человек, приезжающее население, у которых захоронены на данном кладбище родственники и знакомые.</w:t>
      </w:r>
    </w:p>
    <w:p w:rsidR="00CB05D3" w:rsidRPr="00A444A0" w:rsidRDefault="00CB05D3" w:rsidP="00CB05D3">
      <w:pPr>
        <w:pStyle w:val="ConsPlusNonformat"/>
        <w:jc w:val="both"/>
        <w:rPr>
          <w:rFonts w:ascii="Times New Roman" w:hAnsi="Times New Roman" w:cs="Times New Roman"/>
          <w:color w:val="000000" w:themeColor="text1"/>
          <w:sz w:val="24"/>
          <w:szCs w:val="24"/>
        </w:rPr>
      </w:pP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9.  Количество  рабочих  мест,  планируемых к созданию после реализации инициативного проекта: ____________________0_____________.</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10.  Устойчивость  инициативного  проекта  (предполагаемый "срок жизни" результатов инициативного проекта):</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а) проект является разовым;</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б) срок от 1 года до 3 лет;</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в) срок от 3 лет до 5 лет;</w:t>
      </w:r>
    </w:p>
    <w:p w:rsidR="00CB05D3" w:rsidRPr="00A444A0" w:rsidRDefault="00CB05D3" w:rsidP="00CB05D3">
      <w:pPr>
        <w:pStyle w:val="ConsPlusNonformat"/>
        <w:jc w:val="both"/>
        <w:rPr>
          <w:rFonts w:ascii="Times New Roman" w:hAnsi="Times New Roman" w:cs="Times New Roman"/>
          <w:b/>
          <w:color w:val="000000" w:themeColor="text1"/>
          <w:sz w:val="24"/>
          <w:szCs w:val="24"/>
          <w:u w:val="single"/>
        </w:rPr>
      </w:pPr>
      <w:r w:rsidRPr="00A444A0">
        <w:rPr>
          <w:rFonts w:ascii="Times New Roman" w:hAnsi="Times New Roman" w:cs="Times New Roman"/>
          <w:b/>
          <w:color w:val="000000" w:themeColor="text1"/>
          <w:sz w:val="24"/>
          <w:szCs w:val="24"/>
          <w:u w:val="single"/>
        </w:rPr>
        <w:t>г) срок более 5 лет.</w:t>
      </w:r>
    </w:p>
    <w:p w:rsidR="00CB05D3" w:rsidRPr="00A444A0" w:rsidRDefault="00CB05D3" w:rsidP="00CB05D3">
      <w:pPr>
        <w:autoSpaceDE w:val="0"/>
        <w:adjustRightInd w:val="0"/>
        <w:ind w:firstLine="567"/>
        <w:jc w:val="both"/>
        <w:rPr>
          <w:color w:val="000000" w:themeColor="text1"/>
          <w:sz w:val="24"/>
          <w:szCs w:val="24"/>
        </w:rPr>
      </w:pPr>
      <w:r w:rsidRPr="00A444A0">
        <w:rPr>
          <w:color w:val="000000" w:themeColor="text1"/>
          <w:sz w:val="24"/>
          <w:szCs w:val="24"/>
        </w:rPr>
        <w:t>Проект демонстрирует развитие на долгосрочную перспективу (5 и более лет) и включает мероприятия по содержанию проездов городского кладбища.</w:t>
      </w:r>
    </w:p>
    <w:p w:rsidR="00CB05D3" w:rsidRPr="00A444A0" w:rsidRDefault="00CB05D3" w:rsidP="00CB05D3">
      <w:pPr>
        <w:pStyle w:val="ConsPlusNonformat"/>
        <w:jc w:val="both"/>
        <w:rPr>
          <w:rFonts w:ascii="Times New Roman" w:hAnsi="Times New Roman" w:cs="Times New Roman"/>
          <w:b/>
          <w:color w:val="000000" w:themeColor="text1"/>
          <w:sz w:val="24"/>
          <w:szCs w:val="24"/>
          <w:u w:val="single"/>
        </w:rPr>
      </w:pPr>
    </w:p>
    <w:p w:rsidR="00CB05D3" w:rsidRPr="00A444A0" w:rsidRDefault="00CB05D3" w:rsidP="00CB05D3">
      <w:pPr>
        <w:autoSpaceDE w:val="0"/>
        <w:adjustRightInd w:val="0"/>
        <w:ind w:firstLine="567"/>
        <w:jc w:val="both"/>
        <w:rPr>
          <w:color w:val="000000" w:themeColor="text1"/>
          <w:sz w:val="24"/>
          <w:szCs w:val="24"/>
        </w:rPr>
      </w:pPr>
      <w:r w:rsidRPr="00A444A0">
        <w:rPr>
          <w:color w:val="000000" w:themeColor="text1"/>
          <w:sz w:val="24"/>
          <w:szCs w:val="24"/>
        </w:rPr>
        <w:t xml:space="preserve">    11. Мероприятия по содержанию и обслуживанию создаваемых объектов после реализации инициативного проекта (при наличие описать): </w:t>
      </w:r>
    </w:p>
    <w:p w:rsidR="00CB05D3" w:rsidRPr="00A444A0" w:rsidRDefault="00CB05D3" w:rsidP="00CB05D3">
      <w:pPr>
        <w:autoSpaceDE w:val="0"/>
        <w:adjustRightInd w:val="0"/>
        <w:ind w:firstLine="567"/>
        <w:jc w:val="both"/>
        <w:rPr>
          <w:color w:val="000000" w:themeColor="text1"/>
          <w:sz w:val="24"/>
          <w:szCs w:val="24"/>
        </w:rPr>
      </w:pPr>
      <w:r w:rsidRPr="00A444A0">
        <w:rPr>
          <w:color w:val="000000" w:themeColor="text1"/>
          <w:sz w:val="24"/>
          <w:szCs w:val="24"/>
        </w:rPr>
        <w:t xml:space="preserve">Устойчивость проекта обеспечивается включением отремонтированного участка  в договор на содержание улично-дорожной сети. Дальнейшее развитие проекта заключается в планомерном ремонте и строительстве проездов к городскому кладбищу  с формированием единого безопасного пешеходного и транспортного маршрута, соединяющего все социально значимые объекты города. </w:t>
      </w:r>
    </w:p>
    <w:p w:rsidR="00CB05D3" w:rsidRPr="00A444A0" w:rsidRDefault="00CB05D3" w:rsidP="00CB05D3">
      <w:pPr>
        <w:autoSpaceDE w:val="0"/>
        <w:adjustRightInd w:val="0"/>
        <w:ind w:firstLine="567"/>
        <w:jc w:val="both"/>
        <w:rPr>
          <w:color w:val="000000" w:themeColor="text1"/>
          <w:sz w:val="24"/>
          <w:szCs w:val="24"/>
        </w:rPr>
      </w:pPr>
      <w:r w:rsidRPr="00A444A0">
        <w:rPr>
          <w:color w:val="000000" w:themeColor="text1"/>
          <w:sz w:val="24"/>
          <w:szCs w:val="24"/>
        </w:rPr>
        <w:t>Содержанием проездов городского кладбища будет заниматься администрация ГП «Микунь».</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12.   Предварительный   расчет   объема  финансирования  на  реализацию инициативного проекта (в рублях):</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всего – 1 104 000 (один миллион сто четыре тысячи рублей), из них:</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собственные  средства  бюджета муниципального образования (наименование муниципального  образования)  (в  случае, если предполагается использование этих средств): 100 000;</w:t>
      </w:r>
    </w:p>
    <w:p w:rsidR="00CB05D3" w:rsidRPr="00A444A0" w:rsidRDefault="00CB05D3" w:rsidP="00CB05D3">
      <w:pPr>
        <w:pBdr>
          <w:bottom w:val="single" w:sz="4" w:space="1" w:color="auto"/>
        </w:pBdr>
        <w:autoSpaceDE w:val="0"/>
        <w:adjustRightInd w:val="0"/>
        <w:jc w:val="both"/>
        <w:rPr>
          <w:color w:val="000000" w:themeColor="text1"/>
          <w:sz w:val="24"/>
          <w:szCs w:val="24"/>
        </w:rPr>
      </w:pPr>
      <w:r w:rsidRPr="00A444A0">
        <w:rPr>
          <w:color w:val="000000" w:themeColor="text1"/>
          <w:sz w:val="24"/>
          <w:szCs w:val="24"/>
        </w:rPr>
        <w:t xml:space="preserve">объем  инициативных платежей, обеспечиваемый инициатором проекта, в том числе объем средств граждан и (или) юридических лиц, и (или) индивидуальных предпринимателей: </w:t>
      </w:r>
    </w:p>
    <w:p w:rsidR="00CB05D3" w:rsidRPr="00A444A0" w:rsidRDefault="00CB05D3" w:rsidP="00CB05D3">
      <w:pPr>
        <w:pBdr>
          <w:bottom w:val="single" w:sz="4" w:space="1" w:color="auto"/>
        </w:pBdr>
        <w:autoSpaceDE w:val="0"/>
        <w:adjustRightInd w:val="0"/>
        <w:jc w:val="both"/>
        <w:rPr>
          <w:color w:val="000000" w:themeColor="text1"/>
          <w:sz w:val="24"/>
          <w:szCs w:val="24"/>
        </w:rPr>
      </w:pPr>
      <w:r w:rsidRPr="00A444A0">
        <w:rPr>
          <w:color w:val="000000" w:themeColor="text1"/>
          <w:sz w:val="24"/>
          <w:szCs w:val="24"/>
        </w:rPr>
        <w:t>- 6 человек – 3000 рублей;</w:t>
      </w:r>
    </w:p>
    <w:p w:rsidR="00CB05D3" w:rsidRPr="00A444A0" w:rsidRDefault="00CB05D3" w:rsidP="00CB05D3">
      <w:pPr>
        <w:pBdr>
          <w:bottom w:val="single" w:sz="4" w:space="1" w:color="auto"/>
        </w:pBdr>
        <w:autoSpaceDE w:val="0"/>
        <w:adjustRightInd w:val="0"/>
        <w:jc w:val="both"/>
        <w:rPr>
          <w:color w:val="000000" w:themeColor="text1"/>
          <w:sz w:val="24"/>
          <w:szCs w:val="24"/>
        </w:rPr>
      </w:pPr>
      <w:r w:rsidRPr="00A444A0">
        <w:rPr>
          <w:color w:val="000000" w:themeColor="text1"/>
          <w:sz w:val="24"/>
          <w:szCs w:val="24"/>
        </w:rPr>
        <w:t>- Директор ООО «Бауэр» Бауэр С.В. – 1000 рублей.</w:t>
      </w:r>
    </w:p>
    <w:p w:rsidR="00CB05D3" w:rsidRPr="00A444A0" w:rsidRDefault="00CB05D3" w:rsidP="00CB05D3">
      <w:pPr>
        <w:pStyle w:val="ConsPlusNonformat"/>
        <w:jc w:val="both"/>
        <w:rPr>
          <w:rFonts w:ascii="Times New Roman" w:hAnsi="Times New Roman" w:cs="Times New Roman"/>
          <w:color w:val="000000" w:themeColor="text1"/>
          <w:sz w:val="24"/>
          <w:szCs w:val="24"/>
        </w:rPr>
      </w:pP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______________/____________/___________;</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объем  неденежного  вклада,  обеспечиваемый  инициатором проекта, в том числе   </w:t>
      </w:r>
      <w:r w:rsidRPr="00A444A0">
        <w:rPr>
          <w:rFonts w:ascii="Times New Roman" w:hAnsi="Times New Roman" w:cs="Times New Roman"/>
          <w:color w:val="000000" w:themeColor="text1"/>
          <w:sz w:val="24"/>
          <w:szCs w:val="24"/>
        </w:rPr>
        <w:lastRenderedPageBreak/>
        <w:t>неденежный   вклад   граждан  и  (или)  юридических  лиц,  и  (или) индивидуальных   предпринимателей   (добровольное   имущественное  и  (или)трудовое участие): ________________/_________________/___________.</w:t>
      </w:r>
    </w:p>
    <w:p w:rsidR="00CB05D3" w:rsidRPr="00A444A0" w:rsidRDefault="00CB05D3" w:rsidP="00CB05D3">
      <w:pPr>
        <w:pStyle w:val="ConsPlusNonformat"/>
        <w:jc w:val="both"/>
        <w:rPr>
          <w:rFonts w:ascii="Times New Roman" w:hAnsi="Times New Roman" w:cs="Times New Roman"/>
          <w:color w:val="000000" w:themeColor="text1"/>
          <w:sz w:val="24"/>
          <w:szCs w:val="24"/>
        </w:rPr>
      </w:pP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13.  Количество  человек,  принявших  участие  в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_________6____________.</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(согласно протоколу)</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14.  Количество  человек, принявших участие в опросе, сборе подписей (в случае проведения опроса, сбора подписей): _______536_________________.</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 xml:space="preserve">    15. Дополнительная информация и комментарии (подтверждение актуальности и  остроты  проблемы:</w:t>
      </w:r>
    </w:p>
    <w:p w:rsidR="00CB05D3" w:rsidRPr="00A444A0" w:rsidRDefault="00CB05D3" w:rsidP="00CB05D3">
      <w:pPr>
        <w:pStyle w:val="ConsPlusNonformat"/>
        <w:jc w:val="both"/>
        <w:rPr>
          <w:rFonts w:ascii="Times New Roman" w:hAnsi="Times New Roman" w:cs="Times New Roman"/>
          <w:color w:val="000000" w:themeColor="text1"/>
          <w:sz w:val="24"/>
          <w:szCs w:val="24"/>
        </w:rPr>
      </w:pPr>
      <w:r w:rsidRPr="00A444A0">
        <w:rPr>
          <w:rFonts w:ascii="Times New Roman" w:hAnsi="Times New Roman" w:cs="Times New Roman"/>
          <w:color w:val="000000" w:themeColor="text1"/>
          <w:sz w:val="24"/>
          <w:szCs w:val="24"/>
        </w:rPr>
        <w:t>переписка  с органами власти всех уровней, обращения граждан, позиция экспертных сообществ (ведомств) и др.), на решение которой направлена  реализация  инициативного  проекта, с приложением фотофиксации;</w:t>
      </w:r>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 xml:space="preserve">подтверждение    размещения   информации   об   инициативном   проекте   на информационных  стендах,  опросные  листы, анкеты, подтверждение размещения информации  об инициативном проекте в средствах массовой информации (копии, вырезки,  ссылки),  ссылки  на  использование  сайтов,  социальных  сетей и др.): (переписка  с органами власти всех уровней, обращения граждан, позиция экспертных сообществ (ведомств) и др.), на решение которой направлена   реализация  народного  проекта,  с  приложением  фотофиксации; описание  участия граждан, юридических лиц, индивидуальных предпринимателей в  обсуждении  проекта, его поддержке, финансовом, материально-техническом, трудовом  участии;  мероприятия  по  информированию  жителей муниципального образования  о  проекте  с приложением подтверждающих материалов (протоколы предварительных  собраний,  обращения  местной  администрации  к гражданам, предпринимательскому  сообществу,  организациям муниципального образования, подтверждение  размещения  информации  о народном проекте на информационных стендах,  опросные  листы,  анкеты,  подтверждение  размещения информации о народном  проекте в средствах массовой информации (копии, вырезки, ссылки). </w:t>
      </w:r>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 xml:space="preserve">- Ссылки на использование сайтов, социальных сетей и др.) </w:t>
      </w:r>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 xml:space="preserve">1. </w:t>
      </w:r>
      <w:hyperlink r:id="rId4" w:history="1">
        <w:r w:rsidRPr="00A444A0">
          <w:rPr>
            <w:rStyle w:val="a4"/>
            <w:color w:val="000000" w:themeColor="text1"/>
            <w:sz w:val="24"/>
            <w:szCs w:val="24"/>
          </w:rPr>
          <w:t>https://vk.com/public205068493?w=wall-205068493_3347</w:t>
        </w:r>
      </w:hyperlink>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 xml:space="preserve">2. </w:t>
      </w:r>
      <w:hyperlink r:id="rId5" w:history="1">
        <w:r w:rsidRPr="00A444A0">
          <w:rPr>
            <w:rStyle w:val="a4"/>
            <w:color w:val="000000" w:themeColor="text1"/>
            <w:sz w:val="24"/>
            <w:szCs w:val="24"/>
          </w:rPr>
          <w:t>https://pos.gosuslugi.ru/lkp/project-contests/10471/</w:t>
        </w:r>
      </w:hyperlink>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 xml:space="preserve">3. </w:t>
      </w:r>
      <w:hyperlink r:id="rId6" w:history="1">
        <w:r w:rsidRPr="00A444A0">
          <w:rPr>
            <w:rStyle w:val="a4"/>
            <w:color w:val="000000" w:themeColor="text1"/>
            <w:sz w:val="24"/>
            <w:szCs w:val="24"/>
          </w:rPr>
          <w:t>https://vk.com/public205068493?w=wall-205068493_3296</w:t>
        </w:r>
      </w:hyperlink>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4.</w:t>
      </w:r>
      <w:hyperlink r:id="rId7" w:history="1">
        <w:r w:rsidRPr="00A444A0">
          <w:rPr>
            <w:rStyle w:val="a4"/>
            <w:color w:val="000000" w:themeColor="text1"/>
            <w:sz w:val="24"/>
            <w:szCs w:val="24"/>
          </w:rPr>
          <w:t>https://docs.google.com/forms/d/e/1FAIpQLSfBPzPqDPHXE3zK2xQYfXlLUoMRiGTS5xv6WJfLXOzyrPdBsw/viewform</w:t>
        </w:r>
      </w:hyperlink>
    </w:p>
    <w:p w:rsidR="00CB05D3" w:rsidRPr="00A444A0" w:rsidRDefault="00CB05D3" w:rsidP="00CB05D3">
      <w:pPr>
        <w:autoSpaceDE w:val="0"/>
        <w:adjustRightInd w:val="0"/>
        <w:jc w:val="both"/>
        <w:rPr>
          <w:bCs/>
          <w:color w:val="000000" w:themeColor="text1"/>
          <w:sz w:val="24"/>
          <w:szCs w:val="24"/>
        </w:rPr>
      </w:pPr>
      <w:r w:rsidRPr="00A444A0">
        <w:rPr>
          <w:bCs/>
          <w:color w:val="000000" w:themeColor="text1"/>
          <w:sz w:val="24"/>
          <w:szCs w:val="24"/>
        </w:rPr>
        <w:t>- Проведение собраний граждан по обсуждению народных проектов, планируемых к реализации в 2024 году ГП «Микунь»</w:t>
      </w:r>
    </w:p>
    <w:p w:rsidR="00CB05D3" w:rsidRPr="00A444A0" w:rsidRDefault="00C77A33" w:rsidP="00CB05D3">
      <w:pPr>
        <w:autoSpaceDE w:val="0"/>
        <w:adjustRightInd w:val="0"/>
        <w:jc w:val="both"/>
        <w:rPr>
          <w:color w:val="000000" w:themeColor="text1"/>
          <w:sz w:val="24"/>
          <w:szCs w:val="24"/>
        </w:rPr>
      </w:pPr>
      <w:hyperlink r:id="rId8" w:history="1">
        <w:r w:rsidR="00CB05D3" w:rsidRPr="00A444A0">
          <w:rPr>
            <w:rStyle w:val="a4"/>
            <w:color w:val="000000" w:themeColor="text1"/>
            <w:sz w:val="24"/>
            <w:szCs w:val="24"/>
          </w:rPr>
          <w:t>https://gpmikun.ru/communal/urbanenvironment/narodnyij-byudzhet-2022/</w:t>
        </w:r>
      </w:hyperlink>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 Проведение заседания районной бюджетной комиссии администрации МР «Усть-Вымский» по отбору народных проектов на 2024 год</w:t>
      </w:r>
    </w:p>
    <w:p w:rsidR="00CB05D3" w:rsidRPr="00A444A0" w:rsidRDefault="00C77A33" w:rsidP="00CB05D3">
      <w:pPr>
        <w:autoSpaceDE w:val="0"/>
        <w:adjustRightInd w:val="0"/>
        <w:jc w:val="both"/>
        <w:rPr>
          <w:color w:val="000000" w:themeColor="text1"/>
          <w:sz w:val="24"/>
          <w:szCs w:val="24"/>
        </w:rPr>
      </w:pPr>
      <w:hyperlink r:id="rId9" w:history="1">
        <w:r w:rsidR="00CB05D3" w:rsidRPr="00A444A0">
          <w:rPr>
            <w:rStyle w:val="a4"/>
            <w:color w:val="000000" w:themeColor="text1"/>
            <w:sz w:val="24"/>
            <w:szCs w:val="24"/>
          </w:rPr>
          <w:t>http://емдинму.рф/obshchestvo/3384-30-maya-sostoyalos-zasedanie-rajonnoj-byudzhetnoj-komissii-administratsii-mr-ust-vymskij-po-otboru-narodnykh-proektov-na-2024-god</w:t>
        </w:r>
      </w:hyperlink>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 Информационные стенды – фото на 2 листах.</w:t>
      </w:r>
    </w:p>
    <w:p w:rsidR="00CB05D3" w:rsidRPr="00A444A0" w:rsidRDefault="00CB05D3" w:rsidP="00CB05D3">
      <w:pPr>
        <w:autoSpaceDE w:val="0"/>
        <w:adjustRightInd w:val="0"/>
        <w:jc w:val="both"/>
        <w:rPr>
          <w:color w:val="000000" w:themeColor="text1"/>
          <w:sz w:val="24"/>
          <w:szCs w:val="24"/>
        </w:rPr>
      </w:pPr>
      <w:r w:rsidRPr="00A444A0">
        <w:rPr>
          <w:color w:val="000000" w:themeColor="text1"/>
          <w:sz w:val="24"/>
          <w:szCs w:val="24"/>
        </w:rPr>
        <w:t>- Обращение граждан: Звонкова Л.Н. от 24.08.2023г. на 1 листе.</w:t>
      </w:r>
    </w:p>
    <w:p w:rsidR="00CB05D3" w:rsidRPr="00A444A0" w:rsidRDefault="00CB05D3" w:rsidP="00CB05D3">
      <w:pPr>
        <w:pStyle w:val="ConsPlusNonformat"/>
        <w:jc w:val="both"/>
        <w:rPr>
          <w:rFonts w:ascii="Times New Roman" w:hAnsi="Times New Roman" w:cs="Times New Roman"/>
          <w:color w:val="000000" w:themeColor="text1"/>
          <w:sz w:val="24"/>
          <w:szCs w:val="24"/>
        </w:rPr>
      </w:pPr>
    </w:p>
    <w:p w:rsidR="00CB05D3" w:rsidRPr="00A444A0" w:rsidRDefault="00CB05D3" w:rsidP="00CB05D3">
      <w:pPr>
        <w:pStyle w:val="ConsPlusNonformat"/>
        <w:jc w:val="both"/>
        <w:rPr>
          <w:rFonts w:ascii="Times New Roman" w:hAnsi="Times New Roman" w:cs="Times New Roman"/>
          <w:color w:val="000000" w:themeColor="text1"/>
          <w:sz w:val="24"/>
          <w:szCs w:val="24"/>
        </w:rPr>
      </w:pPr>
    </w:p>
    <w:p w:rsidR="001C49B0" w:rsidRPr="00A444A0" w:rsidRDefault="00867595" w:rsidP="001B31CC">
      <w:pPr>
        <w:rPr>
          <w:color w:val="000000" w:themeColor="text1"/>
          <w:sz w:val="24"/>
          <w:szCs w:val="24"/>
        </w:rPr>
      </w:pPr>
    </w:p>
    <w:sectPr w:rsidR="001C49B0" w:rsidRPr="00A444A0" w:rsidSect="000C22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31CC"/>
    <w:rsid w:val="000B7642"/>
    <w:rsid w:val="000C2294"/>
    <w:rsid w:val="00196FA3"/>
    <w:rsid w:val="001B31CC"/>
    <w:rsid w:val="00271DEA"/>
    <w:rsid w:val="002A0998"/>
    <w:rsid w:val="002D03FE"/>
    <w:rsid w:val="00461246"/>
    <w:rsid w:val="00482D53"/>
    <w:rsid w:val="00752922"/>
    <w:rsid w:val="00755FAB"/>
    <w:rsid w:val="00762FF1"/>
    <w:rsid w:val="0084274F"/>
    <w:rsid w:val="00867595"/>
    <w:rsid w:val="008814C1"/>
    <w:rsid w:val="009346B2"/>
    <w:rsid w:val="009D6AE9"/>
    <w:rsid w:val="009E4FED"/>
    <w:rsid w:val="009E5CC2"/>
    <w:rsid w:val="00A444A0"/>
    <w:rsid w:val="00AA637B"/>
    <w:rsid w:val="00B62A4B"/>
    <w:rsid w:val="00C77A33"/>
    <w:rsid w:val="00CA1176"/>
    <w:rsid w:val="00CB05D3"/>
    <w:rsid w:val="00CD6612"/>
    <w:rsid w:val="00DA6C4E"/>
    <w:rsid w:val="00E65DC0"/>
    <w:rsid w:val="00F56541"/>
    <w:rsid w:val="00F71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
    <w:name w:val="Normal"/>
    <w:rsid w:val="000C2294"/>
  </w:style>
  <w:style w:type="paragraph" w:styleId="1">
    <w:name w:val="heading 1"/>
    <w:basedOn w:val="a"/>
    <w:next w:val="a"/>
    <w:link w:val="10"/>
    <w:uiPriority w:val="9"/>
    <w:rsid w:val="001B31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1B31CC"/>
    <w:pPr>
      <w:widowControl/>
      <w:autoSpaceDN/>
      <w:spacing w:before="100" w:beforeAutospacing="1" w:after="100" w:afterAutospacing="1"/>
      <w:textAlignment w:val="auto"/>
      <w:outlineLvl w:val="4"/>
    </w:pPr>
    <w:rPr>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B31CC"/>
    <w:rPr>
      <w:b/>
      <w:bCs/>
      <w:kern w:val="0"/>
    </w:rPr>
  </w:style>
  <w:style w:type="paragraph" w:styleId="a3">
    <w:name w:val="Normal (Web)"/>
    <w:basedOn w:val="a"/>
    <w:uiPriority w:val="99"/>
    <w:semiHidden/>
    <w:unhideWhenUsed/>
    <w:rsid w:val="001B31CC"/>
    <w:pPr>
      <w:widowControl/>
      <w:autoSpaceDN/>
      <w:spacing w:before="100" w:beforeAutospacing="1" w:after="100" w:afterAutospacing="1"/>
      <w:textAlignment w:val="auto"/>
    </w:pPr>
    <w:rPr>
      <w:kern w:val="0"/>
      <w:sz w:val="24"/>
      <w:szCs w:val="24"/>
    </w:rPr>
  </w:style>
  <w:style w:type="character" w:styleId="a4">
    <w:name w:val="Hyperlink"/>
    <w:basedOn w:val="a0"/>
    <w:uiPriority w:val="99"/>
    <w:semiHidden/>
    <w:unhideWhenUsed/>
    <w:rsid w:val="001B31CC"/>
    <w:rPr>
      <w:color w:val="0000FF"/>
      <w:u w:val="single"/>
    </w:rPr>
  </w:style>
  <w:style w:type="paragraph" w:styleId="a5">
    <w:name w:val="Balloon Text"/>
    <w:basedOn w:val="a"/>
    <w:link w:val="a6"/>
    <w:uiPriority w:val="99"/>
    <w:semiHidden/>
    <w:unhideWhenUsed/>
    <w:rsid w:val="001B31CC"/>
    <w:rPr>
      <w:rFonts w:ascii="Tahoma" w:hAnsi="Tahoma" w:cs="Tahoma"/>
      <w:sz w:val="16"/>
      <w:szCs w:val="16"/>
    </w:rPr>
  </w:style>
  <w:style w:type="character" w:customStyle="1" w:styleId="a6">
    <w:name w:val="Текст выноски Знак"/>
    <w:basedOn w:val="a0"/>
    <w:link w:val="a5"/>
    <w:uiPriority w:val="99"/>
    <w:semiHidden/>
    <w:rsid w:val="001B31CC"/>
    <w:rPr>
      <w:rFonts w:ascii="Tahoma" w:hAnsi="Tahoma" w:cs="Tahoma"/>
      <w:sz w:val="16"/>
      <w:szCs w:val="16"/>
    </w:rPr>
  </w:style>
  <w:style w:type="character" w:customStyle="1" w:styleId="10">
    <w:name w:val="Заголовок 1 Знак"/>
    <w:basedOn w:val="a0"/>
    <w:link w:val="1"/>
    <w:uiPriority w:val="9"/>
    <w:rsid w:val="001B31CC"/>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1B31CC"/>
    <w:pPr>
      <w:autoSpaceDE w:val="0"/>
      <w:textAlignment w:val="auto"/>
    </w:pPr>
    <w:rPr>
      <w:rFonts w:ascii="Calibri" w:eastAsiaTheme="minorEastAsia" w:hAnsi="Calibri" w:cs="Calibri"/>
      <w:kern w:val="0"/>
      <w:sz w:val="22"/>
      <w:szCs w:val="22"/>
    </w:rPr>
  </w:style>
  <w:style w:type="paragraph" w:customStyle="1" w:styleId="ConsPlusNonformat">
    <w:name w:val="ConsPlusNonformat"/>
    <w:rsid w:val="001B31CC"/>
    <w:pPr>
      <w:autoSpaceDE w:val="0"/>
      <w:textAlignment w:val="auto"/>
    </w:pPr>
    <w:rPr>
      <w:rFonts w:ascii="Courier New" w:eastAsiaTheme="minorEastAsia" w:hAnsi="Courier New" w:cs="Courier New"/>
      <w:kern w:val="0"/>
      <w:szCs w:val="22"/>
    </w:rPr>
  </w:style>
  <w:style w:type="table" w:styleId="a7">
    <w:name w:val="Table Grid"/>
    <w:basedOn w:val="a1"/>
    <w:uiPriority w:val="39"/>
    <w:rsid w:val="001B3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a"/>
    <w:rsid w:val="00CB05D3"/>
    <w:pPr>
      <w:widowControl/>
      <w:autoSpaceDN/>
      <w:spacing w:before="100" w:beforeAutospacing="1" w:after="100" w:afterAutospacing="1"/>
      <w:textAlignment w:val="auto"/>
    </w:pPr>
    <w:rPr>
      <w:kern w:val="0"/>
      <w:sz w:val="24"/>
      <w:szCs w:val="24"/>
    </w:rPr>
  </w:style>
</w:styles>
</file>

<file path=word/webSettings.xml><?xml version="1.0" encoding="utf-8"?>
<w:webSettings xmlns:r="http://schemas.openxmlformats.org/officeDocument/2006/relationships" xmlns:w="http://schemas.openxmlformats.org/wordprocessingml/2006/main">
  <w:divs>
    <w:div w:id="53596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pmikun.ru/communal/urbanenvironment/narodnyij-byudzhet-2022/" TargetMode="External"/><Relationship Id="rId3" Type="http://schemas.openxmlformats.org/officeDocument/2006/relationships/webSettings" Target="webSettings.xml"/><Relationship Id="rId7" Type="http://schemas.openxmlformats.org/officeDocument/2006/relationships/hyperlink" Target="https://docs.google.com/forms/d/e/1FAIpQLSfBPzPqDPHXE3zK2xQYfXlLUoMRiGTS5xv6WJfLXOzyrPdBsw/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public205068493?w=wall-205068493_3296" TargetMode="External"/><Relationship Id="rId11" Type="http://schemas.openxmlformats.org/officeDocument/2006/relationships/theme" Target="theme/theme1.xml"/><Relationship Id="rId5" Type="http://schemas.openxmlformats.org/officeDocument/2006/relationships/hyperlink" Target="https://pos.gosuslugi.ru/lkp/project-contests/10471/" TargetMode="External"/><Relationship Id="rId10" Type="http://schemas.openxmlformats.org/officeDocument/2006/relationships/fontTable" Target="fontTable.xml"/><Relationship Id="rId4" Type="http://schemas.openxmlformats.org/officeDocument/2006/relationships/hyperlink" Target="https://vk.com/public205068493?w=wall-205068493_3347" TargetMode="External"/><Relationship Id="rId9" Type="http://schemas.openxmlformats.org/officeDocument/2006/relationships/hyperlink" Target="http://&#1077;&#1084;&#1076;&#1080;&#1085;&#1084;&#1091;.&#1088;&#1092;/obshchestvo/3384-30-maya-sostoyalos-zasedanie-rajonnoj-byudzhetnoj-komissii-administratsii-mr-ust-vymskij-po-otboru-narodnykh-proektov-na-2024-g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3805</Words>
  <Characters>21689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ОСЖЗ</dc:creator>
  <cp:lastModifiedBy>Пользователь</cp:lastModifiedBy>
  <cp:revision>2</cp:revision>
  <dcterms:created xsi:type="dcterms:W3CDTF">2024-01-16T11:02:00Z</dcterms:created>
  <dcterms:modified xsi:type="dcterms:W3CDTF">2024-01-16T11:02:00Z</dcterms:modified>
</cp:coreProperties>
</file>