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2F" w:rsidRPr="00073E62" w:rsidRDefault="00FE2F2F" w:rsidP="00607A9B">
      <w:pPr>
        <w:jc w:val="both"/>
        <w:rPr>
          <w:lang w:val="ru-RU"/>
        </w:rPr>
      </w:pPr>
    </w:p>
    <w:p w:rsidR="00FE2F2F" w:rsidRDefault="00FE2F2F" w:rsidP="00FE2F2F">
      <w:pPr>
        <w:spacing w:after="1" w:line="200" w:lineRule="auto"/>
        <w:jc w:val="center"/>
        <w:rPr>
          <w:lang w:val="ru-RU"/>
        </w:rPr>
      </w:pPr>
    </w:p>
    <w:p w:rsidR="00FE2F2F" w:rsidRDefault="00FE2F2F" w:rsidP="00FE2F2F">
      <w:pPr>
        <w:spacing w:after="1" w:line="200" w:lineRule="auto"/>
        <w:jc w:val="center"/>
        <w:rPr>
          <w:lang w:val="ru-RU"/>
        </w:rPr>
      </w:pPr>
    </w:p>
    <w:p w:rsidR="00FE2F2F" w:rsidRPr="00073E62" w:rsidRDefault="00FE2F2F" w:rsidP="00FE2F2F">
      <w:pPr>
        <w:spacing w:after="1" w:line="200" w:lineRule="auto"/>
        <w:jc w:val="center"/>
        <w:rPr>
          <w:lang w:val="ru-RU"/>
        </w:rPr>
      </w:pPr>
      <w:r w:rsidRPr="00073E62">
        <w:rPr>
          <w:lang w:val="ru-RU"/>
        </w:rPr>
        <w:t>ПРОТОКОЛ</w:t>
      </w:r>
    </w:p>
    <w:p w:rsidR="00FE2F2F" w:rsidRPr="00073E62" w:rsidRDefault="00FE2F2F" w:rsidP="00FE2F2F">
      <w:pPr>
        <w:spacing w:after="1" w:line="200" w:lineRule="auto"/>
        <w:jc w:val="center"/>
        <w:rPr>
          <w:lang w:val="ru-RU"/>
        </w:rPr>
      </w:pPr>
      <w:r w:rsidRPr="00073E62">
        <w:rPr>
          <w:lang w:val="ru-RU"/>
        </w:rPr>
        <w:t>СОБРАНИЯ ГРАЖДАН В ЦЕЛЯХ РАССМОТРЕНИЯ И ОБСУЖДЕНИЯ</w:t>
      </w:r>
    </w:p>
    <w:p w:rsidR="00FE2F2F" w:rsidRPr="00073E62" w:rsidRDefault="00FE2F2F" w:rsidP="00FE2F2F">
      <w:pPr>
        <w:spacing w:after="1" w:line="200" w:lineRule="auto"/>
        <w:jc w:val="center"/>
        <w:rPr>
          <w:lang w:val="ru-RU"/>
        </w:rPr>
      </w:pPr>
      <w:r w:rsidRPr="00073E62">
        <w:rPr>
          <w:lang w:val="ru-RU"/>
        </w:rPr>
        <w:t>ВОПРОСОВ ВНЕСЕНИЯ ИНИЦИАТИВНЫХ ПРОЕКТОВ</w:t>
      </w:r>
    </w:p>
    <w:p w:rsidR="00FE2F2F" w:rsidRPr="00073E62" w:rsidRDefault="00FE2F2F" w:rsidP="00FE2F2F">
      <w:pPr>
        <w:spacing w:after="1" w:line="200" w:lineRule="auto"/>
        <w:jc w:val="both"/>
        <w:rPr>
          <w:lang w:val="ru-RU"/>
        </w:rPr>
      </w:pPr>
    </w:p>
    <w:p w:rsidR="00FE2F2F" w:rsidRPr="00073E62" w:rsidRDefault="00FE2F2F" w:rsidP="00FE2F2F">
      <w:pPr>
        <w:spacing w:after="1" w:line="200" w:lineRule="auto"/>
        <w:jc w:val="both"/>
        <w:rPr>
          <w:lang w:val="ru-RU"/>
        </w:rPr>
      </w:pPr>
      <w:r w:rsidRPr="00073E62">
        <w:rPr>
          <w:lang w:val="ru-RU"/>
        </w:rPr>
        <w:t xml:space="preserve">    Дата проведения собрания: "_07_" декабря 2023_ г.</w:t>
      </w:r>
    </w:p>
    <w:p w:rsidR="00FE2F2F" w:rsidRPr="00073E62" w:rsidRDefault="00FE2F2F" w:rsidP="00FE2F2F">
      <w:pPr>
        <w:spacing w:after="1" w:line="200" w:lineRule="auto"/>
        <w:jc w:val="both"/>
        <w:rPr>
          <w:lang w:val="ru-RU"/>
        </w:rPr>
      </w:pPr>
      <w:r w:rsidRPr="00073E62">
        <w:rPr>
          <w:lang w:val="ru-RU"/>
        </w:rPr>
        <w:t xml:space="preserve">    Место проведения собрания: зал заседаний администрации городского поселения «Микунь», кабинет № 7</w:t>
      </w:r>
    </w:p>
    <w:p w:rsidR="00FE2F2F" w:rsidRPr="00073E62" w:rsidRDefault="00FE2F2F" w:rsidP="00FE2F2F">
      <w:pPr>
        <w:spacing w:after="1" w:line="200" w:lineRule="auto"/>
        <w:jc w:val="both"/>
        <w:rPr>
          <w:lang w:val="ru-RU"/>
        </w:rPr>
      </w:pPr>
      <w:r w:rsidRPr="00073E62">
        <w:rPr>
          <w:lang w:val="ru-RU"/>
        </w:rPr>
        <w:t xml:space="preserve">    Время начала собрания: 16 час. _00_ мин.</w:t>
      </w:r>
    </w:p>
    <w:p w:rsidR="00FE2F2F" w:rsidRPr="00073E62" w:rsidRDefault="00FE2F2F" w:rsidP="00FE2F2F">
      <w:pPr>
        <w:spacing w:after="1" w:line="276" w:lineRule="auto"/>
        <w:jc w:val="both"/>
        <w:rPr>
          <w:lang w:val="ru-RU"/>
        </w:rPr>
      </w:pPr>
      <w:r w:rsidRPr="00073E62">
        <w:rPr>
          <w:lang w:val="ru-RU"/>
        </w:rPr>
        <w:t xml:space="preserve">    Время окончания собрания: _16_ час. _55__ мин.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 xml:space="preserve">    Повестка собрания: 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1.Образование инициативной группы жителей по решению некоторых вопросов по внесению и реализации инициативных проектов на территории города Микунь.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2.Утверждение состава инициативной группы.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3.Определение и выдвижение в конкурсную комиссию инициативных проектов.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4.Определение границ территории, на которой предполагается реализация проекта.</w:t>
      </w:r>
    </w:p>
    <w:p w:rsidR="00FE2F2F" w:rsidRPr="00073E62" w:rsidRDefault="00FE2F2F" w:rsidP="00FE2F2F">
      <w:pPr>
        <w:spacing w:after="1" w:line="276" w:lineRule="auto"/>
        <w:rPr>
          <w:lang w:val="ru-RU"/>
        </w:rPr>
      </w:pPr>
      <w:r w:rsidRPr="00073E62">
        <w:rPr>
          <w:lang w:val="ru-RU"/>
        </w:rPr>
        <w:t xml:space="preserve">    Ход собрания: </w:t>
      </w:r>
    </w:p>
    <w:p w:rsidR="00FE2F2F" w:rsidRPr="00073E62" w:rsidRDefault="00FE2F2F" w:rsidP="00FE2F2F">
      <w:pPr>
        <w:ind w:firstLine="709"/>
        <w:jc w:val="both"/>
        <w:rPr>
          <w:u w:val="single"/>
          <w:lang w:val="ru-RU"/>
        </w:rPr>
      </w:pPr>
      <w:r w:rsidRPr="00073E62">
        <w:rPr>
          <w:u w:val="single"/>
          <w:lang w:val="ru-RU"/>
        </w:rPr>
        <w:t>_ По первому вопросу</w:t>
      </w:r>
      <w:proofErr w:type="gramStart"/>
      <w:r w:rsidRPr="00073E62">
        <w:rPr>
          <w:u w:val="single"/>
          <w:lang w:val="ru-RU"/>
        </w:rPr>
        <w:t xml:space="preserve"> :</w:t>
      </w:r>
      <w:proofErr w:type="gramEnd"/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 xml:space="preserve">Выступила </w:t>
      </w:r>
      <w:proofErr w:type="spellStart"/>
      <w:r w:rsidRPr="00073E62">
        <w:rPr>
          <w:lang w:val="ru-RU"/>
        </w:rPr>
        <w:t>Звонкова</w:t>
      </w:r>
      <w:proofErr w:type="spellEnd"/>
      <w:r w:rsidRPr="00073E62">
        <w:rPr>
          <w:lang w:val="ru-RU"/>
        </w:rPr>
        <w:t xml:space="preserve"> Лидия Николаевна, пенсионер, с предложением образовать инициативную группу в количестве </w:t>
      </w:r>
      <w:r>
        <w:rPr>
          <w:lang w:val="ru-RU"/>
        </w:rPr>
        <w:t>шести</w:t>
      </w:r>
      <w:r w:rsidRPr="00073E62">
        <w:rPr>
          <w:lang w:val="ru-RU"/>
        </w:rPr>
        <w:t xml:space="preserve"> человек для организации работы по внесению, выдвижению, обсуждению, определению территории, организации  собрания и реализации    инициативных проектов  на территории </w:t>
      </w:r>
      <w:proofErr w:type="gramStart"/>
      <w:r w:rsidRPr="00073E62">
        <w:rPr>
          <w:lang w:val="ru-RU"/>
        </w:rPr>
        <w:t>г</w:t>
      </w:r>
      <w:proofErr w:type="gramEnd"/>
      <w:r w:rsidRPr="00073E62">
        <w:rPr>
          <w:lang w:val="ru-RU"/>
        </w:rPr>
        <w:t>. Микунь.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Полномочия инициативной группы состоят в следующем:</w:t>
      </w:r>
    </w:p>
    <w:p w:rsidR="00FE2F2F" w:rsidRPr="00073E62" w:rsidRDefault="00FE2F2F" w:rsidP="00FE2F2F">
      <w:pPr>
        <w:tabs>
          <w:tab w:val="left" w:pos="709"/>
        </w:tabs>
        <w:ind w:firstLine="709"/>
        <w:jc w:val="both"/>
        <w:rPr>
          <w:lang w:val="ru-RU"/>
        </w:rPr>
      </w:pPr>
      <w:r w:rsidRPr="00073E62">
        <w:rPr>
          <w:lang w:val="ru-RU"/>
        </w:rPr>
        <w:t xml:space="preserve">-провести опрос, анкетирование  граждан по выявлению общественного мнения и сбора предложений об инициативных проектах в </w:t>
      </w:r>
      <w:proofErr w:type="gramStart"/>
      <w:r w:rsidRPr="00073E62">
        <w:rPr>
          <w:lang w:val="ru-RU"/>
        </w:rPr>
        <w:t>г</w:t>
      </w:r>
      <w:proofErr w:type="gramEnd"/>
      <w:r w:rsidRPr="00073E62">
        <w:rPr>
          <w:lang w:val="ru-RU"/>
        </w:rPr>
        <w:t xml:space="preserve">. Микунь, провести сбор подписей в поддержку инициативных проектов; 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-определить приоритетный проект;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-обратиться в администрацию ГП «Микунь» с заявлением для определения территории, на которой  может быть реализован инициативный проект;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-обратиться в администрацию ГП «Микунь» с обращением назначить  собрание граждан в целях рассмотрения и обсуждения вопросов  внесения инициативных проектов;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-организовать и провести собрание граждан;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-оформить  и направить инициативный проект  в конкурсную комиссию администрации ГП «Микунь» для участия в районном конкурсе;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-принять участие в конкурсной комиссии при администрации ГП «Микунь»;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-информирование жителей городского поселения о реализации инициативных проектов.</w:t>
      </w:r>
    </w:p>
    <w:p w:rsidR="00FE2F2F" w:rsidRPr="00073E62" w:rsidRDefault="00FE2F2F" w:rsidP="00FE2F2F">
      <w:pPr>
        <w:ind w:firstLine="709"/>
        <w:jc w:val="both"/>
        <w:rPr>
          <w:u w:val="single"/>
          <w:lang w:val="ru-RU"/>
        </w:rPr>
      </w:pPr>
    </w:p>
    <w:p w:rsidR="00FE2F2F" w:rsidRPr="00073E62" w:rsidRDefault="00FE2F2F" w:rsidP="00FE2F2F">
      <w:pPr>
        <w:ind w:firstLine="709"/>
        <w:jc w:val="both"/>
        <w:rPr>
          <w:u w:val="single"/>
          <w:lang w:val="ru-RU"/>
        </w:rPr>
      </w:pPr>
      <w:r w:rsidRPr="00073E62">
        <w:rPr>
          <w:u w:val="single"/>
          <w:lang w:val="ru-RU"/>
        </w:rPr>
        <w:t>По второму вопросу: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>
        <w:rPr>
          <w:lang w:val="ru-RU"/>
        </w:rPr>
        <w:t xml:space="preserve">Выступила </w:t>
      </w:r>
      <w:proofErr w:type="spellStart"/>
      <w:r>
        <w:rPr>
          <w:lang w:val="ru-RU"/>
        </w:rPr>
        <w:t>Звонкова</w:t>
      </w:r>
      <w:proofErr w:type="spellEnd"/>
      <w:r>
        <w:rPr>
          <w:lang w:val="ru-RU"/>
        </w:rPr>
        <w:t xml:space="preserve"> Лидия Ник</w:t>
      </w:r>
      <w:r w:rsidRPr="00073E62">
        <w:rPr>
          <w:lang w:val="ru-RU"/>
        </w:rPr>
        <w:t>олаевна, пенсионер, с предложением включить в состав инициативной группы 6 человек:</w:t>
      </w:r>
    </w:p>
    <w:p w:rsidR="00FE2F2F" w:rsidRPr="00073E62" w:rsidRDefault="00FE2F2F" w:rsidP="00FE2F2F">
      <w:pPr>
        <w:pStyle w:val="a3"/>
        <w:numPr>
          <w:ilvl w:val="0"/>
          <w:numId w:val="1"/>
        </w:numPr>
        <w:overflowPunct/>
        <w:ind w:left="0" w:firstLine="709"/>
        <w:rPr>
          <w:sz w:val="24"/>
          <w:szCs w:val="24"/>
        </w:rPr>
      </w:pPr>
      <w:proofErr w:type="spellStart"/>
      <w:r w:rsidRPr="00073E62">
        <w:rPr>
          <w:sz w:val="24"/>
          <w:szCs w:val="24"/>
        </w:rPr>
        <w:t>Звонкова</w:t>
      </w:r>
      <w:proofErr w:type="spellEnd"/>
      <w:r w:rsidRPr="00073E62">
        <w:rPr>
          <w:sz w:val="24"/>
          <w:szCs w:val="24"/>
        </w:rPr>
        <w:t xml:space="preserve"> Лидия Николаевна, пенсионер.</w:t>
      </w:r>
    </w:p>
    <w:p w:rsidR="00FE2F2F" w:rsidRPr="00073E62" w:rsidRDefault="00FE2F2F" w:rsidP="00FE2F2F">
      <w:pPr>
        <w:pStyle w:val="a3"/>
        <w:numPr>
          <w:ilvl w:val="0"/>
          <w:numId w:val="1"/>
        </w:numPr>
        <w:overflowPunct/>
        <w:ind w:left="0" w:firstLine="709"/>
        <w:rPr>
          <w:sz w:val="24"/>
          <w:szCs w:val="24"/>
        </w:rPr>
      </w:pPr>
      <w:proofErr w:type="spellStart"/>
      <w:r w:rsidRPr="00073E62">
        <w:rPr>
          <w:sz w:val="24"/>
          <w:szCs w:val="24"/>
        </w:rPr>
        <w:t>Коротаев</w:t>
      </w:r>
      <w:proofErr w:type="spellEnd"/>
      <w:r w:rsidRPr="00073E62">
        <w:rPr>
          <w:sz w:val="24"/>
          <w:szCs w:val="24"/>
        </w:rPr>
        <w:t xml:space="preserve"> Владимир Владимирович, работник филиала ОАО «РЖД» </w:t>
      </w:r>
      <w:proofErr w:type="spellStart"/>
      <w:r w:rsidRPr="00073E62">
        <w:rPr>
          <w:sz w:val="24"/>
          <w:szCs w:val="24"/>
        </w:rPr>
        <w:t>СевДТВУ</w:t>
      </w:r>
      <w:proofErr w:type="spellEnd"/>
      <w:r w:rsidRPr="00073E62">
        <w:rPr>
          <w:sz w:val="24"/>
          <w:szCs w:val="24"/>
        </w:rPr>
        <w:t>- 4.</w:t>
      </w:r>
    </w:p>
    <w:p w:rsidR="00FE2F2F" w:rsidRPr="00073E62" w:rsidRDefault="00FE2F2F" w:rsidP="00FE2F2F">
      <w:pPr>
        <w:pStyle w:val="a3"/>
        <w:numPr>
          <w:ilvl w:val="0"/>
          <w:numId w:val="1"/>
        </w:numPr>
        <w:overflowPunct/>
        <w:ind w:left="0" w:firstLine="709"/>
        <w:rPr>
          <w:sz w:val="24"/>
          <w:szCs w:val="24"/>
        </w:rPr>
      </w:pPr>
      <w:r w:rsidRPr="00073E62">
        <w:rPr>
          <w:sz w:val="24"/>
          <w:szCs w:val="24"/>
        </w:rPr>
        <w:t xml:space="preserve">Кудряшов Николай </w:t>
      </w:r>
      <w:r>
        <w:rPr>
          <w:sz w:val="24"/>
          <w:szCs w:val="24"/>
        </w:rPr>
        <w:t>Львович, работник ОО</w:t>
      </w:r>
      <w:r w:rsidRPr="00073E62">
        <w:rPr>
          <w:sz w:val="24"/>
          <w:szCs w:val="24"/>
        </w:rPr>
        <w:t xml:space="preserve">О «Газпром </w:t>
      </w:r>
      <w:proofErr w:type="spellStart"/>
      <w:r w:rsidRPr="00073E62">
        <w:rPr>
          <w:sz w:val="24"/>
          <w:szCs w:val="24"/>
        </w:rPr>
        <w:t>трансгаз</w:t>
      </w:r>
      <w:proofErr w:type="spellEnd"/>
      <w:r w:rsidRPr="00073E62">
        <w:rPr>
          <w:sz w:val="24"/>
          <w:szCs w:val="24"/>
        </w:rPr>
        <w:t xml:space="preserve"> Ухта» Профсоюз.</w:t>
      </w:r>
    </w:p>
    <w:p w:rsidR="00FE2F2F" w:rsidRPr="00073E62" w:rsidRDefault="00FE2F2F" w:rsidP="00FE2F2F">
      <w:pPr>
        <w:pStyle w:val="a3"/>
        <w:numPr>
          <w:ilvl w:val="0"/>
          <w:numId w:val="1"/>
        </w:numPr>
        <w:overflowPunct/>
        <w:ind w:left="0" w:firstLine="709"/>
        <w:rPr>
          <w:sz w:val="24"/>
          <w:szCs w:val="24"/>
        </w:rPr>
      </w:pPr>
      <w:proofErr w:type="spellStart"/>
      <w:r w:rsidRPr="00073E62">
        <w:rPr>
          <w:sz w:val="24"/>
          <w:szCs w:val="24"/>
        </w:rPr>
        <w:t>Мазур</w:t>
      </w:r>
      <w:proofErr w:type="spellEnd"/>
      <w:r w:rsidRPr="00073E62">
        <w:rPr>
          <w:sz w:val="24"/>
          <w:szCs w:val="24"/>
        </w:rPr>
        <w:t xml:space="preserve"> Елена Ивановна, ИП «Карамель».</w:t>
      </w:r>
    </w:p>
    <w:p w:rsidR="00FE2F2F" w:rsidRPr="00073E62" w:rsidRDefault="00FE2F2F" w:rsidP="00FE2F2F">
      <w:pPr>
        <w:pStyle w:val="a3"/>
        <w:numPr>
          <w:ilvl w:val="0"/>
          <w:numId w:val="1"/>
        </w:numPr>
        <w:overflowPunct/>
        <w:ind w:left="0" w:firstLine="709"/>
        <w:rPr>
          <w:sz w:val="24"/>
          <w:szCs w:val="24"/>
        </w:rPr>
      </w:pPr>
      <w:proofErr w:type="spellStart"/>
      <w:r w:rsidRPr="00073E62">
        <w:rPr>
          <w:sz w:val="24"/>
          <w:szCs w:val="24"/>
        </w:rPr>
        <w:t>Почивалов</w:t>
      </w:r>
      <w:proofErr w:type="spellEnd"/>
      <w:r w:rsidRPr="00073E62">
        <w:rPr>
          <w:sz w:val="24"/>
          <w:szCs w:val="24"/>
        </w:rPr>
        <w:t xml:space="preserve"> Андрей Анатольевич, работник  Южно-Уральское межрегиональное управление охраны ПАО «Газпром» в Екатеринбурге. Отдел охраны Коми.</w:t>
      </w:r>
    </w:p>
    <w:p w:rsidR="00FE2F2F" w:rsidRPr="00073E62" w:rsidRDefault="00FE2F2F" w:rsidP="00FE2F2F">
      <w:pPr>
        <w:pStyle w:val="a3"/>
        <w:numPr>
          <w:ilvl w:val="0"/>
          <w:numId w:val="1"/>
        </w:numPr>
        <w:overflowPunct/>
        <w:ind w:left="0" w:firstLine="709"/>
        <w:rPr>
          <w:sz w:val="24"/>
          <w:szCs w:val="24"/>
        </w:rPr>
      </w:pPr>
      <w:proofErr w:type="spellStart"/>
      <w:r w:rsidRPr="00073E62">
        <w:rPr>
          <w:sz w:val="24"/>
          <w:szCs w:val="24"/>
        </w:rPr>
        <w:t>Старцева</w:t>
      </w:r>
      <w:proofErr w:type="spellEnd"/>
      <w:r w:rsidRPr="00073E62">
        <w:rPr>
          <w:sz w:val="24"/>
          <w:szCs w:val="24"/>
        </w:rPr>
        <w:t xml:space="preserve"> Галина Григорьевна, пенсионер.</w:t>
      </w:r>
    </w:p>
    <w:p w:rsidR="00FE2F2F" w:rsidRPr="00073E62" w:rsidRDefault="00FE2F2F" w:rsidP="00FE2F2F">
      <w:pPr>
        <w:ind w:firstLine="709"/>
        <w:jc w:val="both"/>
        <w:rPr>
          <w:u w:val="single"/>
        </w:rPr>
      </w:pPr>
    </w:p>
    <w:p w:rsidR="00FE2F2F" w:rsidRPr="00073E62" w:rsidRDefault="00FE2F2F" w:rsidP="00FE2F2F">
      <w:pPr>
        <w:ind w:firstLine="709"/>
        <w:jc w:val="both"/>
        <w:rPr>
          <w:u w:val="single"/>
        </w:rPr>
      </w:pPr>
      <w:proofErr w:type="spellStart"/>
      <w:r w:rsidRPr="00073E62">
        <w:rPr>
          <w:u w:val="single"/>
        </w:rPr>
        <w:lastRenderedPageBreak/>
        <w:t>По</w:t>
      </w:r>
      <w:proofErr w:type="spellEnd"/>
      <w:r w:rsidRPr="00073E62">
        <w:rPr>
          <w:u w:val="single"/>
        </w:rPr>
        <w:t xml:space="preserve"> </w:t>
      </w:r>
      <w:proofErr w:type="spellStart"/>
      <w:r w:rsidRPr="00073E62">
        <w:rPr>
          <w:u w:val="single"/>
        </w:rPr>
        <w:t>третьему</w:t>
      </w:r>
      <w:proofErr w:type="spellEnd"/>
      <w:r w:rsidRPr="00073E62">
        <w:rPr>
          <w:u w:val="single"/>
        </w:rPr>
        <w:t xml:space="preserve"> </w:t>
      </w:r>
      <w:proofErr w:type="spellStart"/>
      <w:r w:rsidRPr="00073E62">
        <w:rPr>
          <w:u w:val="single"/>
        </w:rPr>
        <w:t>вопросу</w:t>
      </w:r>
      <w:proofErr w:type="spellEnd"/>
    </w:p>
    <w:p w:rsidR="00FE2F2F" w:rsidRPr="00073E62" w:rsidRDefault="00FE2F2F" w:rsidP="00FE2F2F">
      <w:pPr>
        <w:ind w:firstLine="709"/>
        <w:jc w:val="both"/>
        <w:rPr>
          <w:u w:val="single"/>
        </w:rPr>
      </w:pP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 xml:space="preserve">Выступила </w:t>
      </w:r>
      <w:proofErr w:type="spellStart"/>
      <w:r w:rsidRPr="00073E62">
        <w:rPr>
          <w:lang w:val="ru-RU"/>
        </w:rPr>
        <w:t>Звонкова</w:t>
      </w:r>
      <w:proofErr w:type="spellEnd"/>
      <w:r w:rsidRPr="00073E62">
        <w:rPr>
          <w:lang w:val="ru-RU"/>
        </w:rPr>
        <w:t xml:space="preserve"> Лидия Николаевна, пенсионер, с предложением о реализации на территории </w:t>
      </w:r>
      <w:proofErr w:type="gramStart"/>
      <w:r w:rsidRPr="00073E62">
        <w:rPr>
          <w:lang w:val="ru-RU"/>
        </w:rPr>
        <w:t>г</w:t>
      </w:r>
      <w:proofErr w:type="gramEnd"/>
      <w:r w:rsidRPr="00073E62">
        <w:rPr>
          <w:lang w:val="ru-RU"/>
        </w:rPr>
        <w:t>. Микунь инициативных проектов:</w:t>
      </w:r>
    </w:p>
    <w:p w:rsidR="00FE2F2F" w:rsidRPr="00073E62" w:rsidRDefault="00FE2F2F" w:rsidP="00FE2F2F">
      <w:pPr>
        <w:ind w:firstLine="709"/>
        <w:jc w:val="both"/>
        <w:rPr>
          <w:color w:val="000000" w:themeColor="text1"/>
          <w:lang w:val="ru-RU"/>
        </w:rPr>
      </w:pPr>
      <w:r w:rsidRPr="00073E62">
        <w:rPr>
          <w:lang w:val="ru-RU"/>
        </w:rPr>
        <w:t>1.  «</w:t>
      </w:r>
      <w:r w:rsidRPr="00073E62">
        <w:rPr>
          <w:color w:val="000000" w:themeColor="text1"/>
          <w:lang w:val="ru-RU"/>
        </w:rPr>
        <w:t xml:space="preserve">Реконструкция уличного освещения: </w:t>
      </w:r>
      <w:r w:rsidRPr="00073E62">
        <w:rPr>
          <w:color w:val="000000" w:themeColor="text1"/>
          <w:shd w:val="clear" w:color="auto" w:fill="FFFFFF"/>
          <w:lang w:val="ru-RU"/>
        </w:rPr>
        <w:t xml:space="preserve">замена светильников </w:t>
      </w:r>
      <w:proofErr w:type="gramStart"/>
      <w:r w:rsidRPr="00073E62">
        <w:rPr>
          <w:color w:val="000000" w:themeColor="text1"/>
          <w:shd w:val="clear" w:color="auto" w:fill="FFFFFF"/>
          <w:lang w:val="ru-RU"/>
        </w:rPr>
        <w:t>на</w:t>
      </w:r>
      <w:proofErr w:type="gramEnd"/>
      <w:r w:rsidRPr="00073E62">
        <w:rPr>
          <w:color w:val="000000" w:themeColor="text1"/>
          <w:shd w:val="clear" w:color="auto" w:fill="FFFFFF"/>
          <w:lang w:val="ru-RU"/>
        </w:rPr>
        <w:t xml:space="preserve"> светодиодные</w:t>
      </w:r>
      <w:r w:rsidRPr="00073E62">
        <w:rPr>
          <w:color w:val="000000" w:themeColor="text1"/>
          <w:lang w:val="ru-RU"/>
        </w:rPr>
        <w:t>»;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2. «Ремонт проездов городского кладбища»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</w:p>
    <w:p w:rsidR="00FE2F2F" w:rsidRPr="00073E62" w:rsidRDefault="00FE2F2F" w:rsidP="00FE2F2F">
      <w:pPr>
        <w:ind w:firstLine="709"/>
        <w:jc w:val="both"/>
        <w:rPr>
          <w:color w:val="000000" w:themeColor="text1"/>
          <w:lang w:val="ru-RU"/>
        </w:rPr>
      </w:pPr>
      <w:r w:rsidRPr="00073E62">
        <w:rPr>
          <w:color w:val="000000" w:themeColor="text1"/>
          <w:lang w:val="ru-RU"/>
        </w:rPr>
        <w:t xml:space="preserve">По четвертому вопросу 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color w:val="000000" w:themeColor="text1"/>
          <w:lang w:val="ru-RU"/>
        </w:rPr>
        <w:t xml:space="preserve">Выступила </w:t>
      </w:r>
      <w:proofErr w:type="spellStart"/>
      <w:r w:rsidRPr="00073E62">
        <w:rPr>
          <w:color w:val="000000" w:themeColor="text1"/>
          <w:lang w:val="ru-RU"/>
        </w:rPr>
        <w:t>Звонкова</w:t>
      </w:r>
      <w:proofErr w:type="spellEnd"/>
      <w:r w:rsidRPr="00073E62">
        <w:rPr>
          <w:lang w:val="ru-RU"/>
        </w:rPr>
        <w:t xml:space="preserve"> Лидия Николаевна, пенсионер,</w:t>
      </w:r>
    </w:p>
    <w:p w:rsidR="00FE2F2F" w:rsidRPr="00073E62" w:rsidRDefault="00FE2F2F" w:rsidP="00FE2F2F">
      <w:pPr>
        <w:ind w:firstLine="709"/>
        <w:jc w:val="both"/>
        <w:rPr>
          <w:color w:val="000000" w:themeColor="text1"/>
          <w:shd w:val="clear" w:color="auto" w:fill="FFFFFF"/>
          <w:lang w:val="ru-RU"/>
        </w:rPr>
      </w:pPr>
      <w:r w:rsidRPr="00073E62">
        <w:rPr>
          <w:lang w:val="ru-RU"/>
        </w:rPr>
        <w:t xml:space="preserve">1.  территория замены светильников на светодиодные определена по адресу: г. Микунь, </w:t>
      </w:r>
      <w:r w:rsidRPr="00073E62">
        <w:rPr>
          <w:color w:val="000000" w:themeColor="text1"/>
          <w:shd w:val="clear" w:color="auto" w:fill="FFFFFF"/>
          <w:lang w:val="ru-RU"/>
        </w:rPr>
        <w:t>ул. Ленина от дома №1 до дома № 62, по ул. Гоголя от дома №3 до ул</w:t>
      </w:r>
      <w:proofErr w:type="gramStart"/>
      <w:r w:rsidRPr="00073E62">
        <w:rPr>
          <w:color w:val="000000" w:themeColor="text1"/>
          <w:shd w:val="clear" w:color="auto" w:fill="FFFFFF"/>
          <w:lang w:val="ru-RU"/>
        </w:rPr>
        <w:t>.Ж</w:t>
      </w:r>
      <w:proofErr w:type="gramEnd"/>
      <w:r w:rsidRPr="00073E62">
        <w:rPr>
          <w:color w:val="000000" w:themeColor="text1"/>
          <w:shd w:val="clear" w:color="auto" w:fill="FFFFFF"/>
          <w:lang w:val="ru-RU"/>
        </w:rPr>
        <w:t>елезнодорожной д. 20, по ул. Трудовые резервы от дома № 47 до дома № 4 в г.Микунь.</w:t>
      </w:r>
    </w:p>
    <w:p w:rsidR="00FE2F2F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 xml:space="preserve">2.территория ремонта проездов </w:t>
      </w:r>
      <w:r>
        <w:rPr>
          <w:lang w:val="ru-RU"/>
        </w:rPr>
        <w:t>кладбища</w:t>
      </w:r>
      <w:r w:rsidRPr="00073E62">
        <w:rPr>
          <w:lang w:val="ru-RU"/>
        </w:rPr>
        <w:t>: проезд со стороны ул. Мечникова, включая заезд, поворачивающий направо (зае</w:t>
      </w:r>
      <w:proofErr w:type="gramStart"/>
      <w:r w:rsidRPr="00073E62">
        <w:rPr>
          <w:lang w:val="ru-RU"/>
        </w:rPr>
        <w:t>зд с пр</w:t>
      </w:r>
      <w:proofErr w:type="gramEnd"/>
      <w:r w:rsidRPr="00073E62">
        <w:rPr>
          <w:lang w:val="ru-RU"/>
        </w:rPr>
        <w:t>авой стороны кладбища), и заезд, поворачивающий налево (с левой стороны кладбища)</w:t>
      </w:r>
      <w:r>
        <w:rPr>
          <w:lang w:val="ru-RU"/>
        </w:rPr>
        <w:t>.</w:t>
      </w:r>
    </w:p>
    <w:p w:rsidR="00FE2F2F" w:rsidRPr="00073E62" w:rsidRDefault="00FE2F2F" w:rsidP="00FE2F2F">
      <w:pPr>
        <w:ind w:firstLine="709"/>
        <w:jc w:val="both"/>
        <w:rPr>
          <w:b/>
          <w:lang w:val="ru-RU"/>
        </w:rPr>
      </w:pPr>
      <w:r w:rsidRPr="00073E62">
        <w:rPr>
          <w:b/>
          <w:lang w:val="ru-RU"/>
        </w:rPr>
        <w:t>Решили:</w:t>
      </w:r>
    </w:p>
    <w:p w:rsidR="00FE2F2F" w:rsidRPr="00073E62" w:rsidRDefault="00FE2F2F" w:rsidP="00FE2F2F">
      <w:pPr>
        <w:ind w:firstLine="709"/>
        <w:jc w:val="both"/>
        <w:rPr>
          <w:u w:val="single"/>
          <w:lang w:val="ru-RU"/>
        </w:rPr>
      </w:pPr>
      <w:r w:rsidRPr="00073E62">
        <w:rPr>
          <w:u w:val="single"/>
          <w:lang w:val="ru-RU"/>
        </w:rPr>
        <w:t>По первому вопросу: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Принять информацию к сведению.</w:t>
      </w:r>
    </w:p>
    <w:p w:rsidR="00FE2F2F" w:rsidRPr="00073E62" w:rsidRDefault="00FE2F2F" w:rsidP="00FE2F2F">
      <w:pPr>
        <w:ind w:firstLine="709"/>
        <w:jc w:val="both"/>
        <w:rPr>
          <w:i/>
          <w:lang w:val="ru-RU"/>
        </w:rPr>
      </w:pPr>
      <w:r w:rsidRPr="00073E62">
        <w:rPr>
          <w:i/>
          <w:lang w:val="ru-RU"/>
        </w:rPr>
        <w:t>Голосовали «ЗА»- 6 человек, «ПРОТИВ, ВОЗДЕРЖАВШИХСЯ</w:t>
      </w:r>
      <w:proofErr w:type="gramStart"/>
      <w:r w:rsidRPr="00073E62">
        <w:rPr>
          <w:i/>
          <w:lang w:val="ru-RU"/>
        </w:rPr>
        <w:t>»-</w:t>
      </w:r>
      <w:proofErr w:type="gramEnd"/>
      <w:r w:rsidRPr="00073E62">
        <w:rPr>
          <w:i/>
          <w:lang w:val="ru-RU"/>
        </w:rPr>
        <w:t>нет</w:t>
      </w:r>
    </w:p>
    <w:p w:rsidR="00FE2F2F" w:rsidRPr="00073E62" w:rsidRDefault="00FE2F2F" w:rsidP="00FE2F2F">
      <w:pPr>
        <w:ind w:firstLine="709"/>
        <w:jc w:val="both"/>
        <w:rPr>
          <w:i/>
          <w:lang w:val="ru-RU"/>
        </w:rPr>
      </w:pPr>
    </w:p>
    <w:p w:rsidR="00FE2F2F" w:rsidRPr="00073E62" w:rsidRDefault="00FE2F2F" w:rsidP="00FE2F2F">
      <w:pPr>
        <w:ind w:firstLine="709"/>
        <w:jc w:val="both"/>
        <w:rPr>
          <w:u w:val="single"/>
          <w:lang w:val="ru-RU"/>
        </w:rPr>
      </w:pPr>
      <w:r w:rsidRPr="00073E62">
        <w:rPr>
          <w:u w:val="single"/>
          <w:lang w:val="ru-RU"/>
        </w:rPr>
        <w:t>По второму вопросу: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Избрать инициативную группу в составе</w:t>
      </w:r>
    </w:p>
    <w:p w:rsidR="00FE2F2F" w:rsidRPr="00073E62" w:rsidRDefault="00FE2F2F" w:rsidP="00FE2F2F">
      <w:pPr>
        <w:ind w:firstLine="709"/>
        <w:rPr>
          <w:lang w:val="ru-RU"/>
        </w:rPr>
      </w:pPr>
      <w:r w:rsidRPr="00073E62">
        <w:rPr>
          <w:lang w:val="ru-RU"/>
        </w:rPr>
        <w:t>1.Звонковой Лидии Николаевны</w:t>
      </w:r>
    </w:p>
    <w:p w:rsidR="00FE2F2F" w:rsidRPr="00073E62" w:rsidRDefault="00FE2F2F" w:rsidP="00FE2F2F">
      <w:pPr>
        <w:ind w:firstLine="709"/>
        <w:rPr>
          <w:lang w:val="ru-RU"/>
        </w:rPr>
      </w:pPr>
      <w:r w:rsidRPr="00073E62">
        <w:rPr>
          <w:i/>
          <w:lang w:val="ru-RU"/>
        </w:rPr>
        <w:t>Голосовали «ЗА»-6 человек, «ПРОТИВ, ВОЗДЕРЖАВШИХСЯ</w:t>
      </w:r>
      <w:proofErr w:type="gramStart"/>
      <w:r w:rsidRPr="00073E62">
        <w:rPr>
          <w:i/>
          <w:lang w:val="ru-RU"/>
        </w:rPr>
        <w:t>»-</w:t>
      </w:r>
      <w:proofErr w:type="gramEnd"/>
      <w:r w:rsidRPr="00073E62">
        <w:rPr>
          <w:i/>
          <w:lang w:val="ru-RU"/>
        </w:rPr>
        <w:t>нет</w:t>
      </w:r>
    </w:p>
    <w:p w:rsidR="00FE2F2F" w:rsidRPr="00073E62" w:rsidRDefault="00FE2F2F" w:rsidP="00FE2F2F">
      <w:pPr>
        <w:pStyle w:val="a3"/>
        <w:overflowPunct/>
        <w:ind w:left="0" w:firstLine="709"/>
        <w:rPr>
          <w:sz w:val="24"/>
          <w:szCs w:val="24"/>
        </w:rPr>
      </w:pPr>
      <w:r w:rsidRPr="00073E62">
        <w:rPr>
          <w:sz w:val="24"/>
          <w:szCs w:val="24"/>
        </w:rPr>
        <w:t xml:space="preserve">2. </w:t>
      </w:r>
      <w:proofErr w:type="spellStart"/>
      <w:r w:rsidRPr="00073E62">
        <w:rPr>
          <w:sz w:val="24"/>
          <w:szCs w:val="24"/>
        </w:rPr>
        <w:t>Коротаева</w:t>
      </w:r>
      <w:proofErr w:type="spellEnd"/>
      <w:r w:rsidRPr="00073E62">
        <w:rPr>
          <w:sz w:val="24"/>
          <w:szCs w:val="24"/>
        </w:rPr>
        <w:t xml:space="preserve"> Владимира Владимировича</w:t>
      </w:r>
    </w:p>
    <w:p w:rsidR="00FE2F2F" w:rsidRPr="00073E62" w:rsidRDefault="00FE2F2F" w:rsidP="00FE2F2F">
      <w:pPr>
        <w:ind w:firstLine="709"/>
        <w:rPr>
          <w:lang w:val="ru-RU"/>
        </w:rPr>
      </w:pPr>
      <w:r w:rsidRPr="00073E62">
        <w:rPr>
          <w:i/>
          <w:lang w:val="ru-RU"/>
        </w:rPr>
        <w:t>Голосовали «ЗА»-6 человек, «ПРОТИВ, ВОЗДЕРЖАВШИХСЯ</w:t>
      </w:r>
      <w:proofErr w:type="gramStart"/>
      <w:r w:rsidRPr="00073E62">
        <w:rPr>
          <w:i/>
          <w:lang w:val="ru-RU"/>
        </w:rPr>
        <w:t>»-</w:t>
      </w:r>
      <w:proofErr w:type="gramEnd"/>
      <w:r w:rsidRPr="00073E62">
        <w:rPr>
          <w:i/>
          <w:lang w:val="ru-RU"/>
        </w:rPr>
        <w:t>нет</w:t>
      </w:r>
    </w:p>
    <w:p w:rsidR="00FE2F2F" w:rsidRPr="00073E62" w:rsidRDefault="00FE2F2F" w:rsidP="00FE2F2F">
      <w:pPr>
        <w:pStyle w:val="a3"/>
        <w:overflowPunct/>
        <w:ind w:left="0" w:firstLine="709"/>
        <w:rPr>
          <w:sz w:val="24"/>
          <w:szCs w:val="24"/>
        </w:rPr>
      </w:pPr>
      <w:r w:rsidRPr="00073E62">
        <w:rPr>
          <w:sz w:val="24"/>
          <w:szCs w:val="24"/>
        </w:rPr>
        <w:t>3. Кудряшова Николая Львовича</w:t>
      </w:r>
    </w:p>
    <w:p w:rsidR="00FE2F2F" w:rsidRPr="00073E62" w:rsidRDefault="00FE2F2F" w:rsidP="00FE2F2F">
      <w:pPr>
        <w:ind w:firstLine="709"/>
        <w:rPr>
          <w:i/>
          <w:lang w:val="ru-RU"/>
        </w:rPr>
      </w:pPr>
      <w:r w:rsidRPr="00073E62">
        <w:rPr>
          <w:i/>
          <w:lang w:val="ru-RU"/>
        </w:rPr>
        <w:t>Голосовали «ЗА»-6 человек, «ПРОТИВ, ВОЗДЕРЖАВШИХСЯ</w:t>
      </w:r>
      <w:proofErr w:type="gramStart"/>
      <w:r w:rsidRPr="00073E62">
        <w:rPr>
          <w:i/>
          <w:lang w:val="ru-RU"/>
        </w:rPr>
        <w:t>»-</w:t>
      </w:r>
      <w:proofErr w:type="gramEnd"/>
      <w:r w:rsidRPr="00073E62">
        <w:rPr>
          <w:i/>
          <w:lang w:val="ru-RU"/>
        </w:rPr>
        <w:t>нет</w:t>
      </w:r>
    </w:p>
    <w:p w:rsidR="00FE2F2F" w:rsidRPr="00073E62" w:rsidRDefault="00FE2F2F" w:rsidP="00FE2F2F">
      <w:pPr>
        <w:pStyle w:val="a3"/>
        <w:overflowPunct/>
        <w:ind w:left="0" w:firstLine="709"/>
        <w:rPr>
          <w:sz w:val="24"/>
          <w:szCs w:val="24"/>
        </w:rPr>
      </w:pPr>
      <w:r w:rsidRPr="00073E62">
        <w:rPr>
          <w:i/>
          <w:sz w:val="24"/>
          <w:szCs w:val="24"/>
        </w:rPr>
        <w:t xml:space="preserve">4. </w:t>
      </w:r>
      <w:proofErr w:type="spellStart"/>
      <w:r w:rsidRPr="00073E62">
        <w:rPr>
          <w:sz w:val="24"/>
          <w:szCs w:val="24"/>
        </w:rPr>
        <w:t>Мазур</w:t>
      </w:r>
      <w:proofErr w:type="spellEnd"/>
      <w:r w:rsidRPr="00073E62">
        <w:rPr>
          <w:sz w:val="24"/>
          <w:szCs w:val="24"/>
        </w:rPr>
        <w:t xml:space="preserve"> Елены Ивановны</w:t>
      </w:r>
    </w:p>
    <w:p w:rsidR="00FE2F2F" w:rsidRPr="00073E62" w:rsidRDefault="00FE2F2F" w:rsidP="00FE2F2F">
      <w:pPr>
        <w:ind w:firstLine="709"/>
        <w:rPr>
          <w:i/>
          <w:lang w:val="ru-RU"/>
        </w:rPr>
      </w:pPr>
      <w:r w:rsidRPr="00073E62">
        <w:rPr>
          <w:i/>
          <w:lang w:val="ru-RU"/>
        </w:rPr>
        <w:t>Голосовали «ЗА»-6 человек, «ПРОТИВ, ВОЗДЕРЖАВШИХСЯ</w:t>
      </w:r>
      <w:proofErr w:type="gramStart"/>
      <w:r w:rsidRPr="00073E62">
        <w:rPr>
          <w:i/>
          <w:lang w:val="ru-RU"/>
        </w:rPr>
        <w:t>»-</w:t>
      </w:r>
      <w:proofErr w:type="gramEnd"/>
      <w:r w:rsidRPr="00073E62">
        <w:rPr>
          <w:i/>
          <w:lang w:val="ru-RU"/>
        </w:rPr>
        <w:t>нет</w:t>
      </w:r>
    </w:p>
    <w:p w:rsidR="00FE2F2F" w:rsidRPr="00073E62" w:rsidRDefault="00FE2F2F" w:rsidP="00FE2F2F">
      <w:pPr>
        <w:pStyle w:val="a3"/>
        <w:overflowPunct/>
        <w:ind w:left="0" w:firstLine="709"/>
        <w:rPr>
          <w:sz w:val="24"/>
          <w:szCs w:val="24"/>
        </w:rPr>
      </w:pPr>
      <w:r w:rsidRPr="00073E62">
        <w:rPr>
          <w:sz w:val="24"/>
          <w:szCs w:val="24"/>
        </w:rPr>
        <w:t xml:space="preserve">5. </w:t>
      </w:r>
      <w:proofErr w:type="spellStart"/>
      <w:r w:rsidRPr="00073E62">
        <w:rPr>
          <w:sz w:val="24"/>
          <w:szCs w:val="24"/>
        </w:rPr>
        <w:t>Почивалова</w:t>
      </w:r>
      <w:proofErr w:type="spellEnd"/>
      <w:r w:rsidRPr="00073E62">
        <w:rPr>
          <w:sz w:val="24"/>
          <w:szCs w:val="24"/>
        </w:rPr>
        <w:t xml:space="preserve"> Андрея Анатольевича</w:t>
      </w:r>
    </w:p>
    <w:p w:rsidR="00FE2F2F" w:rsidRPr="00073E62" w:rsidRDefault="00FE2F2F" w:rsidP="00FE2F2F">
      <w:pPr>
        <w:ind w:firstLine="709"/>
        <w:rPr>
          <w:i/>
          <w:lang w:val="ru-RU"/>
        </w:rPr>
      </w:pPr>
      <w:r w:rsidRPr="00073E62">
        <w:rPr>
          <w:i/>
          <w:lang w:val="ru-RU"/>
        </w:rPr>
        <w:t>Голосовали «ЗА»-6 человек, «ПРОТИВ, ВОЗДЕРЖАВШИХСЯ</w:t>
      </w:r>
      <w:proofErr w:type="gramStart"/>
      <w:r w:rsidRPr="00073E62">
        <w:rPr>
          <w:i/>
          <w:lang w:val="ru-RU"/>
        </w:rPr>
        <w:t>»-</w:t>
      </w:r>
      <w:proofErr w:type="gramEnd"/>
      <w:r w:rsidRPr="00073E62">
        <w:rPr>
          <w:i/>
          <w:lang w:val="ru-RU"/>
        </w:rPr>
        <w:t>нет</w:t>
      </w:r>
    </w:p>
    <w:p w:rsidR="00FE2F2F" w:rsidRPr="00073E62" w:rsidRDefault="00FE2F2F" w:rsidP="00FE2F2F">
      <w:pPr>
        <w:pStyle w:val="a3"/>
        <w:overflowPunct/>
        <w:ind w:left="0" w:firstLine="709"/>
        <w:rPr>
          <w:sz w:val="24"/>
          <w:szCs w:val="24"/>
        </w:rPr>
      </w:pPr>
      <w:r w:rsidRPr="00073E62">
        <w:rPr>
          <w:sz w:val="24"/>
          <w:szCs w:val="24"/>
        </w:rPr>
        <w:t xml:space="preserve">6. </w:t>
      </w:r>
      <w:proofErr w:type="spellStart"/>
      <w:r w:rsidRPr="00073E62">
        <w:rPr>
          <w:sz w:val="24"/>
          <w:szCs w:val="24"/>
        </w:rPr>
        <w:t>Старцевой</w:t>
      </w:r>
      <w:proofErr w:type="spellEnd"/>
      <w:r w:rsidRPr="00073E62">
        <w:rPr>
          <w:sz w:val="24"/>
          <w:szCs w:val="24"/>
        </w:rPr>
        <w:t xml:space="preserve"> Галины Григорьевны</w:t>
      </w:r>
    </w:p>
    <w:p w:rsidR="00FE2F2F" w:rsidRPr="00073E62" w:rsidRDefault="00FE2F2F" w:rsidP="00FE2F2F">
      <w:pPr>
        <w:ind w:firstLine="709"/>
        <w:rPr>
          <w:i/>
          <w:lang w:val="ru-RU"/>
        </w:rPr>
      </w:pPr>
      <w:r w:rsidRPr="00073E62">
        <w:rPr>
          <w:i/>
          <w:lang w:val="ru-RU"/>
        </w:rPr>
        <w:t>Голосовали «ЗА»-6 человек, «ПРОТИВ, ВОЗДЕРЖАВШИХСЯ</w:t>
      </w:r>
      <w:proofErr w:type="gramStart"/>
      <w:r w:rsidRPr="00073E62">
        <w:rPr>
          <w:i/>
          <w:lang w:val="ru-RU"/>
        </w:rPr>
        <w:t>»-</w:t>
      </w:r>
      <w:proofErr w:type="gramEnd"/>
      <w:r w:rsidRPr="00073E62">
        <w:rPr>
          <w:i/>
          <w:lang w:val="ru-RU"/>
        </w:rPr>
        <w:t>нет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</w:p>
    <w:p w:rsidR="00FE2F2F" w:rsidRPr="00073E62" w:rsidRDefault="00FE2F2F" w:rsidP="00FE2F2F">
      <w:pPr>
        <w:ind w:firstLine="709"/>
        <w:jc w:val="both"/>
        <w:rPr>
          <w:u w:val="single"/>
          <w:lang w:val="ru-RU"/>
        </w:rPr>
      </w:pPr>
      <w:r w:rsidRPr="00073E62">
        <w:rPr>
          <w:u w:val="single"/>
          <w:lang w:val="ru-RU"/>
        </w:rPr>
        <w:t>По третьему вопросу: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Поддержать инициативный проект:</w:t>
      </w:r>
    </w:p>
    <w:p w:rsidR="00FE2F2F" w:rsidRPr="00073E62" w:rsidRDefault="00FE2F2F" w:rsidP="00FE2F2F">
      <w:pPr>
        <w:ind w:firstLine="709"/>
        <w:jc w:val="both"/>
        <w:rPr>
          <w:color w:val="000000" w:themeColor="text1"/>
          <w:lang w:val="ru-RU"/>
        </w:rPr>
      </w:pPr>
      <w:r w:rsidRPr="00073E62">
        <w:rPr>
          <w:lang w:val="ru-RU"/>
        </w:rPr>
        <w:t xml:space="preserve"> «</w:t>
      </w:r>
      <w:r w:rsidRPr="00073E62">
        <w:rPr>
          <w:color w:val="000000" w:themeColor="text1"/>
          <w:lang w:val="ru-RU"/>
        </w:rPr>
        <w:t xml:space="preserve">Реконструкция уличного освещения: </w:t>
      </w:r>
      <w:r w:rsidRPr="00073E62">
        <w:rPr>
          <w:color w:val="000000" w:themeColor="text1"/>
          <w:shd w:val="clear" w:color="auto" w:fill="FFFFFF"/>
          <w:lang w:val="ru-RU"/>
        </w:rPr>
        <w:t xml:space="preserve">замена светильников </w:t>
      </w:r>
      <w:proofErr w:type="gramStart"/>
      <w:r w:rsidRPr="00073E62">
        <w:rPr>
          <w:color w:val="000000" w:themeColor="text1"/>
          <w:shd w:val="clear" w:color="auto" w:fill="FFFFFF"/>
          <w:lang w:val="ru-RU"/>
        </w:rPr>
        <w:t>на</w:t>
      </w:r>
      <w:proofErr w:type="gramEnd"/>
      <w:r w:rsidRPr="00073E62">
        <w:rPr>
          <w:color w:val="000000" w:themeColor="text1"/>
          <w:shd w:val="clear" w:color="auto" w:fill="FFFFFF"/>
          <w:lang w:val="ru-RU"/>
        </w:rPr>
        <w:t xml:space="preserve"> светодиодные</w:t>
      </w:r>
      <w:r w:rsidRPr="00073E62">
        <w:rPr>
          <w:color w:val="000000" w:themeColor="text1"/>
          <w:lang w:val="ru-RU"/>
        </w:rPr>
        <w:t>»;</w:t>
      </w:r>
    </w:p>
    <w:p w:rsidR="00FE2F2F" w:rsidRPr="00073E62" w:rsidRDefault="00FE2F2F" w:rsidP="00FE2F2F">
      <w:pPr>
        <w:ind w:firstLine="709"/>
        <w:rPr>
          <w:lang w:val="ru-RU"/>
        </w:rPr>
      </w:pPr>
      <w:r w:rsidRPr="00073E62">
        <w:rPr>
          <w:i/>
          <w:lang w:val="ru-RU"/>
        </w:rPr>
        <w:t>Голосовали «ЗА»- 6 человека, «ПРОТИВ, ВОЗДЕРЖАВШИХСЯ</w:t>
      </w:r>
      <w:proofErr w:type="gramStart"/>
      <w:r w:rsidRPr="00073E62">
        <w:rPr>
          <w:i/>
          <w:lang w:val="ru-RU"/>
        </w:rPr>
        <w:t>»-</w:t>
      </w:r>
      <w:proofErr w:type="gramEnd"/>
      <w:r w:rsidRPr="00073E62">
        <w:rPr>
          <w:i/>
          <w:lang w:val="ru-RU"/>
        </w:rPr>
        <w:t>нет</w:t>
      </w:r>
    </w:p>
    <w:p w:rsidR="00FE2F2F" w:rsidRPr="00073E62" w:rsidRDefault="00FE2F2F" w:rsidP="00FE2F2F">
      <w:pPr>
        <w:ind w:firstLine="709"/>
        <w:jc w:val="both"/>
        <w:rPr>
          <w:u w:val="single"/>
          <w:lang w:val="ru-RU"/>
        </w:rPr>
      </w:pP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Поддержать инициативный проект: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>«Ремонт проездов городского кладбища».</w:t>
      </w:r>
    </w:p>
    <w:p w:rsidR="00FE2F2F" w:rsidRPr="00073E62" w:rsidRDefault="00FE2F2F" w:rsidP="00FE2F2F">
      <w:pPr>
        <w:ind w:firstLine="709"/>
        <w:rPr>
          <w:lang w:val="ru-RU"/>
        </w:rPr>
      </w:pPr>
      <w:r w:rsidRPr="00073E62">
        <w:rPr>
          <w:i/>
          <w:lang w:val="ru-RU"/>
        </w:rPr>
        <w:t>Голосовали «ЗА»- 6 человека, «ПРОТИВ, ВОЗДЕРЖАВШИХСЯ</w:t>
      </w:r>
      <w:proofErr w:type="gramStart"/>
      <w:r w:rsidRPr="00073E62">
        <w:rPr>
          <w:i/>
          <w:lang w:val="ru-RU"/>
        </w:rPr>
        <w:t>»-</w:t>
      </w:r>
      <w:proofErr w:type="gramEnd"/>
      <w:r w:rsidRPr="00073E62">
        <w:rPr>
          <w:i/>
          <w:lang w:val="ru-RU"/>
        </w:rPr>
        <w:t>нет</w:t>
      </w:r>
    </w:p>
    <w:p w:rsidR="00FE2F2F" w:rsidRPr="00073E62" w:rsidRDefault="00FE2F2F" w:rsidP="00FE2F2F">
      <w:pPr>
        <w:ind w:firstLine="709"/>
        <w:jc w:val="both"/>
        <w:rPr>
          <w:u w:val="single"/>
          <w:lang w:val="ru-RU"/>
        </w:rPr>
      </w:pPr>
    </w:p>
    <w:p w:rsidR="00FE2F2F" w:rsidRPr="00073E62" w:rsidRDefault="00FE2F2F" w:rsidP="00FE2F2F">
      <w:pPr>
        <w:ind w:firstLine="709"/>
        <w:jc w:val="both"/>
        <w:rPr>
          <w:u w:val="single"/>
          <w:lang w:val="ru-RU"/>
        </w:rPr>
      </w:pPr>
      <w:r w:rsidRPr="00073E62">
        <w:rPr>
          <w:u w:val="single"/>
          <w:lang w:val="ru-RU"/>
        </w:rPr>
        <w:t>По четвертому вопросу:</w:t>
      </w:r>
    </w:p>
    <w:p w:rsidR="00FE2F2F" w:rsidRPr="00073E62" w:rsidRDefault="00FE2F2F" w:rsidP="00FE2F2F">
      <w:pPr>
        <w:ind w:firstLine="709"/>
        <w:jc w:val="both"/>
        <w:rPr>
          <w:lang w:val="ru-RU"/>
        </w:rPr>
      </w:pPr>
      <w:r w:rsidRPr="00073E62">
        <w:rPr>
          <w:lang w:val="ru-RU"/>
        </w:rPr>
        <w:t xml:space="preserve">Обратиться в администрацию ГП «Микунь» с заявлением об определении  части территории МО ГП «Микунь», на которой </w:t>
      </w:r>
      <w:bookmarkStart w:id="0" w:name="_GoBack"/>
      <w:bookmarkEnd w:id="0"/>
      <w:r w:rsidRPr="00073E62">
        <w:rPr>
          <w:lang w:val="ru-RU"/>
        </w:rPr>
        <w:t>планируется  реализовать  инициативные проекты.</w:t>
      </w:r>
    </w:p>
    <w:p w:rsidR="00FE2F2F" w:rsidRPr="00073E62" w:rsidRDefault="00FE2F2F" w:rsidP="00FE2F2F">
      <w:pPr>
        <w:ind w:firstLine="709"/>
        <w:rPr>
          <w:lang w:val="ru-RU"/>
        </w:rPr>
      </w:pPr>
      <w:r w:rsidRPr="00073E62">
        <w:rPr>
          <w:i/>
          <w:lang w:val="ru-RU"/>
        </w:rPr>
        <w:t>Голосовали «ЗА»-6 человек, «ПРОТИВ, ВОЗДЕРЖАВШИХСЯ</w:t>
      </w:r>
      <w:proofErr w:type="gramStart"/>
      <w:r w:rsidRPr="00073E62">
        <w:rPr>
          <w:i/>
          <w:lang w:val="ru-RU"/>
        </w:rPr>
        <w:t>»-</w:t>
      </w:r>
      <w:proofErr w:type="gramEnd"/>
      <w:r w:rsidRPr="00073E62">
        <w:rPr>
          <w:i/>
          <w:lang w:val="ru-RU"/>
        </w:rPr>
        <w:t>нет</w:t>
      </w:r>
    </w:p>
    <w:p w:rsidR="00FE2F2F" w:rsidRPr="00073E62" w:rsidRDefault="00FE2F2F" w:rsidP="00FE2F2F">
      <w:pPr>
        <w:spacing w:after="1" w:line="276" w:lineRule="auto"/>
        <w:rPr>
          <w:u w:val="single"/>
          <w:lang w:val="ru-RU"/>
        </w:rPr>
      </w:pPr>
      <w:r w:rsidRPr="00073E62">
        <w:rPr>
          <w:u w:val="single"/>
          <w:lang w:val="ru-RU"/>
        </w:rPr>
        <w:t>______________________________________________________</w:t>
      </w:r>
    </w:p>
    <w:p w:rsidR="00FE2F2F" w:rsidRPr="00073E62" w:rsidRDefault="00FE2F2F" w:rsidP="00FE2F2F">
      <w:pPr>
        <w:spacing w:after="1" w:line="276" w:lineRule="auto"/>
        <w:jc w:val="both"/>
        <w:rPr>
          <w:lang w:val="ru-RU"/>
        </w:rPr>
      </w:pPr>
      <w:r w:rsidRPr="00073E62">
        <w:rPr>
          <w:lang w:val="ru-RU"/>
        </w:rPr>
        <w:t xml:space="preserve">        (описывается ход проведения собрания с указанием вопросов рассмотрения;</w:t>
      </w:r>
    </w:p>
    <w:p w:rsidR="00FE2F2F" w:rsidRPr="00073E62" w:rsidRDefault="00FE2F2F" w:rsidP="00FE2F2F">
      <w:pPr>
        <w:spacing w:after="1" w:line="276" w:lineRule="auto"/>
        <w:jc w:val="both"/>
        <w:rPr>
          <w:lang w:val="ru-RU"/>
        </w:rPr>
      </w:pPr>
      <w:r w:rsidRPr="00073E62">
        <w:rPr>
          <w:lang w:val="ru-RU"/>
        </w:rPr>
        <w:lastRenderedPageBreak/>
        <w:t>выступающих  лиц и сути их выступления по каждому вопросу; принятых решений по каждому вопросу; количества проголосовавших за, против,  воздержавшихся)</w:t>
      </w:r>
    </w:p>
    <w:p w:rsidR="00FE2F2F" w:rsidRPr="00073E62" w:rsidRDefault="00FE2F2F" w:rsidP="00FE2F2F">
      <w:pPr>
        <w:spacing w:after="1" w:line="276" w:lineRule="auto"/>
        <w:jc w:val="both"/>
        <w:rPr>
          <w:lang w:val="ru-RU"/>
        </w:rPr>
      </w:pPr>
      <w:r w:rsidRPr="00073E62">
        <w:rPr>
          <w:lang w:val="ru-RU"/>
        </w:rPr>
        <w:t xml:space="preserve">    Итоги собрания и принятые решения: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598"/>
        <w:gridCol w:w="4111"/>
      </w:tblGrid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  <w:jc w:val="center"/>
            </w:pPr>
            <w:r w:rsidRPr="00073E62">
              <w:t>N п/п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center"/>
            </w:pPr>
            <w:proofErr w:type="spellStart"/>
            <w:r w:rsidRPr="00073E62">
              <w:t>Наименование</w:t>
            </w:r>
            <w:proofErr w:type="spellEnd"/>
          </w:p>
        </w:tc>
        <w:tc>
          <w:tcPr>
            <w:tcW w:w="4111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>Итоги собрания (конференции) и принятые решения</w:t>
            </w:r>
          </w:p>
        </w:tc>
      </w:tr>
      <w:tr w:rsidR="00FE2F2F" w:rsidRPr="00073E62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Количество граждан, присутствующих на собрании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>6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2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</w:pPr>
            <w:proofErr w:type="spellStart"/>
            <w:r w:rsidRPr="00073E62">
              <w:t>Наименование</w:t>
            </w:r>
            <w:proofErr w:type="spellEnd"/>
            <w:r w:rsidRPr="00073E62">
              <w:t xml:space="preserve"> </w:t>
            </w:r>
            <w:proofErr w:type="spellStart"/>
            <w:r w:rsidRPr="00073E62">
              <w:t>инициативного</w:t>
            </w:r>
            <w:proofErr w:type="spellEnd"/>
            <w:r w:rsidRPr="00073E62">
              <w:t xml:space="preserve"> </w:t>
            </w:r>
            <w:proofErr w:type="spellStart"/>
            <w:r w:rsidRPr="00073E62">
              <w:t>проекта</w:t>
            </w:r>
            <w:proofErr w:type="spellEnd"/>
          </w:p>
        </w:tc>
        <w:tc>
          <w:tcPr>
            <w:tcW w:w="4111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 xml:space="preserve">Реконструкция уличного освещения: </w:t>
            </w:r>
            <w:r w:rsidRPr="00073E62">
              <w:rPr>
                <w:shd w:val="clear" w:color="auto" w:fill="FFFFFF"/>
                <w:lang w:val="ru-RU"/>
              </w:rPr>
              <w:t xml:space="preserve">замена светильников </w:t>
            </w:r>
            <w:proofErr w:type="gramStart"/>
            <w:r w:rsidRPr="00073E62">
              <w:rPr>
                <w:shd w:val="clear" w:color="auto" w:fill="FFFFFF"/>
                <w:lang w:val="ru-RU"/>
              </w:rPr>
              <w:t>на</w:t>
            </w:r>
            <w:proofErr w:type="gramEnd"/>
            <w:r w:rsidRPr="00073E62">
              <w:rPr>
                <w:shd w:val="clear" w:color="auto" w:fill="FFFFFF"/>
                <w:lang w:val="ru-RU"/>
              </w:rPr>
              <w:t xml:space="preserve"> светодиодные</w:t>
            </w:r>
          </w:p>
        </w:tc>
      </w:tr>
      <w:tr w:rsidR="00FE2F2F" w:rsidRPr="00073E62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3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Количество участников собрания, проголосовавших за реализацию инициативного проекта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>6</w:t>
            </w:r>
          </w:p>
        </w:tc>
      </w:tr>
      <w:tr w:rsidR="00FE2F2F" w:rsidRPr="00073E62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4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Сведения о территории городского поселения «Микунь» или его части, в границах которой будет реализовываться инициативный проект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rPr>
                <w:shd w:val="clear" w:color="auto" w:fill="FFFFFF"/>
                <w:lang w:val="ru-RU"/>
              </w:rPr>
            </w:pPr>
            <w:r w:rsidRPr="00073E62">
              <w:rPr>
                <w:lang w:val="ru-RU"/>
              </w:rPr>
              <w:t xml:space="preserve">территория замены светильников на светодиодные определена по адресу: г. Микунь, </w:t>
            </w:r>
            <w:r w:rsidRPr="00073E62">
              <w:rPr>
                <w:shd w:val="clear" w:color="auto" w:fill="FFFFFF"/>
                <w:lang w:val="ru-RU"/>
              </w:rPr>
              <w:t>ул. Ленина от дома №1 до дома № 62, по ул. Гоголя от дома №3 до ул</w:t>
            </w:r>
            <w:proofErr w:type="gramStart"/>
            <w:r w:rsidRPr="00073E62">
              <w:rPr>
                <w:shd w:val="clear" w:color="auto" w:fill="FFFFFF"/>
                <w:lang w:val="ru-RU"/>
              </w:rPr>
              <w:t>.Ж</w:t>
            </w:r>
            <w:proofErr w:type="gramEnd"/>
            <w:r w:rsidRPr="00073E62">
              <w:rPr>
                <w:shd w:val="clear" w:color="auto" w:fill="FFFFFF"/>
                <w:lang w:val="ru-RU"/>
              </w:rPr>
              <w:t>елезнодорожной д. 20, по ул. Трудовые резервы от дома № 47 до дома № 4 в г.Микунь.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5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Цель и задачи инициативного проекта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 w:eastAsia="ru-RU"/>
              </w:rPr>
            </w:pPr>
            <w:r w:rsidRPr="00073E62">
              <w:rPr>
                <w:lang w:val="ru-RU" w:eastAsia="ru-RU"/>
              </w:rPr>
              <w:t>создание комфортных и безопасных условий для проживания граждан, в том числе повышение безопасности на дорогах, для возможности посещать в темное время суток не только магазины,  аптеки, поликлинику, но и дополнительные секции, кружки, в том числе оздоровительного характера.</w:t>
            </w:r>
          </w:p>
          <w:p w:rsidR="00FE2F2F" w:rsidRPr="00073E62" w:rsidRDefault="00FE2F2F" w:rsidP="00CF5C37">
            <w:pPr>
              <w:shd w:val="clear" w:color="auto" w:fill="FFFFFF"/>
              <w:jc w:val="center"/>
              <w:rPr>
                <w:lang w:val="ru-RU" w:eastAsia="ru-RU"/>
              </w:rPr>
            </w:pPr>
            <w:r w:rsidRPr="00073E62">
              <w:rPr>
                <w:lang w:val="ru-RU" w:eastAsia="ru-RU"/>
              </w:rPr>
              <w:t>Задачи:</w:t>
            </w:r>
          </w:p>
          <w:p w:rsidR="00FE2F2F" w:rsidRPr="00073E62" w:rsidRDefault="00FE2F2F" w:rsidP="00CF5C37">
            <w:pPr>
              <w:shd w:val="clear" w:color="auto" w:fill="FFFFFF"/>
              <w:rPr>
                <w:lang w:val="ru-RU" w:eastAsia="ru-RU"/>
              </w:rPr>
            </w:pPr>
            <w:r w:rsidRPr="00073E62">
              <w:rPr>
                <w:lang w:val="ru-RU" w:eastAsia="ru-RU"/>
              </w:rPr>
              <w:t>- обеспечение безопасности автомобильного движения и пешеходов;</w:t>
            </w:r>
          </w:p>
          <w:p w:rsidR="00FE2F2F" w:rsidRPr="00073E62" w:rsidRDefault="00FE2F2F" w:rsidP="00CF5C37">
            <w:pPr>
              <w:shd w:val="clear" w:color="auto" w:fill="FFFFFF"/>
              <w:rPr>
                <w:lang w:val="ru-RU" w:eastAsia="ru-RU"/>
              </w:rPr>
            </w:pPr>
            <w:r w:rsidRPr="00073E62">
              <w:rPr>
                <w:lang w:val="ru-RU" w:eastAsia="ru-RU"/>
              </w:rPr>
              <w:t>- улучшение качества освещения улиц;</w:t>
            </w:r>
          </w:p>
          <w:p w:rsidR="00FE2F2F" w:rsidRPr="00073E62" w:rsidRDefault="00FE2F2F" w:rsidP="00CF5C37">
            <w:pPr>
              <w:shd w:val="clear" w:color="auto" w:fill="FFFFFF"/>
              <w:rPr>
                <w:lang w:val="ru-RU" w:eastAsia="ru-RU"/>
              </w:rPr>
            </w:pPr>
            <w:r w:rsidRPr="00073E62">
              <w:rPr>
                <w:lang w:val="ru-RU" w:eastAsia="ru-RU"/>
              </w:rPr>
              <w:t>- повышение энергетической эффективности;</w:t>
            </w:r>
          </w:p>
          <w:p w:rsidR="00FE2F2F" w:rsidRPr="00073E62" w:rsidRDefault="00FE2F2F" w:rsidP="00CF5C37">
            <w:pPr>
              <w:shd w:val="clear" w:color="auto" w:fill="FFFFFF"/>
              <w:rPr>
                <w:lang w:val="ru-RU" w:eastAsia="ru-RU"/>
              </w:rPr>
            </w:pPr>
            <w:r w:rsidRPr="00073E62">
              <w:rPr>
                <w:lang w:val="ru-RU" w:eastAsia="ru-RU"/>
              </w:rPr>
              <w:t>- уменьшение уровня преступности, а также иных противоправных действий;</w:t>
            </w:r>
          </w:p>
          <w:p w:rsidR="00FE2F2F" w:rsidRPr="00073E62" w:rsidRDefault="00FE2F2F" w:rsidP="00CF5C37">
            <w:pPr>
              <w:spacing w:after="1" w:line="280" w:lineRule="auto"/>
              <w:rPr>
                <w:lang w:val="ru-RU"/>
              </w:rPr>
            </w:pPr>
            <w:r w:rsidRPr="00073E62">
              <w:rPr>
                <w:lang w:val="ru-RU" w:eastAsia="ru-RU"/>
              </w:rPr>
              <w:t>- повышение надежности и долговечности сетей уличного освещения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6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Описание проблемы, решение которой </w:t>
            </w:r>
            <w:r w:rsidRPr="00073E62">
              <w:rPr>
                <w:lang w:val="ru-RU"/>
              </w:rPr>
              <w:lastRenderedPageBreak/>
              <w:t>имеет приоритетное значение для жителей городского поселения «Микунь» или его части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shd w:val="clear" w:color="auto" w:fill="FFFFFF"/>
              <w:jc w:val="both"/>
              <w:rPr>
                <w:lang w:val="ru-RU"/>
              </w:rPr>
            </w:pPr>
            <w:r w:rsidRPr="00073E62">
              <w:rPr>
                <w:lang w:val="ru-RU" w:eastAsia="ru-RU"/>
              </w:rPr>
              <w:lastRenderedPageBreak/>
              <w:t xml:space="preserve">Проблема некачественного наружного </w:t>
            </w:r>
            <w:r w:rsidRPr="00073E62">
              <w:rPr>
                <w:lang w:val="ru-RU" w:eastAsia="ru-RU"/>
              </w:rPr>
              <w:lastRenderedPageBreak/>
              <w:t xml:space="preserve">освещения главных улиц </w:t>
            </w:r>
            <w:proofErr w:type="gramStart"/>
            <w:r w:rsidRPr="00073E62">
              <w:rPr>
                <w:lang w:val="ru-RU" w:eastAsia="ru-RU"/>
              </w:rPr>
              <w:t>является для жителей города является</w:t>
            </w:r>
            <w:proofErr w:type="gramEnd"/>
            <w:r w:rsidRPr="00073E62">
              <w:rPr>
                <w:lang w:val="ru-RU" w:eastAsia="ru-RU"/>
              </w:rPr>
              <w:t xml:space="preserve"> актуальной. Это подтверждается личным участием жителей </w:t>
            </w:r>
            <w:proofErr w:type="gramStart"/>
            <w:r w:rsidRPr="00073E62">
              <w:rPr>
                <w:lang w:val="ru-RU" w:eastAsia="ru-RU"/>
              </w:rPr>
              <w:t>г</w:t>
            </w:r>
            <w:proofErr w:type="gramEnd"/>
            <w:r w:rsidRPr="00073E62">
              <w:rPr>
                <w:lang w:val="ru-RU" w:eastAsia="ru-RU"/>
              </w:rPr>
              <w:t xml:space="preserve">. Микунь (результаты опроса граждан). Остро стоят вопросы обеспечения безопасности населения, предотвращения дорожно-транспортных происшествий, сокращения уровня преступности. В теменное время суток люди возвращаются с работы, дети с кружков и секций. Их передвижение по улицам может быть небезопасно в виду плохой освещенности, которая может привести к травмам и авариям, или создать противоправную ситуацию. В целях улучшения эстетического облика поселка, повышения безопасности пешеходов и движения автотранспорта в вечернее и ночное время суток, повышения качества наружного освещения необходимо выполнение мероприятий по ремонту сетей наружного освещения. Реализация проекта предусматривает замену старых светильников на </w:t>
            </w:r>
            <w:r w:rsidRPr="00073E62">
              <w:rPr>
                <w:shd w:val="clear" w:color="auto" w:fill="FFFFFF"/>
                <w:lang w:val="ru-RU"/>
              </w:rPr>
              <w:t xml:space="preserve">более </w:t>
            </w:r>
            <w:proofErr w:type="spellStart"/>
            <w:r w:rsidRPr="00073E62">
              <w:rPr>
                <w:shd w:val="clear" w:color="auto" w:fill="FFFFFF"/>
                <w:lang w:val="ru-RU"/>
              </w:rPr>
              <w:t>энергоэффективные</w:t>
            </w:r>
            <w:proofErr w:type="spellEnd"/>
            <w:r w:rsidRPr="00073E62">
              <w:rPr>
                <w:shd w:val="clear" w:color="auto" w:fill="FFFFFF"/>
                <w:lang w:val="ru-RU"/>
              </w:rPr>
              <w:t>,</w:t>
            </w:r>
            <w:r w:rsidRPr="00073E62">
              <w:rPr>
                <w:lang w:val="ru-RU" w:eastAsia="ru-RU"/>
              </w:rPr>
              <w:t xml:space="preserve"> </w:t>
            </w:r>
            <w:proofErr w:type="gramStart"/>
            <w:r w:rsidRPr="00073E62">
              <w:rPr>
                <w:lang w:val="ru-RU" w:eastAsia="ru-RU"/>
              </w:rPr>
              <w:t>светодиодные</w:t>
            </w:r>
            <w:proofErr w:type="gramEnd"/>
            <w:r w:rsidRPr="00073E62">
              <w:rPr>
                <w:lang w:val="ru-RU" w:eastAsia="ru-RU"/>
              </w:rPr>
              <w:t xml:space="preserve"> в количестве 99 шт.</w:t>
            </w:r>
            <w:r w:rsidRPr="00073E62">
              <w:rPr>
                <w:shd w:val="clear" w:color="auto" w:fill="FFFFFF"/>
                <w:lang w:val="ru-RU"/>
              </w:rPr>
              <w:t xml:space="preserve"> по существующим опорам.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lastRenderedPageBreak/>
              <w:t>7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Предложения по решению указанной проблемы, их обоснование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shd w:val="clear" w:color="auto" w:fill="FFFFFF"/>
              <w:jc w:val="both"/>
              <w:rPr>
                <w:lang w:val="ru-RU" w:eastAsia="ru-RU"/>
              </w:rPr>
            </w:pPr>
            <w:r w:rsidRPr="00073E62">
              <w:rPr>
                <w:lang w:val="ru-RU" w:eastAsia="ru-RU"/>
              </w:rPr>
              <w:t xml:space="preserve">Существующее техническое состояние наружного освещения улиц Гоголя, Ленина, Тр. Резервы </w:t>
            </w:r>
            <w:proofErr w:type="gramStart"/>
            <w:r w:rsidRPr="00073E62">
              <w:rPr>
                <w:lang w:val="ru-RU" w:eastAsia="ru-RU"/>
              </w:rPr>
              <w:t>г</w:t>
            </w:r>
            <w:proofErr w:type="gramEnd"/>
            <w:r w:rsidRPr="00073E62">
              <w:rPr>
                <w:lang w:val="ru-RU" w:eastAsia="ru-RU"/>
              </w:rPr>
              <w:t xml:space="preserve">. Микунь свидетельствует о значительном проценте износа </w:t>
            </w:r>
            <w:proofErr w:type="spellStart"/>
            <w:r w:rsidRPr="00073E62">
              <w:rPr>
                <w:lang w:val="ru-RU" w:eastAsia="ru-RU"/>
              </w:rPr>
              <w:t>электросетевого</w:t>
            </w:r>
            <w:proofErr w:type="spellEnd"/>
            <w:r w:rsidRPr="00073E62">
              <w:rPr>
                <w:lang w:val="ru-RU" w:eastAsia="ru-RU"/>
              </w:rPr>
              <w:t xml:space="preserve"> оборудования, регулярно светильники перегорают. Часть улиц в вечернее и ночное время суток остается неосвещенной. Сотрудниками администрации городского поселения «Микунь» регулярно осматриваются улицы, а руководителем - регулярно направляются заявки на ремонт и замену светильников. Каждый раз при осмотре выявляются поломки.  Создается крайне некомфортная, и даже опасная ситуация и для пешеходов, и для водителей. Из-за </w:t>
            </w:r>
            <w:proofErr w:type="gramStart"/>
            <w:r w:rsidRPr="00073E62">
              <w:rPr>
                <w:lang w:val="ru-RU" w:eastAsia="ru-RU"/>
              </w:rPr>
              <w:t>не вовремя</w:t>
            </w:r>
            <w:proofErr w:type="gramEnd"/>
            <w:r w:rsidRPr="00073E62">
              <w:rPr>
                <w:lang w:val="ru-RU" w:eastAsia="ru-RU"/>
              </w:rPr>
              <w:t xml:space="preserve"> сломавшегося светильника может создаться аварийная или иная </w:t>
            </w:r>
            <w:r w:rsidRPr="00073E62">
              <w:rPr>
                <w:lang w:val="ru-RU" w:eastAsia="ru-RU"/>
              </w:rPr>
              <w:lastRenderedPageBreak/>
              <w:t>ситуация, которая может повлиять на здоровье или даже жизнь жителей.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lastRenderedPageBreak/>
              <w:t>8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План мероприятий по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spacing w:after="1" w:line="280" w:lineRule="auto"/>
              <w:ind w:firstLine="505"/>
              <w:rPr>
                <w:lang w:val="ru-RU"/>
              </w:rPr>
            </w:pPr>
            <w:r w:rsidRPr="00073E62">
              <w:rPr>
                <w:lang w:val="ru-RU"/>
              </w:rPr>
              <w:t>1 Этап – организационный: определение целей и задач проекта.</w:t>
            </w:r>
          </w:p>
          <w:p w:rsidR="00FE2F2F" w:rsidRPr="00073E62" w:rsidRDefault="00FE2F2F" w:rsidP="00CF5C37">
            <w:pPr>
              <w:spacing w:after="1" w:line="280" w:lineRule="auto"/>
              <w:ind w:firstLine="505"/>
              <w:rPr>
                <w:lang w:val="ru-RU"/>
              </w:rPr>
            </w:pPr>
            <w:r w:rsidRPr="00073E62">
              <w:rPr>
                <w:lang w:val="ru-RU"/>
              </w:rPr>
              <w:t>2 Этап – практический: реализация проекта, закупка материалов, работа по замене светильников.</w:t>
            </w:r>
          </w:p>
          <w:p w:rsidR="00FE2F2F" w:rsidRPr="00073E62" w:rsidRDefault="00FE2F2F" w:rsidP="00CF5C37">
            <w:pPr>
              <w:spacing w:after="1" w:line="280" w:lineRule="auto"/>
              <w:ind w:firstLine="505"/>
              <w:rPr>
                <w:lang w:val="ru-RU"/>
              </w:rPr>
            </w:pPr>
            <w:r w:rsidRPr="00073E62">
              <w:rPr>
                <w:lang w:val="ru-RU"/>
              </w:rPr>
              <w:t>3 Этап – обобщающий: анализ реализации проекта.</w:t>
            </w:r>
          </w:p>
          <w:p w:rsidR="00FE2F2F" w:rsidRPr="00073E62" w:rsidRDefault="00FE2F2F" w:rsidP="00CF5C37">
            <w:pPr>
              <w:spacing w:after="1" w:line="280" w:lineRule="auto"/>
              <w:ind w:firstLine="505"/>
              <w:rPr>
                <w:lang w:val="ru-RU"/>
              </w:rPr>
            </w:pPr>
            <w:r w:rsidRPr="00073E62">
              <w:rPr>
                <w:lang w:val="ru-RU"/>
              </w:rPr>
              <w:t>4 Этап – функционирующий: содержание и обслуживание объекта.</w:t>
            </w:r>
          </w:p>
        </w:tc>
      </w:tr>
      <w:tr w:rsidR="00FE2F2F" w:rsidRPr="00073E62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9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Ожидаемые результаты реализации инициативного проекта, в том числе: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- создание безопасных и комфортных условий для проживания жителе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2F2F" w:rsidRPr="00073E62" w:rsidRDefault="00FE2F2F" w:rsidP="00CF5C3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- оптимизация бюджетных расходов.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9.1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Количество прямых </w:t>
            </w:r>
            <w:proofErr w:type="spellStart"/>
            <w:r w:rsidRPr="00073E62">
              <w:rPr>
                <w:lang w:val="ru-RU"/>
              </w:rPr>
              <w:t>благополучателей</w:t>
            </w:r>
            <w:proofErr w:type="spellEnd"/>
            <w:r w:rsidRPr="00073E62">
              <w:rPr>
                <w:lang w:val="ru-RU"/>
              </w:rPr>
              <w:t xml:space="preserve"> (количество человек, которые получат пользу от инициативного проекта непосредственно)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pStyle w:val="ConsPlusNonforma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Прямые</w:t>
            </w:r>
            <w:proofErr w:type="gramEnd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благополучатели</w:t>
            </w:r>
            <w:proofErr w:type="spellEnd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(количество): проживающие по указанным улицам - 2313 человек.</w:t>
            </w:r>
          </w:p>
          <w:p w:rsidR="00FE2F2F" w:rsidRDefault="00FE2F2F" w:rsidP="00CF5C37">
            <w:pPr>
              <w:pStyle w:val="ConsPlusNonforma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Косвенные</w:t>
            </w:r>
            <w:proofErr w:type="gramEnd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благополучатели</w:t>
            </w:r>
            <w:proofErr w:type="spellEnd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22685 человек</w:t>
            </w: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2F2F" w:rsidRPr="00073E62" w:rsidRDefault="00FE2F2F" w:rsidP="00CF5C37">
            <w:pPr>
              <w:pStyle w:val="ConsPlusNonformat"/>
              <w:ind w:firstLine="5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 так как улицы Гоголя, Трудовые Резервы и Ленина являются главными улицами нашего города, то косвенными </w:t>
            </w:r>
            <w:proofErr w:type="spellStart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благополучателями</w:t>
            </w:r>
            <w:proofErr w:type="spellEnd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 будут являться все жители города, а это 8400 человек. </w:t>
            </w:r>
            <w:proofErr w:type="gramStart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Так как только в городе Микунь </w:t>
            </w:r>
            <w:proofErr w:type="spellStart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Усть-Вымского</w:t>
            </w:r>
            <w:proofErr w:type="spellEnd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расположен железнодорожный вокзал, то есть город является ещё и важным железнодорожным узлом севера России, только в Микуни</w:t>
            </w:r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отделение ГИБДД ОМВД России по </w:t>
            </w:r>
            <w:proofErr w:type="spellStart"/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Усть-Вымскому</w:t>
            </w:r>
            <w:proofErr w:type="spellEnd"/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району осуществляет предоставление государственных услуг, только в городе Микунь находится плавательный бассейн, то косвенными </w:t>
            </w:r>
            <w:proofErr w:type="spellStart"/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благополучателями</w:t>
            </w:r>
            <w:proofErr w:type="spellEnd"/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будут являться жители не только </w:t>
            </w:r>
            <w:proofErr w:type="spellStart"/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Усть-Вымского</w:t>
            </w:r>
            <w:proofErr w:type="spellEnd"/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 (24998 чел.), но и пассажиры поездов</w:t>
            </w: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9.2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Эффективность реализации инициативного проекта (описать как изменится ситуация для </w:t>
            </w:r>
            <w:proofErr w:type="gramStart"/>
            <w:r w:rsidRPr="00073E62">
              <w:rPr>
                <w:lang w:val="ru-RU"/>
              </w:rPr>
              <w:t>прямых</w:t>
            </w:r>
            <w:proofErr w:type="gramEnd"/>
            <w:r w:rsidRPr="00073E62">
              <w:rPr>
                <w:lang w:val="ru-RU"/>
              </w:rPr>
              <w:t xml:space="preserve"> </w:t>
            </w:r>
            <w:proofErr w:type="spellStart"/>
            <w:r w:rsidRPr="00073E62">
              <w:rPr>
                <w:lang w:val="ru-RU"/>
              </w:rPr>
              <w:t>благополучателей</w:t>
            </w:r>
            <w:proofErr w:type="spellEnd"/>
            <w:r w:rsidRPr="00073E62">
              <w:rPr>
                <w:lang w:val="ru-RU"/>
              </w:rPr>
              <w:t xml:space="preserve"> после реализации инициативного проекта)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spacing w:after="1" w:line="280" w:lineRule="auto"/>
              <w:ind w:firstLine="505"/>
              <w:rPr>
                <w:lang w:val="ru-RU"/>
              </w:rPr>
            </w:pPr>
            <w:r w:rsidRPr="00073E62">
              <w:rPr>
                <w:lang w:val="ru-RU"/>
              </w:rPr>
              <w:t>- освещение темных улиц придаст жителям ощущение безопасности и комфорта;</w:t>
            </w:r>
          </w:p>
          <w:p w:rsidR="00FE2F2F" w:rsidRPr="00073E62" w:rsidRDefault="00FE2F2F" w:rsidP="00CF5C37">
            <w:pPr>
              <w:pStyle w:val="ConsPlusNonformat"/>
              <w:ind w:firstLine="505"/>
              <w:rPr>
                <w:rFonts w:ascii="Times New Roman" w:hAnsi="Times New Roman" w:cs="Times New Roman"/>
                <w:sz w:val="24"/>
                <w:szCs w:val="24"/>
              </w:rPr>
            </w:pP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качества жизни населения, в том числе появится возможность посещать </w:t>
            </w:r>
            <w:r w:rsidRPr="00073E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занятия в вечернее время (плавание, тренажерный зал, секции), снижение травматизма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lastRenderedPageBreak/>
              <w:t>10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Мероприятия по обеспечению эксплуатации содержания объекта после реализации инициативного проекта (</w:t>
            </w:r>
            <w:proofErr w:type="gramStart"/>
            <w:r w:rsidRPr="00073E62">
              <w:rPr>
                <w:lang w:val="ru-RU"/>
              </w:rPr>
              <w:t>указать</w:t>
            </w:r>
            <w:proofErr w:type="gramEnd"/>
            <w:r w:rsidRPr="00073E62">
              <w:rPr>
                <w:lang w:val="ru-RU"/>
              </w:rPr>
              <w:t xml:space="preserve">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spacing w:after="1" w:line="280" w:lineRule="auto"/>
              <w:ind w:firstLine="505"/>
              <w:rPr>
                <w:lang w:val="ru-RU"/>
              </w:rPr>
            </w:pPr>
            <w:r w:rsidRPr="00073E62">
              <w:rPr>
                <w:lang w:val="ru-RU"/>
              </w:rPr>
              <w:t>существующий договор на обслуживание уличного освещения (ООО «</w:t>
            </w:r>
            <w:proofErr w:type="spellStart"/>
            <w:r w:rsidRPr="00073E62">
              <w:rPr>
                <w:lang w:val="ru-RU"/>
              </w:rPr>
              <w:t>Энергокомплект</w:t>
            </w:r>
            <w:proofErr w:type="spellEnd"/>
            <w:r w:rsidRPr="00073E62">
              <w:rPr>
                <w:lang w:val="ru-RU"/>
              </w:rPr>
              <w:t>»)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11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Предварительный расчет необходимых денежных средств на реализацию инициативного проекта, всего (в рублях)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всего – 1 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0 000 (один миллион сто </w:t>
            </w: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 тысяч рублей)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12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средств бюджета городского поселения «Микунь»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 xml:space="preserve">собственные  средства  бюджета муниципального образования (наименование муниципального  образования)  (в  случае, если предполагается </w:t>
            </w:r>
            <w:r>
              <w:rPr>
                <w:lang w:val="ru-RU"/>
              </w:rPr>
              <w:t>использование этих средств): 97</w:t>
            </w:r>
            <w:r w:rsidRPr="00073E62">
              <w:t> </w:t>
            </w:r>
            <w:r w:rsidRPr="00073E62">
              <w:rPr>
                <w:lang w:val="ru-RU"/>
              </w:rPr>
              <w:t>000 рублей;</w:t>
            </w:r>
          </w:p>
        </w:tc>
      </w:tr>
      <w:tr w:rsidR="00FE2F2F" w:rsidRPr="00073E62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13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планируемых инициативных платежей (руб.), в том числе: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объем  инициативных платежей, обеспечиваемый инициатором проекта, в том числе объем сре</w:t>
            </w:r>
            <w:proofErr w:type="gramStart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аждан и (или) юридических лиц, и (или) индивидуальных</w:t>
            </w:r>
          </w:p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proofErr w:type="spellStart"/>
            <w:r w:rsidRPr="00073E62">
              <w:t>предпринимателей</w:t>
            </w:r>
            <w:proofErr w:type="spellEnd"/>
            <w:r w:rsidRPr="00073E62">
              <w:t>: __3000__</w:t>
            </w:r>
            <w:r w:rsidRPr="00073E62">
              <w:rPr>
                <w:lang w:val="ru-RU"/>
              </w:rPr>
              <w:t>рублей</w:t>
            </w:r>
          </w:p>
        </w:tc>
      </w:tr>
      <w:tr w:rsidR="00FE2F2F" w:rsidRPr="00073E62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13.1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денежных сре</w:t>
            </w:r>
            <w:proofErr w:type="gramStart"/>
            <w:r w:rsidRPr="00073E62">
              <w:rPr>
                <w:lang w:val="ru-RU"/>
              </w:rPr>
              <w:t>дств гр</w:t>
            </w:r>
            <w:proofErr w:type="gramEnd"/>
            <w:r w:rsidRPr="00073E62">
              <w:rPr>
                <w:lang w:val="ru-RU"/>
              </w:rPr>
              <w:t>аждан, руб.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>3000</w:t>
            </w:r>
          </w:p>
        </w:tc>
      </w:tr>
      <w:tr w:rsidR="00FE2F2F" w:rsidRPr="00073E62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13.2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денежных средств юридических лиц, индивидуальных предпринимателей, руб.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>0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14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планируемого имущественного и (или) трудового участия, в том числе: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14.1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имущественного и (или) трудового участия граждан (безвозмездное предоставление техники, материалов, проведение работ, оказание услуг и прочее)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14.2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Объем имущественного и (или) трудового участия юридических лиц, индивидуальных предпринимателей </w:t>
            </w:r>
            <w:r w:rsidRPr="00073E62">
              <w:rPr>
                <w:lang w:val="ru-RU"/>
              </w:rPr>
              <w:lastRenderedPageBreak/>
              <w:t>(безвозмездное предоставление техники, материалов, проведение работ, оказание услуг и прочее)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FE2F2F" w:rsidRPr="00073E62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lastRenderedPageBreak/>
              <w:t>15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Планируемые сроки реализации инициативного проекта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>6 месяцев</w:t>
            </w:r>
          </w:p>
        </w:tc>
      </w:tr>
      <w:tr w:rsidR="00FE2F2F" w:rsidRPr="00073E62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16</w:t>
            </w:r>
          </w:p>
        </w:tc>
        <w:tc>
          <w:tcPr>
            <w:tcW w:w="4598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Инициатор проекта (Ф.И.О., контактный телефон, адрес электронной почты)</w:t>
            </w:r>
          </w:p>
        </w:tc>
        <w:tc>
          <w:tcPr>
            <w:tcW w:w="4111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proofErr w:type="spellStart"/>
            <w:r w:rsidRPr="00073E62">
              <w:rPr>
                <w:lang w:val="ru-RU"/>
              </w:rPr>
              <w:t>Звонкова</w:t>
            </w:r>
            <w:proofErr w:type="spellEnd"/>
            <w:r w:rsidRPr="00073E62">
              <w:rPr>
                <w:lang w:val="ru-RU"/>
              </w:rPr>
              <w:t xml:space="preserve"> Лидия Николаевна, 89042093124</w:t>
            </w:r>
          </w:p>
        </w:tc>
      </w:tr>
    </w:tbl>
    <w:p w:rsidR="00FE2F2F" w:rsidRPr="00073E62" w:rsidRDefault="00FE2F2F" w:rsidP="00FE2F2F">
      <w:pPr>
        <w:spacing w:after="1" w:line="280" w:lineRule="auto"/>
        <w:rPr>
          <w:lang w:val="ru-RU"/>
        </w:rPr>
      </w:pPr>
    </w:p>
    <w:p w:rsidR="00FE2F2F" w:rsidRPr="00073E62" w:rsidRDefault="00FE2F2F" w:rsidP="00FE2F2F">
      <w:pPr>
        <w:spacing w:after="1" w:line="200" w:lineRule="auto"/>
        <w:jc w:val="both"/>
        <w:rPr>
          <w:lang w:val="ru-RU"/>
        </w:rPr>
      </w:pPr>
      <w:r w:rsidRPr="00073E62">
        <w:rPr>
          <w:lang w:val="ru-RU"/>
        </w:rPr>
        <w:t xml:space="preserve">    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457"/>
        <w:gridCol w:w="4252"/>
      </w:tblGrid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  <w:jc w:val="center"/>
            </w:pPr>
            <w:r w:rsidRPr="00073E62">
              <w:t>N п/п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center"/>
            </w:pPr>
            <w:proofErr w:type="spellStart"/>
            <w:r w:rsidRPr="00073E62">
              <w:t>Наименование</w:t>
            </w:r>
            <w:proofErr w:type="spellEnd"/>
          </w:p>
        </w:tc>
        <w:tc>
          <w:tcPr>
            <w:tcW w:w="4252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>Итоги собрания (конференции) и принятые решения</w:t>
            </w:r>
          </w:p>
        </w:tc>
      </w:tr>
      <w:tr w:rsidR="00FE2F2F" w:rsidRPr="00073E62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Количество граждан, присутствующих на собрании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>6</w:t>
            </w:r>
          </w:p>
        </w:tc>
      </w:tr>
      <w:tr w:rsidR="00FE2F2F" w:rsidRPr="00073E62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2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</w:pPr>
            <w:proofErr w:type="spellStart"/>
            <w:r w:rsidRPr="00073E62">
              <w:t>Наименование</w:t>
            </w:r>
            <w:proofErr w:type="spellEnd"/>
            <w:r w:rsidRPr="00073E62">
              <w:t xml:space="preserve"> </w:t>
            </w:r>
            <w:proofErr w:type="spellStart"/>
            <w:r w:rsidRPr="00073E62">
              <w:t>инициативного</w:t>
            </w:r>
            <w:proofErr w:type="spellEnd"/>
            <w:r w:rsidRPr="00073E62">
              <w:t xml:space="preserve"> </w:t>
            </w:r>
            <w:proofErr w:type="spellStart"/>
            <w:r w:rsidRPr="00073E62">
              <w:t>проекта</w:t>
            </w:r>
            <w:proofErr w:type="spellEnd"/>
          </w:p>
        </w:tc>
        <w:tc>
          <w:tcPr>
            <w:tcW w:w="4252" w:type="dxa"/>
          </w:tcPr>
          <w:p w:rsidR="00FE2F2F" w:rsidRPr="00073E62" w:rsidRDefault="00FE2F2F" w:rsidP="00CF5C3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3E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Ремонт проездов городско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</w:t>
            </w:r>
            <w:r w:rsidRPr="00073E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кладбищ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</w:p>
        </w:tc>
      </w:tr>
      <w:tr w:rsidR="00FE2F2F" w:rsidRPr="00073E62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3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Количество участников собрания, проголосовавших за реализацию инициативного проекта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>6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4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Сведения о территории городского поселения «Микунь» или его части, в границах которой будет реализовываться инициативный проект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городское кладбище </w:t>
            </w:r>
            <w:proofErr w:type="gramStart"/>
            <w:r w:rsidRPr="00073E62">
              <w:rPr>
                <w:lang w:val="ru-RU"/>
              </w:rPr>
              <w:t>г</w:t>
            </w:r>
            <w:proofErr w:type="gramEnd"/>
            <w:r w:rsidRPr="00073E62">
              <w:rPr>
                <w:lang w:val="ru-RU"/>
              </w:rPr>
              <w:t xml:space="preserve">. Микунь, заезд со стороны ул. Мечникова (заезд с левой стороны кладбища, </w:t>
            </w:r>
            <w:r>
              <w:rPr>
                <w:lang w:val="ru-RU"/>
              </w:rPr>
              <w:t>заезд с правой стороны кладбища</w:t>
            </w:r>
            <w:r w:rsidRPr="00073E62">
              <w:rPr>
                <w:lang w:val="ru-RU"/>
              </w:rPr>
              <w:t>)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5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Цель и задачи инициативного проекта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autoSpaceDE w:val="0"/>
              <w:autoSpaceDN w:val="0"/>
              <w:adjustRightInd w:val="0"/>
              <w:ind w:firstLine="646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Создание комфортных и благоприятных условий </w:t>
            </w:r>
            <w:r w:rsidRPr="00073E62">
              <w:rPr>
                <w:shd w:val="clear" w:color="auto" w:fill="FFFFFF"/>
                <w:lang w:val="ru-RU"/>
              </w:rPr>
              <w:t xml:space="preserve">для беспрепятственного проезда </w:t>
            </w:r>
            <w:r w:rsidRPr="00073E62">
              <w:rPr>
                <w:lang w:val="ru-RU"/>
              </w:rPr>
              <w:t xml:space="preserve">автомобильного транспорта, </w:t>
            </w:r>
            <w:r w:rsidRPr="00073E62">
              <w:rPr>
                <w:shd w:val="clear" w:color="auto" w:fill="FFFFFF"/>
                <w:lang w:val="ru-RU"/>
              </w:rPr>
              <w:t>ритуальных служб, а также посещения жителями города умерших, погребенных на этом кладбище.</w:t>
            </w:r>
          </w:p>
          <w:p w:rsidR="00FE2F2F" w:rsidRPr="00073E62" w:rsidRDefault="00FE2F2F" w:rsidP="00CF5C37">
            <w:pPr>
              <w:autoSpaceDE w:val="0"/>
              <w:autoSpaceDN w:val="0"/>
              <w:adjustRightInd w:val="0"/>
              <w:ind w:firstLine="646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Обеспечение беспрепятственного передвижения </w:t>
            </w:r>
            <w:proofErr w:type="spellStart"/>
            <w:r w:rsidRPr="00073E62">
              <w:rPr>
                <w:lang w:val="ru-RU"/>
              </w:rPr>
              <w:t>маломобильных</w:t>
            </w:r>
            <w:proofErr w:type="spellEnd"/>
            <w:r w:rsidRPr="00073E62">
              <w:rPr>
                <w:lang w:val="ru-RU"/>
              </w:rPr>
              <w:t xml:space="preserve"> граждан.</w:t>
            </w:r>
          </w:p>
          <w:p w:rsidR="00FE2F2F" w:rsidRPr="00073E62" w:rsidRDefault="00FE2F2F" w:rsidP="00CF5C37">
            <w:pPr>
              <w:autoSpaceDE w:val="0"/>
              <w:autoSpaceDN w:val="0"/>
              <w:adjustRightInd w:val="0"/>
              <w:ind w:firstLine="646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Задачи:</w:t>
            </w:r>
          </w:p>
          <w:p w:rsidR="00FE2F2F" w:rsidRPr="000631BD" w:rsidRDefault="00FE2F2F" w:rsidP="00CF5C37">
            <w:pPr>
              <w:spacing w:line="276" w:lineRule="auto"/>
              <w:ind w:firstLine="709"/>
              <w:jc w:val="both"/>
              <w:rPr>
                <w:sz w:val="22"/>
                <w:szCs w:val="22"/>
                <w:shd w:val="clear" w:color="auto" w:fill="FFFFFF"/>
                <w:lang w:val="ru-RU"/>
              </w:rPr>
            </w:pPr>
            <w:r w:rsidRPr="000631BD">
              <w:rPr>
                <w:sz w:val="22"/>
                <w:szCs w:val="22"/>
                <w:shd w:val="clear" w:color="auto" w:fill="FFFFFF"/>
                <w:lang w:val="ru-RU"/>
              </w:rPr>
              <w:t>1. Ремонт проездов городского кладбища.</w:t>
            </w:r>
          </w:p>
          <w:p w:rsidR="00FE2F2F" w:rsidRPr="000631BD" w:rsidRDefault="00FE2F2F" w:rsidP="00CF5C37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0631BD">
              <w:rPr>
                <w:sz w:val="22"/>
                <w:szCs w:val="22"/>
                <w:lang w:val="ru-RU"/>
              </w:rPr>
              <w:t>2. Восстановление водопропускной системы на ремонтируемых проездах.</w:t>
            </w:r>
          </w:p>
          <w:p w:rsidR="00FE2F2F" w:rsidRPr="000631BD" w:rsidRDefault="00FE2F2F" w:rsidP="00CF5C37">
            <w:pPr>
              <w:spacing w:line="276" w:lineRule="auto"/>
              <w:ind w:firstLine="709"/>
              <w:jc w:val="both"/>
              <w:rPr>
                <w:sz w:val="22"/>
                <w:szCs w:val="22"/>
                <w:lang w:val="ru-RU"/>
              </w:rPr>
            </w:pPr>
            <w:r w:rsidRPr="000631BD">
              <w:rPr>
                <w:sz w:val="22"/>
                <w:szCs w:val="22"/>
                <w:lang w:val="ru-RU"/>
              </w:rPr>
              <w:t xml:space="preserve">3. Обеспечение доступа к кладбищу </w:t>
            </w:r>
            <w:proofErr w:type="spellStart"/>
            <w:r w:rsidRPr="000631BD">
              <w:rPr>
                <w:sz w:val="22"/>
                <w:szCs w:val="22"/>
                <w:lang w:val="ru-RU"/>
              </w:rPr>
              <w:t>маломобильных</w:t>
            </w:r>
            <w:proofErr w:type="spellEnd"/>
            <w:r w:rsidRPr="000631BD">
              <w:rPr>
                <w:sz w:val="22"/>
                <w:szCs w:val="22"/>
                <w:lang w:val="ru-RU"/>
              </w:rPr>
              <w:t xml:space="preserve"> групп граждан.</w:t>
            </w:r>
          </w:p>
          <w:p w:rsidR="00FE2F2F" w:rsidRPr="00073E62" w:rsidRDefault="00FE2F2F" w:rsidP="00CF5C37">
            <w:pPr>
              <w:spacing w:line="276" w:lineRule="auto"/>
              <w:ind w:firstLine="709"/>
              <w:jc w:val="both"/>
              <w:rPr>
                <w:lang w:val="ru-RU"/>
              </w:rPr>
            </w:pPr>
            <w:r w:rsidRPr="000631BD">
              <w:rPr>
                <w:sz w:val="22"/>
                <w:szCs w:val="22"/>
                <w:lang w:val="ru-RU"/>
              </w:rPr>
              <w:t>4. Обеспечение доступа к местам захоронений для ритуальных машин.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6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Описание проблемы, решение которой </w:t>
            </w:r>
            <w:r w:rsidRPr="00073E62">
              <w:rPr>
                <w:lang w:val="ru-RU"/>
              </w:rPr>
              <w:lastRenderedPageBreak/>
              <w:t>имеет приоритетное значение для жителей городского поселения «Микунь» или его части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Жителям города довольно </w:t>
            </w:r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затруднительно добраться до территории кладбища.</w:t>
            </w:r>
          </w:p>
          <w:p w:rsidR="00FE2F2F" w:rsidRPr="00073E62" w:rsidRDefault="00FE2F2F" w:rsidP="00CF5C37">
            <w:pPr>
              <w:pStyle w:val="ConsPlusNonformat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В осенне-весенний период проезд автомобильного транспорта к местам захоронения становится практически невозможен, и как следствие, умерших приходится вручную доставлять к местам захоронения,</w:t>
            </w:r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так как нет возможности проезда для ритуальных служб.</w:t>
            </w:r>
            <w:proofErr w:type="gramEnd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 В разные годы проводилось осушение, </w:t>
            </w:r>
            <w:proofErr w:type="spellStart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spellEnd"/>
            <w:r w:rsidRPr="00073E62">
              <w:rPr>
                <w:rFonts w:ascii="Times New Roman" w:hAnsi="Times New Roman" w:cs="Times New Roman"/>
                <w:sz w:val="24"/>
                <w:szCs w:val="24"/>
              </w:rPr>
              <w:t>, но результатов не было.</w:t>
            </w:r>
          </w:p>
          <w:p w:rsidR="00FE2F2F" w:rsidRPr="00073E62" w:rsidRDefault="00FE2F2F" w:rsidP="00CF5C37">
            <w:pPr>
              <w:pStyle w:val="ConsPlusNonformat"/>
              <w:pBdr>
                <w:bottom w:val="single" w:sz="4" w:space="1" w:color="auto"/>
              </w:pBdr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Дорога на кладбище является важным </w:t>
            </w:r>
            <w:r w:rsidRPr="00073E6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значимым </w:t>
            </w:r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объектом, потому что места захоронений – это наша память, это наши истоки. У каждого жителя города есть родственники, знакомые, погребенные на этом кладбище.</w:t>
            </w:r>
          </w:p>
          <w:p w:rsidR="00FE2F2F" w:rsidRPr="00073E62" w:rsidRDefault="00FE2F2F" w:rsidP="00CF5C37">
            <w:pPr>
              <w:pStyle w:val="ConsPlusNonformat"/>
              <w:pBdr>
                <w:bottom w:val="single" w:sz="4" w:space="1" w:color="auto"/>
              </w:pBdr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73E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результате проведенных работ по ремонту проездов городского кладбища решится проблема, которую длительное время не было возможности решить.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lastRenderedPageBreak/>
              <w:t>7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Предложения по решению указанной проблемы, их обоснование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autoSpaceDE w:val="0"/>
              <w:autoSpaceDN w:val="0"/>
              <w:adjustRightInd w:val="0"/>
              <w:ind w:firstLine="363"/>
              <w:jc w:val="both"/>
              <w:rPr>
                <w:lang w:val="ru-RU"/>
              </w:rPr>
            </w:pPr>
            <w:proofErr w:type="gramStart"/>
            <w:r w:rsidRPr="00073E62">
              <w:rPr>
                <w:lang w:val="ru-RU"/>
              </w:rPr>
              <w:t xml:space="preserve">Проект соответствует целям и задачам Государственной программы Республики Коми "Развитие строительства, обеспечение доступным и комфортным жильем и коммунальными услугами граждан", утвержденной Постановлением Правительства Республики Коми от 31 октября 2019 года </w:t>
            </w:r>
            <w:r w:rsidRPr="00073E62">
              <w:t>N</w:t>
            </w:r>
            <w:r w:rsidRPr="00073E62">
              <w:rPr>
                <w:lang w:val="ru-RU"/>
              </w:rPr>
              <w:t xml:space="preserve"> 520 (подпрограмма:</w:t>
            </w:r>
            <w:proofErr w:type="gramEnd"/>
            <w:r w:rsidRPr="00073E62">
              <w:rPr>
                <w:lang w:val="ru-RU"/>
              </w:rPr>
              <w:t xml:space="preserve"> </w:t>
            </w:r>
            <w:proofErr w:type="gramStart"/>
            <w:r w:rsidRPr="00073E62">
              <w:rPr>
                <w:lang w:val="ru-RU"/>
              </w:rPr>
              <w:t>Формирование современной городской и сельской среды).</w:t>
            </w:r>
            <w:proofErr w:type="gramEnd"/>
          </w:p>
          <w:p w:rsidR="00FE2F2F" w:rsidRPr="00073E62" w:rsidRDefault="00FE2F2F" w:rsidP="00CF5C37">
            <w:pPr>
              <w:autoSpaceDE w:val="0"/>
              <w:autoSpaceDN w:val="0"/>
              <w:adjustRightInd w:val="0"/>
              <w:ind w:firstLine="363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Проектом предусматривается </w:t>
            </w:r>
            <w:r w:rsidRPr="00073E62">
              <w:rPr>
                <w:rFonts w:eastAsia="Calibri"/>
                <w:lang w:val="ru-RU"/>
              </w:rPr>
              <w:t xml:space="preserve">ремонт </w:t>
            </w:r>
            <w:r w:rsidRPr="00073E62">
              <w:rPr>
                <w:lang w:val="ru-RU"/>
              </w:rPr>
              <w:t>проездов городского кладбища.</w:t>
            </w:r>
          </w:p>
          <w:p w:rsidR="00FE2F2F" w:rsidRPr="00073E62" w:rsidRDefault="00FE2F2F" w:rsidP="00CF5C37">
            <w:pPr>
              <w:autoSpaceDE w:val="0"/>
              <w:autoSpaceDN w:val="0"/>
              <w:adjustRightInd w:val="0"/>
              <w:ind w:firstLine="363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В настоящее время на его территории осуществляются захоронения умерших жителей поселения. На кладбище покоятся </w:t>
            </w:r>
            <w:proofErr w:type="gramStart"/>
            <w:r w:rsidRPr="00073E62">
              <w:rPr>
                <w:lang w:val="ru-RU"/>
              </w:rPr>
              <w:t>более тысячи усопших</w:t>
            </w:r>
            <w:proofErr w:type="gramEnd"/>
            <w:r w:rsidRPr="00073E62">
              <w:rPr>
                <w:lang w:val="ru-RU"/>
              </w:rPr>
              <w:t>, в том числе, участники Великой Отечественной войны. В дни поминания усопших на кладбище приходят несколько тысяч человек, поэтому необходимо создание комфортных условий для посетителей кладбища.</w:t>
            </w:r>
          </w:p>
          <w:p w:rsidR="00FE2F2F" w:rsidRPr="00073E62" w:rsidRDefault="00FE2F2F" w:rsidP="00CF5C37">
            <w:pPr>
              <w:pStyle w:val="listparagraph"/>
              <w:shd w:val="clear" w:color="auto" w:fill="FFFFFF"/>
              <w:spacing w:before="0" w:beforeAutospacing="0" w:after="0" w:afterAutospacing="0"/>
              <w:ind w:firstLine="363"/>
              <w:jc w:val="both"/>
            </w:pPr>
            <w:r w:rsidRPr="00073E62">
              <w:t xml:space="preserve">Ежегодно силами жителей города проводится работа по благоустройству территории кладбища: очистка </w:t>
            </w:r>
            <w:r w:rsidRPr="00073E62">
              <w:lastRenderedPageBreak/>
              <w:t>территории от дикорастущих кустарников, деревьев, уборка и вывоз мусора с территории, прилегающей к кладбищу. В целях дальнейшего проведения благоустройства территории кладбища п</w:t>
            </w:r>
            <w:r w:rsidRPr="00073E62">
              <w:rPr>
                <w:shd w:val="clear" w:color="auto" w:fill="FFFFFF"/>
              </w:rPr>
              <w:t xml:space="preserve">ланируется выполнить </w:t>
            </w:r>
            <w:r w:rsidRPr="00073E62">
              <w:t>ремонт, отсыпку щебнем проездов городского кладбища</w:t>
            </w:r>
            <w:r w:rsidRPr="00073E62">
              <w:rPr>
                <w:shd w:val="clear" w:color="auto" w:fill="FFFFFF"/>
              </w:rPr>
              <w:t xml:space="preserve"> общей протяжённостью около 100 метров.</w:t>
            </w:r>
          </w:p>
          <w:p w:rsidR="00FE2F2F" w:rsidRPr="00073E62" w:rsidRDefault="00FE2F2F" w:rsidP="00CF5C37">
            <w:pPr>
              <w:autoSpaceDE w:val="0"/>
              <w:autoSpaceDN w:val="0"/>
              <w:adjustRightInd w:val="0"/>
              <w:ind w:firstLine="363"/>
              <w:jc w:val="both"/>
              <w:rPr>
                <w:shd w:val="clear" w:color="auto" w:fill="FFFFFF"/>
                <w:lang w:val="ru-RU"/>
              </w:rPr>
            </w:pPr>
            <w:r w:rsidRPr="00073E62">
              <w:rPr>
                <w:shd w:val="clear" w:color="auto" w:fill="FFFFFF"/>
                <w:lang w:val="ru-RU"/>
              </w:rPr>
              <w:t>Работы будут проведены на двух самых проблемных проездах.</w:t>
            </w:r>
          </w:p>
          <w:p w:rsidR="00FE2F2F" w:rsidRPr="00073E62" w:rsidRDefault="00FE2F2F" w:rsidP="00CF5C37">
            <w:pPr>
              <w:autoSpaceDE w:val="0"/>
              <w:autoSpaceDN w:val="0"/>
              <w:adjustRightInd w:val="0"/>
              <w:ind w:firstLine="363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Инициативный проект направлен на решение социально значимых вопросов населения, проживающего на территории города Микунь.</w:t>
            </w:r>
          </w:p>
        </w:tc>
      </w:tr>
      <w:tr w:rsidR="00FE2F2F" w:rsidRPr="00073E62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lastRenderedPageBreak/>
              <w:t>8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План мероприятий по реализации инициативного проекта (описание необходимых подготовительных мероприятий, конкретных мероприятий в рамках реализации инициативного проекта и иных мероприятий, без которых инициативный проект не может считаться завершенным)</w:t>
            </w:r>
          </w:p>
        </w:tc>
        <w:tc>
          <w:tcPr>
            <w:tcW w:w="4252" w:type="dxa"/>
          </w:tcPr>
          <w:tbl>
            <w:tblPr>
              <w:tblStyle w:val="a4"/>
              <w:tblW w:w="4043" w:type="dxa"/>
              <w:tblLayout w:type="fixed"/>
              <w:tblLook w:val="04A0"/>
            </w:tblPr>
            <w:tblGrid>
              <w:gridCol w:w="1917"/>
              <w:gridCol w:w="1276"/>
              <w:gridCol w:w="850"/>
            </w:tblGrid>
            <w:tr w:rsidR="00FE2F2F" w:rsidRPr="002B5683" w:rsidTr="00CF5C37">
              <w:tc>
                <w:tcPr>
                  <w:tcW w:w="1917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Наименование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мероприятия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Исполнитель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Срок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реализации</w:t>
                  </w:r>
                  <w:proofErr w:type="spellEnd"/>
                </w:p>
              </w:tc>
            </w:tr>
            <w:tr w:rsidR="00FE2F2F" w:rsidRPr="002B5683" w:rsidTr="00CF5C37">
              <w:tc>
                <w:tcPr>
                  <w:tcW w:w="1917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B5683">
                    <w:rPr>
                      <w:rFonts w:ascii="Times New Roman" w:hAnsi="Times New Roman" w:cs="Times New Roman"/>
                      <w:lang w:val="ru-RU"/>
                    </w:rPr>
                    <w:t>Заключение соглашения между  Министерством экономики Республики Коми и Администрацией ГП «Микунь» о предоставлении субсидии</w:t>
                  </w:r>
                </w:p>
              </w:tc>
              <w:tc>
                <w:tcPr>
                  <w:tcW w:w="1276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Руководитель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администрации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ГП «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Микунь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850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Март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2024 г.</w:t>
                  </w:r>
                </w:p>
              </w:tc>
            </w:tr>
            <w:tr w:rsidR="00FE2F2F" w:rsidRPr="002B5683" w:rsidTr="00CF5C37">
              <w:tc>
                <w:tcPr>
                  <w:tcW w:w="1917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B5683">
                    <w:rPr>
                      <w:rFonts w:ascii="Times New Roman" w:hAnsi="Times New Roman" w:cs="Times New Roman"/>
                      <w:lang w:val="ru-RU"/>
                    </w:rPr>
                    <w:t>Подготовка (корректировка ПСД) по ремонту проездов</w:t>
                  </w:r>
                </w:p>
              </w:tc>
              <w:tc>
                <w:tcPr>
                  <w:tcW w:w="1276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Руководитель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администрации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ГП «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Микунь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850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Март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апрель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2024г.</w:t>
                  </w:r>
                </w:p>
              </w:tc>
            </w:tr>
            <w:tr w:rsidR="00FE2F2F" w:rsidRPr="002B5683" w:rsidTr="00CF5C37">
              <w:tc>
                <w:tcPr>
                  <w:tcW w:w="1917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B5683">
                    <w:rPr>
                      <w:rFonts w:ascii="Times New Roman" w:hAnsi="Times New Roman" w:cs="Times New Roman"/>
                      <w:lang w:val="ru-RU"/>
                    </w:rPr>
                    <w:t>Подбор подрядной организации на конкурентной основе</w:t>
                  </w:r>
                </w:p>
              </w:tc>
              <w:tc>
                <w:tcPr>
                  <w:tcW w:w="1276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Руководитель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администрации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ГП «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Микунь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850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Апрель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-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май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2024г.</w:t>
                  </w:r>
                </w:p>
              </w:tc>
            </w:tr>
            <w:tr w:rsidR="00FE2F2F" w:rsidRPr="002B5683" w:rsidTr="00CF5C37">
              <w:tc>
                <w:tcPr>
                  <w:tcW w:w="1917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2B5683">
                    <w:rPr>
                      <w:rFonts w:ascii="Times New Roman" w:hAnsi="Times New Roman" w:cs="Times New Roman"/>
                      <w:lang w:val="ru-RU"/>
                    </w:rPr>
                    <w:t>Выполнение работ по ремонту  проездов</w:t>
                  </w:r>
                </w:p>
              </w:tc>
              <w:tc>
                <w:tcPr>
                  <w:tcW w:w="1276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Подрядная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организация</w:t>
                  </w:r>
                  <w:proofErr w:type="spellEnd"/>
                </w:p>
              </w:tc>
              <w:tc>
                <w:tcPr>
                  <w:tcW w:w="850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До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30.08.2024г.</w:t>
                  </w:r>
                </w:p>
              </w:tc>
            </w:tr>
            <w:tr w:rsidR="00FE2F2F" w:rsidRPr="002B5683" w:rsidTr="00CF5C37">
              <w:tc>
                <w:tcPr>
                  <w:tcW w:w="1917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Открытие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проекта</w:t>
                  </w:r>
                  <w:proofErr w:type="spellEnd"/>
                </w:p>
              </w:tc>
              <w:tc>
                <w:tcPr>
                  <w:tcW w:w="1276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Администрация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городского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поселения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«</w:t>
                  </w: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Микунь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850" w:type="dxa"/>
                </w:tcPr>
                <w:p w:rsidR="00FE2F2F" w:rsidRPr="002B5683" w:rsidRDefault="00FE2F2F" w:rsidP="00CF5C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B5683">
                    <w:rPr>
                      <w:rFonts w:ascii="Times New Roman" w:hAnsi="Times New Roman" w:cs="Times New Roman"/>
                    </w:rPr>
                    <w:t>До</w:t>
                  </w:r>
                  <w:proofErr w:type="spellEnd"/>
                  <w:r w:rsidRPr="002B5683">
                    <w:rPr>
                      <w:rFonts w:ascii="Times New Roman" w:hAnsi="Times New Roman" w:cs="Times New Roman"/>
                    </w:rPr>
                    <w:t xml:space="preserve"> 10.09.2024г.</w:t>
                  </w:r>
                </w:p>
              </w:tc>
            </w:tr>
          </w:tbl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9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Ожидаемые результаты реализации инициативного проекта, в том числе: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autoSpaceDE w:val="0"/>
              <w:autoSpaceDN w:val="0"/>
              <w:adjustRightInd w:val="0"/>
              <w:ind w:firstLine="425"/>
              <w:rPr>
                <w:lang w:val="ru-RU"/>
              </w:rPr>
            </w:pPr>
            <w:r w:rsidRPr="00073E62">
              <w:rPr>
                <w:lang w:val="ru-RU"/>
              </w:rPr>
              <w:t xml:space="preserve">1. Наличие отремонтированных проездов кладбища </w:t>
            </w:r>
            <w:r w:rsidRPr="00073E62">
              <w:rPr>
                <w:shd w:val="clear" w:color="auto" w:fill="FFFFFF"/>
                <w:lang w:val="ru-RU"/>
              </w:rPr>
              <w:t>позволит жителям надлежащим образом осуществлять похоронный процесс и посещать</w:t>
            </w:r>
            <w:r w:rsidRPr="00073E62">
              <w:rPr>
                <w:shd w:val="clear" w:color="auto" w:fill="FFFFFF"/>
              </w:rPr>
              <w:t> </w:t>
            </w:r>
            <w:r w:rsidRPr="00073E62">
              <w:rPr>
                <w:bCs/>
                <w:shd w:val="clear" w:color="auto" w:fill="FFFFFF"/>
                <w:lang w:val="ru-RU"/>
              </w:rPr>
              <w:t>кладбище;</w:t>
            </w:r>
          </w:p>
          <w:p w:rsidR="00FE2F2F" w:rsidRPr="00073E62" w:rsidRDefault="00FE2F2F" w:rsidP="00CF5C37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firstLine="425"/>
              <w:rPr>
                <w:lang w:val="ru-RU"/>
              </w:rPr>
            </w:pPr>
            <w:r w:rsidRPr="00073E62">
              <w:rPr>
                <w:lang w:val="ru-RU"/>
              </w:rPr>
              <w:lastRenderedPageBreak/>
              <w:t>2. Благоустройство территории кладбища и обеспечение сохранности мест увековечения памяти усопших.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lastRenderedPageBreak/>
              <w:t>9.1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Количество прямых </w:t>
            </w:r>
            <w:proofErr w:type="spellStart"/>
            <w:r w:rsidRPr="00073E62">
              <w:rPr>
                <w:lang w:val="ru-RU"/>
              </w:rPr>
              <w:t>благополучателей</w:t>
            </w:r>
            <w:proofErr w:type="spellEnd"/>
            <w:r w:rsidRPr="00073E62">
              <w:rPr>
                <w:lang w:val="ru-RU"/>
              </w:rPr>
              <w:t xml:space="preserve"> (количество человек, которые получат пользу от инициативного проекта непосредственно)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autoSpaceDE w:val="0"/>
              <w:autoSpaceDN w:val="0"/>
              <w:adjustRightInd w:val="0"/>
              <w:ind w:firstLine="363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Количество  человек,  которые получат пользу от инициативного проекта непосредственно (прямые     </w:t>
            </w:r>
            <w:proofErr w:type="spellStart"/>
            <w:r w:rsidRPr="00073E62">
              <w:rPr>
                <w:lang w:val="ru-RU"/>
              </w:rPr>
              <w:t>благополучатели</w:t>
            </w:r>
            <w:proofErr w:type="spellEnd"/>
            <w:r w:rsidRPr="00073E62">
              <w:rPr>
                <w:lang w:val="ru-RU"/>
              </w:rPr>
              <w:t xml:space="preserve">) – это жители  этой  и прилегающих улиц, которые регулярно ходят или ездят по отремонтированной  улице. Прямые </w:t>
            </w:r>
            <w:proofErr w:type="spellStart"/>
            <w:r w:rsidRPr="00073E62">
              <w:rPr>
                <w:lang w:val="ru-RU"/>
              </w:rPr>
              <w:t>благополучатели</w:t>
            </w:r>
            <w:proofErr w:type="spellEnd"/>
            <w:r w:rsidRPr="00073E62">
              <w:rPr>
                <w:lang w:val="ru-RU"/>
              </w:rPr>
              <w:t xml:space="preserve"> (количество, группа населения): - 356 человек, взрослое население, непосредственно проживающие на территории города Микунь.</w:t>
            </w:r>
          </w:p>
          <w:p w:rsidR="00FE2F2F" w:rsidRPr="00073E62" w:rsidRDefault="00FE2F2F" w:rsidP="00CF5C37">
            <w:pPr>
              <w:autoSpaceDE w:val="0"/>
              <w:autoSpaceDN w:val="0"/>
              <w:adjustRightInd w:val="0"/>
              <w:ind w:firstLine="363"/>
              <w:jc w:val="both"/>
              <w:rPr>
                <w:i/>
                <w:lang w:val="ru-RU"/>
              </w:rPr>
            </w:pPr>
            <w:r w:rsidRPr="00073E62">
              <w:rPr>
                <w:lang w:val="ru-RU"/>
              </w:rPr>
              <w:t xml:space="preserve">Косвенные </w:t>
            </w:r>
            <w:proofErr w:type="spellStart"/>
            <w:r w:rsidRPr="00073E62">
              <w:rPr>
                <w:lang w:val="ru-RU"/>
              </w:rPr>
              <w:t>благополучатели</w:t>
            </w:r>
            <w:proofErr w:type="spellEnd"/>
            <w:r w:rsidRPr="00073E62">
              <w:rPr>
                <w:lang w:val="ru-RU"/>
              </w:rPr>
              <w:t xml:space="preserve"> (</w:t>
            </w:r>
            <w:r w:rsidRPr="00073E62">
              <w:rPr>
                <w:i/>
                <w:lang w:val="ru-RU"/>
              </w:rPr>
              <w:t xml:space="preserve">количество, группа населения) -  </w:t>
            </w:r>
            <w:r w:rsidRPr="00073E62">
              <w:rPr>
                <w:lang w:val="ru-RU"/>
              </w:rPr>
              <w:t>146 человек, приезжающее население, у которых захоронены на данном кладбище родственники и знакомые.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9.2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Эффективность реализации инициативного проекта (описать как изменится ситуация для </w:t>
            </w:r>
            <w:proofErr w:type="gramStart"/>
            <w:r w:rsidRPr="00073E62">
              <w:rPr>
                <w:lang w:val="ru-RU"/>
              </w:rPr>
              <w:t>прямых</w:t>
            </w:r>
            <w:proofErr w:type="gramEnd"/>
            <w:r w:rsidRPr="00073E62">
              <w:rPr>
                <w:lang w:val="ru-RU"/>
              </w:rPr>
              <w:t xml:space="preserve"> </w:t>
            </w:r>
            <w:proofErr w:type="spellStart"/>
            <w:r w:rsidRPr="00073E62">
              <w:rPr>
                <w:lang w:val="ru-RU"/>
              </w:rPr>
              <w:t>благополучателей</w:t>
            </w:r>
            <w:proofErr w:type="spellEnd"/>
            <w:r w:rsidRPr="00073E62">
              <w:rPr>
                <w:lang w:val="ru-RU"/>
              </w:rPr>
              <w:t xml:space="preserve"> после реализации инициативного проекта)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>Ремонт проездов обеспечит комфорт и безопасность передвижения.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10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Мероприятия по обеспечению эксплуатации содержания объекта после реализации инициативного проекта (указать, как будет обеспечиваться дальнейшая эксплуатация объекта, кто будет ответственным за обеспечение сохранности объекта и т.д.)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>Содержанием проездов городского кладбища будет заниматься администрация ГП «Микунь»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11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Предварительный расчет необходимых денежных средств на реализацию инициативного проекта, всего (в рублях)</w:t>
            </w:r>
          </w:p>
        </w:tc>
        <w:tc>
          <w:tcPr>
            <w:tcW w:w="4252" w:type="dxa"/>
          </w:tcPr>
          <w:p w:rsidR="00FE2F2F" w:rsidRPr="00D93AA1" w:rsidRDefault="00FE2F2F" w:rsidP="00CF5C37">
            <w:pPr>
              <w:shd w:val="clear" w:color="auto" w:fill="FFFFFF"/>
              <w:spacing w:line="276" w:lineRule="auto"/>
              <w:ind w:firstLine="363"/>
              <w:jc w:val="both"/>
              <w:rPr>
                <w:color w:val="000000"/>
                <w:lang w:val="ru-RU"/>
              </w:rPr>
            </w:pPr>
            <w:r w:rsidRPr="00D93AA1">
              <w:rPr>
                <w:color w:val="000000"/>
                <w:lang w:val="ru-RU"/>
              </w:rPr>
              <w:t>1</w:t>
            </w:r>
            <w:r w:rsidRPr="00D93AA1">
              <w:t> </w:t>
            </w:r>
            <w:r w:rsidRPr="00D93AA1">
              <w:rPr>
                <w:lang w:val="ru-RU"/>
              </w:rPr>
              <w:t>251</w:t>
            </w:r>
            <w:r w:rsidRPr="00D93AA1">
              <w:t> </w:t>
            </w:r>
            <w:r w:rsidRPr="00D93AA1">
              <w:rPr>
                <w:lang w:val="ru-RU"/>
              </w:rPr>
              <w:t>635 (</w:t>
            </w:r>
            <w:r>
              <w:rPr>
                <w:lang w:val="ru-RU"/>
              </w:rPr>
              <w:t>один</w:t>
            </w:r>
            <w:r w:rsidRPr="00D93AA1">
              <w:rPr>
                <w:lang w:val="ru-RU"/>
              </w:rPr>
              <w:t xml:space="preserve"> миллион двести пятьдесят одна тысяча шестьсот тридцать пять) рублей 47 коп.</w:t>
            </w:r>
          </w:p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12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средств бюджета городского поселения «Микунь»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4252" w:type="dxa"/>
          </w:tcPr>
          <w:p w:rsidR="00FE2F2F" w:rsidRPr="00D93AA1" w:rsidRDefault="00FE2F2F" w:rsidP="00CF5C37">
            <w:pPr>
              <w:spacing w:after="1" w:line="280" w:lineRule="auto"/>
              <w:ind w:firstLine="363"/>
              <w:jc w:val="both"/>
              <w:rPr>
                <w:lang w:val="ru-RU"/>
              </w:rPr>
            </w:pPr>
            <w:r w:rsidRPr="00D93AA1">
              <w:rPr>
                <w:lang w:val="ru-RU"/>
              </w:rPr>
              <w:t>собственные  средства  бюджета муниципального образования городского поселения «Микунь»  (в  случае, если предполагается использование этих средств): 244</w:t>
            </w:r>
            <w:r w:rsidRPr="00D93AA1">
              <w:t> </w:t>
            </w:r>
            <w:r w:rsidRPr="00D93AA1">
              <w:rPr>
                <w:lang w:val="ru-RU"/>
              </w:rPr>
              <w:t>635 (двести сорок четыре тысяч шестьсот тридцать пять) рублей 47 коп.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13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 xml:space="preserve">Объем планируемых инициативных </w:t>
            </w:r>
            <w:r w:rsidRPr="00073E62">
              <w:rPr>
                <w:lang w:val="ru-RU"/>
              </w:rPr>
              <w:lastRenderedPageBreak/>
              <w:t>платежей (руб.), в том числе: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FE2F2F" w:rsidRPr="00073E62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lastRenderedPageBreak/>
              <w:t>13.1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денежных сре</w:t>
            </w:r>
            <w:proofErr w:type="gramStart"/>
            <w:r w:rsidRPr="00073E62">
              <w:rPr>
                <w:lang w:val="ru-RU"/>
              </w:rPr>
              <w:t>дств гр</w:t>
            </w:r>
            <w:proofErr w:type="gramEnd"/>
            <w:r w:rsidRPr="00073E62">
              <w:rPr>
                <w:lang w:val="ru-RU"/>
              </w:rPr>
              <w:t>аждан, руб.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073E62">
              <w:t xml:space="preserve">000 </w:t>
            </w:r>
            <w:proofErr w:type="spellStart"/>
            <w:r w:rsidRPr="00073E62">
              <w:t>рублей</w:t>
            </w:r>
            <w:proofErr w:type="spellEnd"/>
          </w:p>
        </w:tc>
      </w:tr>
      <w:tr w:rsidR="00FE2F2F" w:rsidRPr="00073E62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13.2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денежных средств юридических лиц, индивидуальных предпринимателей, руб.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ООО «</w:t>
            </w:r>
            <w:proofErr w:type="spellStart"/>
            <w:r>
              <w:rPr>
                <w:lang w:val="ru-RU"/>
              </w:rPr>
              <w:t>Маркет</w:t>
            </w:r>
            <w:proofErr w:type="spellEnd"/>
            <w:r>
              <w:rPr>
                <w:lang w:val="ru-RU"/>
              </w:rPr>
              <w:t>»</w:t>
            </w:r>
            <w:r w:rsidRPr="00073E62">
              <w:rPr>
                <w:lang w:val="ru-RU"/>
              </w:rPr>
              <w:t xml:space="preserve"> – 1000 рублей</w:t>
            </w: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14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планируемого имущественного и (или) трудового участия, в том числе: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14.1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имущественного и (или) трудового участия граждан (безвозмездное предоставление техники, материалов, проведение работ, оказание услуг и прочее)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FE2F2F" w:rsidRPr="00607A9B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14.2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Объем имущественного и (или) трудового участия юридических лиц, индивидуальных предпринимателей (безвозмездное предоставление техники, материалов, проведение работ, оказание услуг и прочее)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</w:p>
        </w:tc>
      </w:tr>
      <w:tr w:rsidR="00FE2F2F" w:rsidRPr="00073E62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15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Планируемые сроки реализации инициативного проекта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r w:rsidRPr="00073E62">
              <w:rPr>
                <w:lang w:val="ru-RU"/>
              </w:rPr>
              <w:t>6 месяцев</w:t>
            </w:r>
          </w:p>
        </w:tc>
      </w:tr>
      <w:tr w:rsidR="00FE2F2F" w:rsidRPr="00073E62" w:rsidTr="00CF5C37">
        <w:tc>
          <w:tcPr>
            <w:tcW w:w="567" w:type="dxa"/>
          </w:tcPr>
          <w:p w:rsidR="00FE2F2F" w:rsidRPr="00073E62" w:rsidRDefault="00FE2F2F" w:rsidP="00CF5C37">
            <w:pPr>
              <w:spacing w:after="1" w:line="280" w:lineRule="auto"/>
            </w:pPr>
            <w:r w:rsidRPr="00073E62">
              <w:t>16</w:t>
            </w:r>
          </w:p>
        </w:tc>
        <w:tc>
          <w:tcPr>
            <w:tcW w:w="4457" w:type="dxa"/>
          </w:tcPr>
          <w:p w:rsidR="00FE2F2F" w:rsidRPr="00073E62" w:rsidRDefault="00FE2F2F" w:rsidP="00CF5C37">
            <w:pPr>
              <w:spacing w:after="1" w:line="280" w:lineRule="auto"/>
              <w:jc w:val="both"/>
              <w:rPr>
                <w:lang w:val="ru-RU"/>
              </w:rPr>
            </w:pPr>
            <w:r w:rsidRPr="00073E62">
              <w:rPr>
                <w:lang w:val="ru-RU"/>
              </w:rPr>
              <w:t>Инициатор проекта (Ф.И.О., контактный телефон, адрес электронной почты)</w:t>
            </w:r>
          </w:p>
        </w:tc>
        <w:tc>
          <w:tcPr>
            <w:tcW w:w="4252" w:type="dxa"/>
          </w:tcPr>
          <w:p w:rsidR="00FE2F2F" w:rsidRPr="00073E62" w:rsidRDefault="00FE2F2F" w:rsidP="00CF5C37">
            <w:pPr>
              <w:spacing w:after="1" w:line="280" w:lineRule="auto"/>
              <w:jc w:val="center"/>
              <w:rPr>
                <w:lang w:val="ru-RU"/>
              </w:rPr>
            </w:pPr>
            <w:proofErr w:type="spellStart"/>
            <w:r w:rsidRPr="00073E62">
              <w:rPr>
                <w:lang w:val="ru-RU"/>
              </w:rPr>
              <w:t>Звонкова</w:t>
            </w:r>
            <w:proofErr w:type="spellEnd"/>
            <w:r w:rsidRPr="00073E62">
              <w:rPr>
                <w:lang w:val="ru-RU"/>
              </w:rPr>
              <w:t xml:space="preserve"> Лидия Николаевна, 89042093124</w:t>
            </w:r>
          </w:p>
        </w:tc>
      </w:tr>
    </w:tbl>
    <w:p w:rsidR="00FE2F2F" w:rsidRPr="00073E62" w:rsidRDefault="00FE2F2F" w:rsidP="00FE2F2F">
      <w:pPr>
        <w:spacing w:after="1" w:line="200" w:lineRule="auto"/>
        <w:jc w:val="both"/>
        <w:rPr>
          <w:lang w:val="ru-RU"/>
        </w:rPr>
      </w:pPr>
    </w:p>
    <w:p w:rsidR="00FE2F2F" w:rsidRPr="00073E62" w:rsidRDefault="00FE2F2F" w:rsidP="00FE2F2F">
      <w:pPr>
        <w:ind w:firstLine="709"/>
        <w:jc w:val="both"/>
      </w:pPr>
      <w:proofErr w:type="spellStart"/>
      <w:r w:rsidRPr="00073E62">
        <w:t>Подписи</w:t>
      </w:r>
      <w:proofErr w:type="spellEnd"/>
      <w:r w:rsidRPr="00073E62">
        <w:t xml:space="preserve"> </w:t>
      </w:r>
      <w:proofErr w:type="spellStart"/>
      <w:r w:rsidRPr="00073E62">
        <w:t>участников</w:t>
      </w:r>
      <w:proofErr w:type="spellEnd"/>
      <w:r w:rsidRPr="00073E62">
        <w:t xml:space="preserve"> </w:t>
      </w:r>
      <w:proofErr w:type="spellStart"/>
      <w:r w:rsidRPr="00073E62">
        <w:t>собрания</w:t>
      </w:r>
      <w:proofErr w:type="spellEnd"/>
      <w:r w:rsidRPr="00073E62">
        <w:t>:</w:t>
      </w:r>
    </w:p>
    <w:p w:rsidR="00FE2F2F" w:rsidRPr="00073E62" w:rsidRDefault="00FE2F2F" w:rsidP="00FE2F2F">
      <w:pPr>
        <w:ind w:firstLine="709"/>
        <w:jc w:val="both"/>
      </w:pPr>
    </w:p>
    <w:p w:rsidR="00FE2F2F" w:rsidRPr="00073E62" w:rsidRDefault="00FE2F2F" w:rsidP="00FE2F2F">
      <w:pPr>
        <w:pStyle w:val="a3"/>
        <w:numPr>
          <w:ilvl w:val="0"/>
          <w:numId w:val="2"/>
        </w:numPr>
        <w:overflowPunct/>
        <w:spacing w:line="360" w:lineRule="auto"/>
        <w:jc w:val="both"/>
        <w:rPr>
          <w:sz w:val="24"/>
          <w:szCs w:val="24"/>
        </w:rPr>
      </w:pPr>
      <w:r w:rsidRPr="00073E62">
        <w:rPr>
          <w:sz w:val="24"/>
          <w:szCs w:val="24"/>
        </w:rPr>
        <w:t xml:space="preserve">__________________________________ </w:t>
      </w:r>
      <w:proofErr w:type="spellStart"/>
      <w:r w:rsidRPr="00073E62">
        <w:rPr>
          <w:sz w:val="24"/>
          <w:szCs w:val="24"/>
        </w:rPr>
        <w:t>Звонкова</w:t>
      </w:r>
      <w:proofErr w:type="spellEnd"/>
      <w:r w:rsidRPr="00073E62">
        <w:rPr>
          <w:sz w:val="24"/>
          <w:szCs w:val="24"/>
        </w:rPr>
        <w:t xml:space="preserve"> Лидия Николаевна</w:t>
      </w:r>
    </w:p>
    <w:p w:rsidR="00FE2F2F" w:rsidRPr="00073E62" w:rsidRDefault="00FE2F2F" w:rsidP="00FE2F2F">
      <w:pPr>
        <w:pStyle w:val="a3"/>
        <w:numPr>
          <w:ilvl w:val="0"/>
          <w:numId w:val="2"/>
        </w:numPr>
        <w:overflowPunct/>
        <w:spacing w:line="360" w:lineRule="auto"/>
        <w:jc w:val="both"/>
        <w:rPr>
          <w:sz w:val="24"/>
          <w:szCs w:val="24"/>
        </w:rPr>
      </w:pPr>
      <w:r w:rsidRPr="00073E62">
        <w:rPr>
          <w:sz w:val="24"/>
          <w:szCs w:val="24"/>
        </w:rPr>
        <w:t xml:space="preserve">____________________________ </w:t>
      </w:r>
      <w:proofErr w:type="spellStart"/>
      <w:r w:rsidRPr="00073E62">
        <w:rPr>
          <w:sz w:val="24"/>
          <w:szCs w:val="24"/>
        </w:rPr>
        <w:t>Коротаев</w:t>
      </w:r>
      <w:proofErr w:type="spellEnd"/>
      <w:r w:rsidRPr="00073E62">
        <w:rPr>
          <w:sz w:val="24"/>
          <w:szCs w:val="24"/>
        </w:rPr>
        <w:t xml:space="preserve"> Владимир Владимирович</w:t>
      </w:r>
    </w:p>
    <w:p w:rsidR="00FE2F2F" w:rsidRPr="00073E62" w:rsidRDefault="00FE2F2F" w:rsidP="00FE2F2F">
      <w:pPr>
        <w:pStyle w:val="a3"/>
        <w:numPr>
          <w:ilvl w:val="0"/>
          <w:numId w:val="2"/>
        </w:numPr>
        <w:overflowPunct/>
        <w:spacing w:line="360" w:lineRule="auto"/>
        <w:rPr>
          <w:sz w:val="24"/>
          <w:szCs w:val="24"/>
        </w:rPr>
      </w:pPr>
      <w:r w:rsidRPr="00073E62">
        <w:rPr>
          <w:sz w:val="24"/>
          <w:szCs w:val="24"/>
        </w:rPr>
        <w:t>___________________________________ Кудряшов Николай Львович</w:t>
      </w:r>
    </w:p>
    <w:p w:rsidR="00FE2F2F" w:rsidRPr="00073E62" w:rsidRDefault="00FE2F2F" w:rsidP="00FE2F2F">
      <w:pPr>
        <w:pStyle w:val="a3"/>
        <w:numPr>
          <w:ilvl w:val="0"/>
          <w:numId w:val="2"/>
        </w:numPr>
        <w:overflowPunct/>
        <w:spacing w:line="360" w:lineRule="auto"/>
        <w:rPr>
          <w:sz w:val="24"/>
          <w:szCs w:val="24"/>
        </w:rPr>
      </w:pPr>
      <w:r w:rsidRPr="00073E62">
        <w:rPr>
          <w:sz w:val="24"/>
          <w:szCs w:val="24"/>
        </w:rPr>
        <w:t xml:space="preserve">________________________________________ </w:t>
      </w:r>
      <w:proofErr w:type="spellStart"/>
      <w:r w:rsidRPr="00073E62">
        <w:rPr>
          <w:sz w:val="24"/>
          <w:szCs w:val="24"/>
        </w:rPr>
        <w:t>Мазур</w:t>
      </w:r>
      <w:proofErr w:type="spellEnd"/>
      <w:r w:rsidRPr="00073E62">
        <w:rPr>
          <w:sz w:val="24"/>
          <w:szCs w:val="24"/>
        </w:rPr>
        <w:t xml:space="preserve"> Елена Ивановна</w:t>
      </w:r>
    </w:p>
    <w:p w:rsidR="00FE2F2F" w:rsidRPr="00073E62" w:rsidRDefault="00FE2F2F" w:rsidP="00FE2F2F">
      <w:pPr>
        <w:pStyle w:val="a3"/>
        <w:numPr>
          <w:ilvl w:val="0"/>
          <w:numId w:val="2"/>
        </w:numPr>
        <w:overflowPunct/>
        <w:spacing w:line="360" w:lineRule="auto"/>
        <w:rPr>
          <w:sz w:val="24"/>
          <w:szCs w:val="24"/>
        </w:rPr>
      </w:pPr>
      <w:r w:rsidRPr="00073E62">
        <w:rPr>
          <w:sz w:val="24"/>
          <w:szCs w:val="24"/>
        </w:rPr>
        <w:t xml:space="preserve">________________________________ </w:t>
      </w:r>
      <w:proofErr w:type="spellStart"/>
      <w:r w:rsidRPr="00073E62">
        <w:rPr>
          <w:sz w:val="24"/>
          <w:szCs w:val="24"/>
        </w:rPr>
        <w:t>Почивалов</w:t>
      </w:r>
      <w:proofErr w:type="spellEnd"/>
      <w:r w:rsidRPr="00073E62">
        <w:rPr>
          <w:sz w:val="24"/>
          <w:szCs w:val="24"/>
        </w:rPr>
        <w:t xml:space="preserve"> Андрей Анатольевич</w:t>
      </w:r>
    </w:p>
    <w:p w:rsidR="00FE2F2F" w:rsidRPr="00073E62" w:rsidRDefault="00FE2F2F" w:rsidP="00FE2F2F">
      <w:pPr>
        <w:pStyle w:val="a3"/>
        <w:numPr>
          <w:ilvl w:val="0"/>
          <w:numId w:val="2"/>
        </w:numPr>
        <w:overflowPunct/>
        <w:spacing w:line="360" w:lineRule="auto"/>
        <w:rPr>
          <w:sz w:val="24"/>
          <w:szCs w:val="24"/>
        </w:rPr>
      </w:pPr>
      <w:r w:rsidRPr="00073E62">
        <w:rPr>
          <w:sz w:val="24"/>
          <w:szCs w:val="24"/>
        </w:rPr>
        <w:t xml:space="preserve">__________________________________ </w:t>
      </w:r>
      <w:proofErr w:type="spellStart"/>
      <w:r w:rsidRPr="00073E62">
        <w:rPr>
          <w:sz w:val="24"/>
          <w:szCs w:val="24"/>
        </w:rPr>
        <w:t>Старцева</w:t>
      </w:r>
      <w:proofErr w:type="spellEnd"/>
      <w:r w:rsidRPr="00073E62">
        <w:rPr>
          <w:sz w:val="24"/>
          <w:szCs w:val="24"/>
        </w:rPr>
        <w:t xml:space="preserve"> Галина Григорьевна</w:t>
      </w:r>
    </w:p>
    <w:p w:rsidR="00FE2F2F" w:rsidRPr="00073E62" w:rsidRDefault="00FE2F2F" w:rsidP="00FE2F2F">
      <w:pPr>
        <w:spacing w:after="1" w:line="360" w:lineRule="auto"/>
        <w:rPr>
          <w:lang w:val="ru-RU"/>
        </w:rPr>
      </w:pPr>
    </w:p>
    <w:p w:rsidR="00FE2F2F" w:rsidRDefault="00FE2F2F" w:rsidP="00FE2F2F">
      <w:pPr>
        <w:jc w:val="right"/>
        <w:rPr>
          <w:lang w:val="ru-RU"/>
        </w:rPr>
      </w:pPr>
    </w:p>
    <w:p w:rsidR="00FE2F2F" w:rsidRDefault="00FE2F2F" w:rsidP="00FE2F2F">
      <w:pPr>
        <w:jc w:val="right"/>
        <w:rPr>
          <w:lang w:val="ru-RU"/>
        </w:rPr>
      </w:pPr>
    </w:p>
    <w:p w:rsidR="00FE2F2F" w:rsidRDefault="00FE2F2F" w:rsidP="00FE2F2F">
      <w:pPr>
        <w:jc w:val="right"/>
        <w:rPr>
          <w:lang w:val="ru-RU"/>
        </w:rPr>
      </w:pPr>
    </w:p>
    <w:p w:rsidR="00FE2F2F" w:rsidRDefault="00FE2F2F" w:rsidP="00FE2F2F">
      <w:pPr>
        <w:jc w:val="right"/>
        <w:rPr>
          <w:lang w:val="ru-RU"/>
        </w:rPr>
      </w:pPr>
    </w:p>
    <w:p w:rsidR="00FE2F2F" w:rsidRDefault="00FE2F2F" w:rsidP="00FE2F2F">
      <w:pPr>
        <w:jc w:val="right"/>
        <w:rPr>
          <w:lang w:val="ru-RU"/>
        </w:rPr>
      </w:pPr>
    </w:p>
    <w:p w:rsidR="00FE2F2F" w:rsidRDefault="00FE2F2F" w:rsidP="00FE2F2F">
      <w:pPr>
        <w:jc w:val="right"/>
        <w:rPr>
          <w:lang w:val="ru-RU"/>
        </w:rPr>
      </w:pPr>
    </w:p>
    <w:p w:rsidR="00FE2F2F" w:rsidRDefault="00FE2F2F" w:rsidP="00FE2F2F">
      <w:pPr>
        <w:jc w:val="right"/>
        <w:rPr>
          <w:lang w:val="ru-RU"/>
        </w:rPr>
      </w:pPr>
    </w:p>
    <w:p w:rsidR="00FE2F2F" w:rsidRDefault="00FE2F2F" w:rsidP="00FE2F2F">
      <w:pPr>
        <w:jc w:val="right"/>
        <w:rPr>
          <w:lang w:val="ru-RU"/>
        </w:rPr>
      </w:pPr>
    </w:p>
    <w:p w:rsidR="00FE2F2F" w:rsidRDefault="00FE2F2F" w:rsidP="00FE2F2F">
      <w:pPr>
        <w:jc w:val="right"/>
        <w:rPr>
          <w:lang w:val="ru-RU"/>
        </w:rPr>
      </w:pPr>
    </w:p>
    <w:p w:rsidR="00FE2F2F" w:rsidRDefault="00FE2F2F" w:rsidP="00FE2F2F">
      <w:pPr>
        <w:jc w:val="right"/>
        <w:rPr>
          <w:lang w:val="ru-RU"/>
        </w:rPr>
      </w:pPr>
    </w:p>
    <w:p w:rsidR="00FE2F2F" w:rsidRDefault="00FE2F2F" w:rsidP="00FE2F2F">
      <w:pPr>
        <w:jc w:val="right"/>
        <w:rPr>
          <w:lang w:val="ru-RU"/>
        </w:rPr>
      </w:pPr>
    </w:p>
    <w:p w:rsidR="00FE2F2F" w:rsidRDefault="00FE2F2F" w:rsidP="00FE2F2F">
      <w:pPr>
        <w:jc w:val="right"/>
        <w:rPr>
          <w:lang w:val="ru-RU"/>
        </w:rPr>
      </w:pPr>
      <w:r>
        <w:rPr>
          <w:lang w:val="ru-RU"/>
        </w:rPr>
        <w:t>Приложение к Протоколу собрания граждан</w:t>
      </w:r>
    </w:p>
    <w:p w:rsidR="00FE2F2F" w:rsidRDefault="00FE2F2F" w:rsidP="00FE2F2F">
      <w:pPr>
        <w:jc w:val="right"/>
        <w:rPr>
          <w:lang w:val="ru-RU"/>
        </w:rPr>
      </w:pPr>
    </w:p>
    <w:p w:rsidR="00FE2F2F" w:rsidRDefault="00FE2F2F" w:rsidP="00FE2F2F">
      <w:pPr>
        <w:jc w:val="center"/>
        <w:rPr>
          <w:lang w:val="ru-RU"/>
        </w:rPr>
      </w:pPr>
      <w:proofErr w:type="spellStart"/>
      <w:r>
        <w:rPr>
          <w:lang w:val="ru-RU"/>
        </w:rPr>
        <w:t>Фототаблица</w:t>
      </w:r>
      <w:proofErr w:type="spellEnd"/>
      <w:r>
        <w:rPr>
          <w:lang w:val="ru-RU"/>
        </w:rPr>
        <w:t xml:space="preserve"> собрания инициативной группы граждан по обсуждению инициативных проектов</w:t>
      </w:r>
    </w:p>
    <w:p w:rsidR="00FE2F2F" w:rsidRDefault="00FE2F2F" w:rsidP="00FE2F2F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672871"/>
            <wp:effectExtent l="19050" t="0" r="3175" b="0"/>
            <wp:docPr id="1" name="Рисунок 1" descr="C:\Users\ОСЖЗ\Desktop\Голод\Инициативные проекты 2024\Кладбище\1706178177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ЖЗ\Desktop\Голод\Инициативные проекты 2024\Кладбище\1706178177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2F" w:rsidRDefault="00FE2F2F" w:rsidP="00FE2F2F">
      <w:pPr>
        <w:jc w:val="center"/>
        <w:rPr>
          <w:lang w:val="ru-RU"/>
        </w:rPr>
      </w:pPr>
    </w:p>
    <w:p w:rsidR="00FE2F2F" w:rsidRDefault="00FE2F2F" w:rsidP="00FE2F2F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2672871"/>
            <wp:effectExtent l="19050" t="0" r="3175" b="0"/>
            <wp:docPr id="2" name="Рисунок 2" descr="C:\Users\ОСЖЗ\Desktop\Голод\Инициативные проекты 2024\Кладбище\170617817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СЖЗ\Desktop\Голод\Инициативные проекты 2024\Кладбище\1706178177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2F" w:rsidRDefault="00FE2F2F" w:rsidP="00FE2F2F">
      <w:pPr>
        <w:jc w:val="center"/>
        <w:rPr>
          <w:lang w:val="ru-RU"/>
        </w:rPr>
      </w:pPr>
    </w:p>
    <w:p w:rsidR="00FE2F2F" w:rsidRDefault="00FE2F2F" w:rsidP="00FE2F2F">
      <w:pPr>
        <w:jc w:val="center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2672871"/>
            <wp:effectExtent l="19050" t="0" r="3175" b="0"/>
            <wp:docPr id="3" name="Рисунок 3" descr="C:\Users\ОСЖЗ\Desktop\Голод\Инициативные проекты 2024\Кладбище\1706178177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СЖЗ\Desktop\Голод\Инициативные проекты 2024\Кладбище\1706178177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F2F" w:rsidRPr="00073E62" w:rsidRDefault="00FE2F2F" w:rsidP="00FE2F2F">
      <w:pPr>
        <w:jc w:val="center"/>
        <w:rPr>
          <w:lang w:val="ru-RU"/>
        </w:rPr>
      </w:pPr>
    </w:p>
    <w:p w:rsidR="001C49B0" w:rsidRDefault="00607A9B"/>
    <w:sectPr w:rsidR="001C49B0" w:rsidSect="000C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6D77"/>
    <w:multiLevelType w:val="hybridMultilevel"/>
    <w:tmpl w:val="7FB84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635F2B"/>
    <w:multiLevelType w:val="hybridMultilevel"/>
    <w:tmpl w:val="7FB84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F2F"/>
    <w:rsid w:val="000238B2"/>
    <w:rsid w:val="000C2294"/>
    <w:rsid w:val="00196FA3"/>
    <w:rsid w:val="00271DEA"/>
    <w:rsid w:val="002D03FE"/>
    <w:rsid w:val="00324ED0"/>
    <w:rsid w:val="00387F1C"/>
    <w:rsid w:val="00482D53"/>
    <w:rsid w:val="00607A9B"/>
    <w:rsid w:val="00762FF1"/>
    <w:rsid w:val="0084274F"/>
    <w:rsid w:val="00924662"/>
    <w:rsid w:val="009D6AE9"/>
    <w:rsid w:val="009E4FED"/>
    <w:rsid w:val="00AA637B"/>
    <w:rsid w:val="00B62A4B"/>
    <w:rsid w:val="00DA6C4E"/>
    <w:rsid w:val="00E65DC0"/>
    <w:rsid w:val="00FE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F2F"/>
    <w:pPr>
      <w:widowControl/>
      <w:autoSpaceDN/>
      <w:textAlignment w:val="auto"/>
    </w:pPr>
    <w:rPr>
      <w:kern w:val="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F2F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val="ru-RU" w:eastAsia="ru-RU"/>
    </w:rPr>
  </w:style>
  <w:style w:type="paragraph" w:customStyle="1" w:styleId="ConsPlusNonformat">
    <w:name w:val="ConsPlusNonformat"/>
    <w:rsid w:val="00FE2F2F"/>
    <w:pPr>
      <w:autoSpaceDE w:val="0"/>
      <w:textAlignment w:val="auto"/>
    </w:pPr>
    <w:rPr>
      <w:rFonts w:ascii="Courier New" w:eastAsiaTheme="minorEastAsia" w:hAnsi="Courier New" w:cs="Courier New"/>
      <w:kern w:val="0"/>
      <w:szCs w:val="22"/>
    </w:rPr>
  </w:style>
  <w:style w:type="paragraph" w:customStyle="1" w:styleId="listparagraph">
    <w:name w:val="listparagraph"/>
    <w:basedOn w:val="a"/>
    <w:rsid w:val="00FE2F2F"/>
    <w:pPr>
      <w:spacing w:before="100" w:beforeAutospacing="1" w:after="100" w:afterAutospacing="1"/>
    </w:pPr>
    <w:rPr>
      <w:lang w:val="ru-RU" w:eastAsia="ru-RU"/>
    </w:rPr>
  </w:style>
  <w:style w:type="table" w:styleId="a4">
    <w:name w:val="Table Grid"/>
    <w:basedOn w:val="a1"/>
    <w:uiPriority w:val="39"/>
    <w:rsid w:val="00FE2F2F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2F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F2F"/>
    <w:rPr>
      <w:rFonts w:ascii="Tahoma" w:hAnsi="Tahoma" w:cs="Tahoma"/>
      <w:kern w:val="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2915</Words>
  <Characters>16620</Characters>
  <Application>Microsoft Office Word</Application>
  <DocSecurity>0</DocSecurity>
  <Lines>138</Lines>
  <Paragraphs>38</Paragraphs>
  <ScaleCrop>false</ScaleCrop>
  <Company>Microsoft</Company>
  <LinksUpToDate>false</LinksUpToDate>
  <CharactersWithSpaces>19497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ОСЖЗ</dc:creator>
  <cp:lastModifiedBy>Пользователь</cp:lastModifiedBy>
  <cp:revision>4</cp:revision>
  <dcterms:created xsi:type="dcterms:W3CDTF">2024-01-25T10:43:00Z</dcterms:created>
  <dcterms:modified xsi:type="dcterms:W3CDTF">2024-01-25T11:10:00Z</dcterms:modified>
</cp:coreProperties>
</file>