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D4" w:rsidRDefault="00B86FD4" w:rsidP="007A7DF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6FD4" w:rsidRPr="006533BA" w:rsidRDefault="00B86FD4" w:rsidP="00B86F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33BA">
        <w:rPr>
          <w:rFonts w:ascii="Times New Roman" w:hAnsi="Times New Roman"/>
          <w:b/>
          <w:sz w:val="24"/>
          <w:szCs w:val="24"/>
        </w:rPr>
        <w:t xml:space="preserve">МУНИЦИПАЛЬНЫЙ КОНТРАКТ № </w:t>
      </w:r>
      <w:r w:rsidRPr="00B86FD4">
        <w:rPr>
          <w:rFonts w:ascii="Times New Roman" w:hAnsi="Times New Roman"/>
          <w:b/>
          <w:sz w:val="24"/>
          <w:szCs w:val="24"/>
        </w:rPr>
        <w:t>01073000221200000420001</w:t>
      </w:r>
    </w:p>
    <w:p w:rsidR="00B86FD4" w:rsidRPr="001776DB" w:rsidRDefault="00B86FD4" w:rsidP="00B86FD4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6DB">
        <w:rPr>
          <w:rFonts w:ascii="Times New Roman" w:hAnsi="Times New Roman"/>
          <w:b/>
          <w:sz w:val="24"/>
          <w:szCs w:val="24"/>
        </w:rPr>
        <w:t xml:space="preserve">на поставку бумаги офисной </w:t>
      </w:r>
    </w:p>
    <w:p w:rsidR="00B86FD4" w:rsidRDefault="00B86FD4" w:rsidP="00B86FD4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FD4" w:rsidRPr="00B86FD4" w:rsidRDefault="00B86FD4" w:rsidP="00B86FD4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86FD4">
        <w:rPr>
          <w:rFonts w:ascii="Times New Roman" w:hAnsi="Times New Roman" w:cs="Times New Roman"/>
          <w:sz w:val="24"/>
          <w:szCs w:val="24"/>
        </w:rPr>
        <w:t>ИКЗ: 203111600732811160100100040041723244</w:t>
      </w:r>
    </w:p>
    <w:p w:rsidR="00B86FD4" w:rsidRPr="006533BA" w:rsidRDefault="00B86FD4" w:rsidP="00B86FD4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FD4" w:rsidRPr="006533BA" w:rsidRDefault="00B86FD4" w:rsidP="00B86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икунь                                                                                                   </w:t>
      </w:r>
      <w:r w:rsidRPr="006533BA">
        <w:rPr>
          <w:rFonts w:ascii="Times New Roman" w:hAnsi="Times New Roman"/>
          <w:sz w:val="24"/>
          <w:szCs w:val="24"/>
        </w:rPr>
        <w:t>«</w:t>
      </w:r>
      <w:r w:rsidR="006C4827">
        <w:rPr>
          <w:rFonts w:ascii="Times New Roman" w:hAnsi="Times New Roman"/>
          <w:sz w:val="24"/>
          <w:szCs w:val="24"/>
        </w:rPr>
        <w:t xml:space="preserve"> 13 </w:t>
      </w:r>
      <w:r w:rsidRPr="006533BA">
        <w:rPr>
          <w:rFonts w:ascii="Times New Roman" w:hAnsi="Times New Roman"/>
          <w:sz w:val="24"/>
          <w:szCs w:val="24"/>
        </w:rPr>
        <w:t>»</w:t>
      </w:r>
      <w:r w:rsidR="006C4827">
        <w:rPr>
          <w:rFonts w:ascii="Times New Roman" w:hAnsi="Times New Roman"/>
          <w:sz w:val="24"/>
          <w:szCs w:val="24"/>
        </w:rPr>
        <w:t xml:space="preserve"> мая </w:t>
      </w:r>
      <w:r w:rsidRPr="006533B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6533BA">
        <w:rPr>
          <w:rFonts w:ascii="Times New Roman" w:hAnsi="Times New Roman"/>
          <w:sz w:val="24"/>
          <w:szCs w:val="24"/>
        </w:rPr>
        <w:t xml:space="preserve"> года</w:t>
      </w:r>
    </w:p>
    <w:p w:rsidR="00B86FD4" w:rsidRDefault="00B86FD4" w:rsidP="00B86FD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86FD4" w:rsidRPr="00606927" w:rsidRDefault="00B86FD4" w:rsidP="006069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606927">
        <w:rPr>
          <w:rFonts w:ascii="Times New Roman" w:hAnsi="Times New Roman"/>
          <w:sz w:val="24"/>
          <w:szCs w:val="24"/>
        </w:rPr>
        <w:t>Администрация городского поселения «Микунь», именуемая</w:t>
      </w:r>
      <w:r>
        <w:rPr>
          <w:rFonts w:ascii="Times New Roman" w:hAnsi="Times New Roman"/>
          <w:sz w:val="24"/>
          <w:szCs w:val="24"/>
        </w:rPr>
        <w:t xml:space="preserve"> в дальнейшем «Заказчик», в лице руководителя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Розмысло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Владимира Аркадьевича, действующего на основании Устава, с одной стороны, и </w:t>
      </w:r>
      <w:r w:rsidR="00606927">
        <w:rPr>
          <w:rFonts w:ascii="Times New Roman" w:hAnsi="Times New Roman"/>
          <w:sz w:val="24"/>
          <w:szCs w:val="24"/>
        </w:rPr>
        <w:t xml:space="preserve">общество с ограниченной </w:t>
      </w:r>
      <w:r w:rsidR="00606927" w:rsidRPr="003D3596">
        <w:rPr>
          <w:rFonts w:ascii="Times New Roman" w:hAnsi="Times New Roman"/>
          <w:sz w:val="24"/>
          <w:szCs w:val="24"/>
        </w:rPr>
        <w:t xml:space="preserve">ответственностью </w:t>
      </w:r>
      <w:r w:rsidR="00606927" w:rsidRPr="003D35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6927" w:rsidRPr="003D3596">
        <w:rPr>
          <w:rFonts w:ascii="Times New Roman" w:hAnsi="Times New Roman" w:cs="Times New Roman"/>
          <w:sz w:val="24"/>
          <w:szCs w:val="24"/>
        </w:rPr>
        <w:t>КанцАйленд</w:t>
      </w:r>
      <w:proofErr w:type="spellEnd"/>
      <w:r w:rsidR="00606927" w:rsidRPr="003D3596">
        <w:rPr>
          <w:rFonts w:ascii="Times New Roman" w:hAnsi="Times New Roman" w:cs="Times New Roman"/>
          <w:sz w:val="24"/>
          <w:szCs w:val="24"/>
        </w:rPr>
        <w:t>»</w:t>
      </w:r>
      <w:r w:rsidR="00606927" w:rsidRPr="003D3596">
        <w:rPr>
          <w:rFonts w:ascii="Times New Roman" w:hAnsi="Times New Roman"/>
          <w:sz w:val="24"/>
          <w:szCs w:val="24"/>
        </w:rPr>
        <w:t xml:space="preserve"> в лице г</w:t>
      </w:r>
      <w:r w:rsidR="00606927" w:rsidRPr="003D3596">
        <w:rPr>
          <w:rFonts w:ascii="Times New Roman" w:hAnsi="Times New Roman" w:cs="Times New Roman"/>
          <w:sz w:val="24"/>
          <w:szCs w:val="24"/>
        </w:rPr>
        <w:t>енерального</w:t>
      </w:r>
      <w:r w:rsidR="00606927" w:rsidRPr="00894949">
        <w:rPr>
          <w:rFonts w:ascii="Times New Roman" w:hAnsi="Times New Roman" w:cs="Times New Roman"/>
          <w:sz w:val="24"/>
          <w:szCs w:val="32"/>
        </w:rPr>
        <w:t xml:space="preserve"> директор</w:t>
      </w:r>
      <w:r w:rsidR="00606927">
        <w:rPr>
          <w:rFonts w:ascii="Times New Roman" w:hAnsi="Times New Roman" w:cs="Times New Roman"/>
          <w:sz w:val="24"/>
          <w:szCs w:val="32"/>
        </w:rPr>
        <w:t>а Гончаровой Виктории Александровны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«Поставщик», действующий на основании </w:t>
      </w:r>
      <w:r w:rsidR="00606927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>, с другой стороны, именуемые в дальнейшем при совместном упоминании «Стороны», руководствуясь Гражданским кодексом Российской Федерации, Бюджетным кодексом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№ 44-ФЗ от 05.04.2013 «О контрактной системе в сфере закупок товаров, работ, услуг для обеспечения государственных и муниципальных нужд»; протоколом подведения итогов электронного аукциона от 29.04.2020 заключили настоящий муниципальный контракт (далее – контракт) нижеследующем:</w:t>
      </w:r>
    </w:p>
    <w:p w:rsidR="00B86FD4" w:rsidRDefault="00B86FD4" w:rsidP="00FA71EA">
      <w:pPr>
        <w:widowControl w:val="0"/>
        <w:tabs>
          <w:tab w:val="left" w:pos="851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контракта</w:t>
      </w:r>
    </w:p>
    <w:p w:rsidR="00B86FD4" w:rsidRPr="00144113" w:rsidRDefault="00B86FD4" w:rsidP="00B86FD4">
      <w:pPr>
        <w:pStyle w:val="a3"/>
        <w:ind w:firstLine="708"/>
        <w:rPr>
          <w:rFonts w:ascii="Times New Roman" w:hAnsi="Times New Roman"/>
        </w:rPr>
      </w:pPr>
      <w:r w:rsidRPr="00144113">
        <w:rPr>
          <w:rFonts w:ascii="Times New Roman" w:hAnsi="Times New Roman"/>
        </w:rPr>
        <w:t>1.1. Поставщик на условиях настоящего контракта обязуется поставить бумагу офисную (далее – Товар), а Заказчик принять и оплатить поставленный Товар.</w:t>
      </w:r>
    </w:p>
    <w:p w:rsidR="00B86FD4" w:rsidRPr="00144113" w:rsidRDefault="00B86FD4" w:rsidP="00B86FD4">
      <w:pPr>
        <w:pStyle w:val="a3"/>
        <w:ind w:firstLine="708"/>
        <w:rPr>
          <w:rFonts w:ascii="Times New Roman" w:hAnsi="Times New Roman"/>
        </w:rPr>
      </w:pPr>
      <w:r w:rsidRPr="00144113">
        <w:rPr>
          <w:rFonts w:ascii="Times New Roman" w:hAnsi="Times New Roman"/>
        </w:rPr>
        <w:t xml:space="preserve">1.2. </w:t>
      </w:r>
      <w:r>
        <w:rPr>
          <w:rFonts w:ascii="Times New Roman" w:hAnsi="Times New Roman"/>
        </w:rPr>
        <w:t>Количество товара</w:t>
      </w:r>
      <w:r w:rsidRPr="00144113">
        <w:rPr>
          <w:rFonts w:ascii="Times New Roman" w:hAnsi="Times New Roman"/>
        </w:rPr>
        <w:t xml:space="preserve"> и его характеристики определ</w:t>
      </w:r>
      <w:r>
        <w:rPr>
          <w:rFonts w:ascii="Times New Roman" w:hAnsi="Times New Roman"/>
        </w:rPr>
        <w:t>яются спецификацией (Приложение</w:t>
      </w:r>
      <w:r w:rsidRPr="00144113">
        <w:rPr>
          <w:rFonts w:ascii="Times New Roman" w:hAnsi="Times New Roman"/>
        </w:rPr>
        <w:t>), которая является неотъемлемой частью настоящего контракта.</w:t>
      </w:r>
    </w:p>
    <w:p w:rsidR="00B86FD4" w:rsidRPr="00144113" w:rsidRDefault="00B86FD4" w:rsidP="00B86FD4">
      <w:pPr>
        <w:pStyle w:val="a3"/>
        <w:ind w:firstLine="708"/>
        <w:rPr>
          <w:rFonts w:ascii="Times New Roman" w:hAnsi="Times New Roman"/>
        </w:rPr>
      </w:pPr>
      <w:r w:rsidRPr="00144113">
        <w:rPr>
          <w:rFonts w:ascii="Times New Roman" w:hAnsi="Times New Roman"/>
        </w:rPr>
        <w:t xml:space="preserve">1.3. Поставка товара осуществляется в течение 10 календарных дней </w:t>
      </w:r>
      <w:proofErr w:type="gramStart"/>
      <w:r w:rsidRPr="00144113">
        <w:rPr>
          <w:rFonts w:ascii="Times New Roman" w:hAnsi="Times New Roman"/>
        </w:rPr>
        <w:t>с даты заключения</w:t>
      </w:r>
      <w:proofErr w:type="gramEnd"/>
      <w:r w:rsidRPr="00144113">
        <w:rPr>
          <w:rFonts w:ascii="Times New Roman" w:hAnsi="Times New Roman"/>
        </w:rPr>
        <w:t xml:space="preserve"> настоящего контракта.</w:t>
      </w:r>
    </w:p>
    <w:p w:rsidR="00B86FD4" w:rsidRDefault="00B86FD4" w:rsidP="00B86FD4">
      <w:pPr>
        <w:pStyle w:val="a3"/>
        <w:ind w:firstLine="708"/>
        <w:rPr>
          <w:rFonts w:ascii="Times New Roman" w:hAnsi="Times New Roman"/>
        </w:rPr>
      </w:pPr>
      <w:r w:rsidRPr="00144113">
        <w:rPr>
          <w:rFonts w:ascii="Times New Roman" w:hAnsi="Times New Roman"/>
        </w:rPr>
        <w:t xml:space="preserve">1.4. Место доставки: Республика Коми, </w:t>
      </w:r>
      <w:proofErr w:type="spellStart"/>
      <w:r w:rsidRPr="00144113">
        <w:rPr>
          <w:rFonts w:ascii="Times New Roman" w:hAnsi="Times New Roman"/>
        </w:rPr>
        <w:t>Усть-Вымский</w:t>
      </w:r>
      <w:proofErr w:type="spellEnd"/>
      <w:r w:rsidRPr="00144113">
        <w:rPr>
          <w:rFonts w:ascii="Times New Roman" w:hAnsi="Times New Roman"/>
        </w:rPr>
        <w:t xml:space="preserve"> район, г</w:t>
      </w:r>
      <w:proofErr w:type="gramStart"/>
      <w:r w:rsidRPr="00144113">
        <w:rPr>
          <w:rFonts w:ascii="Times New Roman" w:hAnsi="Times New Roman"/>
        </w:rPr>
        <w:t>.М</w:t>
      </w:r>
      <w:proofErr w:type="gramEnd"/>
      <w:r w:rsidRPr="00144113">
        <w:rPr>
          <w:rFonts w:ascii="Times New Roman" w:hAnsi="Times New Roman"/>
        </w:rPr>
        <w:t>икунь, ул.Железнодорожная, дом 21.</w:t>
      </w:r>
    </w:p>
    <w:p w:rsidR="00B86FD4" w:rsidRPr="00144113" w:rsidRDefault="00B86FD4" w:rsidP="00B86FD4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1.5.Н</w:t>
      </w:r>
      <w:r w:rsidRPr="0064208A">
        <w:rPr>
          <w:rFonts w:ascii="Times New Roman" w:hAnsi="Times New Roman"/>
        </w:rPr>
        <w:t>аименование страны происхождения товара</w:t>
      </w:r>
      <w:r>
        <w:rPr>
          <w:rFonts w:ascii="Times New Roman" w:hAnsi="Times New Roman"/>
        </w:rPr>
        <w:t>: Россия.</w:t>
      </w:r>
    </w:p>
    <w:p w:rsidR="00B86FD4" w:rsidRDefault="00B86FD4" w:rsidP="00B86FD4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Стоимость и оплата товара </w:t>
      </w:r>
    </w:p>
    <w:p w:rsidR="00B86FD4" w:rsidRDefault="00B86FD4" w:rsidP="00B86FD4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FD4" w:rsidRDefault="00B86FD4" w:rsidP="00B86FD4">
      <w:pPr>
        <w:widowControl w:val="0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Цена контракта составляет</w:t>
      </w:r>
      <w:r w:rsidR="003D3596">
        <w:rPr>
          <w:rFonts w:ascii="Times New Roman" w:hAnsi="Times New Roman"/>
          <w:sz w:val="24"/>
          <w:szCs w:val="24"/>
        </w:rPr>
        <w:t xml:space="preserve"> 28599(двадцать восемь тысяч пятьсот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3D3596">
        <w:rPr>
          <w:rFonts w:ascii="Times New Roman" w:hAnsi="Times New Roman"/>
          <w:sz w:val="24"/>
          <w:szCs w:val="24"/>
        </w:rPr>
        <w:t xml:space="preserve">девяносто девять) рублей 90 копеек, </w:t>
      </w:r>
      <w:r>
        <w:rPr>
          <w:rFonts w:ascii="Times New Roman" w:hAnsi="Times New Roman"/>
          <w:sz w:val="24"/>
          <w:szCs w:val="24"/>
        </w:rPr>
        <w:t xml:space="preserve"> включая НДС </w:t>
      </w:r>
      <w:r w:rsidR="003D3596">
        <w:rPr>
          <w:rFonts w:ascii="Times New Roman" w:hAnsi="Times New Roman"/>
          <w:sz w:val="24"/>
          <w:szCs w:val="24"/>
        </w:rPr>
        <w:t xml:space="preserve">в размере </w:t>
      </w:r>
      <w:r w:rsidR="003D3596" w:rsidRPr="003D3596">
        <w:rPr>
          <w:rFonts w:ascii="Times New Roman" w:hAnsi="Times New Roman"/>
          <w:sz w:val="24"/>
          <w:szCs w:val="24"/>
        </w:rPr>
        <w:t>4 766,65</w:t>
      </w:r>
      <w:r w:rsidR="003D3596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  <w:r w:rsidR="00FA71EA">
        <w:rPr>
          <w:rFonts w:ascii="Times New Roman" w:hAnsi="Times New Roman"/>
          <w:sz w:val="24"/>
          <w:szCs w:val="24"/>
        </w:rPr>
        <w:t xml:space="preserve"> Контракт финансируется из средств бюджета муниципального образования городского поселения «Микунь».</w:t>
      </w:r>
    </w:p>
    <w:p w:rsidR="00B86FD4" w:rsidRDefault="00B86FD4" w:rsidP="00B86FD4">
      <w:pPr>
        <w:widowControl w:val="0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контракта включает в себя все затраты, связанные с его исполнением, в том числе доставка, все налоги, сборы и другие обязательные платежи, являющейся неотъемлемой частью настоящего контракта.</w:t>
      </w:r>
    </w:p>
    <w:p w:rsidR="00B86FD4" w:rsidRDefault="00B86FD4" w:rsidP="00B86FD4">
      <w:pPr>
        <w:widowControl w:val="0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Цена контракта является твердой и определяется на весь срок исполнения контракта, за исключением случаев, предусмотренн</w:t>
      </w:r>
      <w:r w:rsidR="00FA71EA">
        <w:rPr>
          <w:rFonts w:ascii="Times New Roman" w:hAnsi="Times New Roman"/>
          <w:sz w:val="24"/>
          <w:szCs w:val="24"/>
        </w:rPr>
        <w:t>ых в п. 2.3, 2.4, 2.5 контракта.</w:t>
      </w:r>
    </w:p>
    <w:p w:rsidR="00B86FD4" w:rsidRDefault="00B86FD4" w:rsidP="00B86FD4">
      <w:pPr>
        <w:widowControl w:val="0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Цена контракта может быть снижена по соглашению сторон без </w:t>
      </w:r>
      <w:proofErr w:type="gramStart"/>
      <w:r>
        <w:rPr>
          <w:rFonts w:ascii="Times New Roman" w:hAnsi="Times New Roman"/>
          <w:sz w:val="24"/>
          <w:szCs w:val="24"/>
        </w:rPr>
        <w:t>изменения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предусмотренного контрактом объема услуг, качества оказываемых услуг и иных условий контракта.</w:t>
      </w:r>
    </w:p>
    <w:p w:rsidR="00B86FD4" w:rsidRDefault="00B86FD4" w:rsidP="00B86FD4">
      <w:pPr>
        <w:widowControl w:val="0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контракт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контракта.</w:t>
      </w:r>
    </w:p>
    <w:p w:rsidR="00B86FD4" w:rsidRPr="0038509A" w:rsidRDefault="00B86FD4" w:rsidP="00B86FD4">
      <w:pPr>
        <w:widowControl w:val="0"/>
        <w:spacing w:before="120" w:after="120" w:line="240" w:lineRule="auto"/>
        <w:ind w:firstLine="62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953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2.9. </w:t>
      </w:r>
      <w:r w:rsidRPr="004B146D">
        <w:rPr>
          <w:rFonts w:ascii="Times New Roman" w:eastAsia="Calibri" w:hAnsi="Times New Roman" w:cs="Times New Roman"/>
          <w:sz w:val="24"/>
          <w:szCs w:val="24"/>
        </w:rPr>
        <w:t xml:space="preserve">Сроки и порядок оплаты: оплата </w:t>
      </w:r>
      <w:r>
        <w:rPr>
          <w:rFonts w:ascii="Times New Roman" w:eastAsia="Calibri" w:hAnsi="Times New Roman" w:cs="Times New Roman"/>
          <w:sz w:val="24"/>
          <w:szCs w:val="24"/>
        </w:rPr>
        <w:t>поставленного товара</w:t>
      </w:r>
      <w:r w:rsidRPr="004B146D">
        <w:rPr>
          <w:rFonts w:ascii="Times New Roman" w:eastAsia="Calibri" w:hAnsi="Times New Roman" w:cs="Times New Roman"/>
          <w:sz w:val="24"/>
          <w:szCs w:val="24"/>
        </w:rPr>
        <w:t xml:space="preserve"> производится Заказчиком единовременно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документа о приемке товара</w:t>
      </w:r>
      <w:r w:rsidRPr="004B146D">
        <w:rPr>
          <w:rFonts w:ascii="Times New Roman" w:eastAsia="Calibri" w:hAnsi="Times New Roman" w:cs="Times New Roman"/>
          <w:sz w:val="24"/>
          <w:szCs w:val="24"/>
        </w:rPr>
        <w:t xml:space="preserve">, подписанных Заказчиком и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4B146D">
        <w:rPr>
          <w:rFonts w:ascii="Times New Roman" w:eastAsia="Calibri" w:hAnsi="Times New Roman" w:cs="Times New Roman"/>
          <w:sz w:val="24"/>
          <w:szCs w:val="24"/>
        </w:rPr>
        <w:t xml:space="preserve">, счет – фактуры (счета), в течение 15 рабочих дней </w:t>
      </w:r>
      <w:proofErr w:type="gramStart"/>
      <w:r w:rsidRPr="004B146D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даты </w:t>
      </w:r>
      <w:r w:rsidRPr="004B146D">
        <w:rPr>
          <w:rFonts w:ascii="Times New Roman" w:eastAsia="Calibri" w:hAnsi="Times New Roman" w:cs="Times New Roman"/>
          <w:sz w:val="24"/>
          <w:szCs w:val="24"/>
        </w:rPr>
        <w:t>подписания</w:t>
      </w:r>
      <w:proofErr w:type="gramEnd"/>
      <w:r w:rsidRPr="004B146D">
        <w:rPr>
          <w:rFonts w:ascii="Times New Roman" w:eastAsia="Calibri" w:hAnsi="Times New Roman" w:cs="Times New Roman"/>
          <w:sz w:val="24"/>
          <w:szCs w:val="24"/>
        </w:rPr>
        <w:t xml:space="preserve"> указанных документов, путем перечисления денежных средств на расчетный </w:t>
      </w:r>
      <w:r w:rsidRPr="004B146D">
        <w:rPr>
          <w:rFonts w:ascii="Times New Roman" w:eastAsia="Calibri" w:hAnsi="Times New Roman" w:cs="Times New Roman"/>
          <w:sz w:val="24"/>
          <w:szCs w:val="24"/>
        </w:rPr>
        <w:lastRenderedPageBreak/>
        <w:t>счет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Поставщика.</w:t>
      </w:r>
      <w:r w:rsidRPr="004B146D">
        <w:rPr>
          <w:rFonts w:ascii="Times New Roman" w:eastAsia="Calibri" w:hAnsi="Times New Roman" w:cs="Times New Roman"/>
          <w:sz w:val="24"/>
          <w:szCs w:val="24"/>
        </w:rPr>
        <w:t xml:space="preserve"> Аванс не предусмотрен.</w:t>
      </w:r>
    </w:p>
    <w:p w:rsidR="00B86FD4" w:rsidRDefault="00B86FD4" w:rsidP="00B86FD4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8509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8509A">
        <w:rPr>
          <w:rFonts w:ascii="Times New Roman" w:eastAsia="Calibri" w:hAnsi="Times New Roman" w:cs="Times New Roman"/>
          <w:sz w:val="24"/>
          <w:szCs w:val="24"/>
        </w:rPr>
        <w:t>.</w:t>
      </w:r>
      <w:r w:rsidRPr="004B146D">
        <w:rPr>
          <w:rFonts w:ascii="Times New Roman" w:eastAsia="Calibri" w:hAnsi="Times New Roman" w:cs="Times New Roman"/>
          <w:sz w:val="24"/>
          <w:szCs w:val="24"/>
        </w:rPr>
        <w:t>Подлежащая уплате заказчиком юридическому лицу или физическому лицу, в том числе зарегистрированному в качестве индивидуального предпринимателя сумма,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</w:t>
      </w:r>
      <w:proofErr w:type="gramEnd"/>
      <w:r w:rsidRPr="004B146D">
        <w:rPr>
          <w:rFonts w:ascii="Times New Roman" w:eastAsia="Calibri" w:hAnsi="Times New Roman" w:cs="Times New Roman"/>
          <w:sz w:val="24"/>
          <w:szCs w:val="24"/>
        </w:rPr>
        <w:t xml:space="preserve"> системы Российской Федерации заказчиком.</w:t>
      </w:r>
    </w:p>
    <w:p w:rsidR="00FA71EA" w:rsidRPr="00A10748" w:rsidRDefault="00FA71EA" w:rsidP="00B86FD4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FD4" w:rsidRPr="00A94672" w:rsidRDefault="00B86FD4" w:rsidP="00FA71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Права и о</w:t>
      </w:r>
      <w:r w:rsidRPr="00A94672">
        <w:rPr>
          <w:rFonts w:ascii="Times New Roman" w:eastAsia="Times New Roman" w:hAnsi="Times New Roman" w:cs="Times New Roman"/>
          <w:b/>
          <w:sz w:val="24"/>
          <w:szCs w:val="24"/>
        </w:rPr>
        <w:t>бязанности сторон</w:t>
      </w:r>
    </w:p>
    <w:p w:rsidR="00B86FD4" w:rsidRPr="00A94672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sz w:val="24"/>
          <w:szCs w:val="24"/>
        </w:rPr>
        <w:t>3.1. Поставщик обязан:</w:t>
      </w:r>
    </w:p>
    <w:p w:rsidR="00B86FD4" w:rsidRPr="00A94672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sz w:val="24"/>
          <w:szCs w:val="24"/>
        </w:rPr>
        <w:t>- произвести поставку Товара в количестве, по цене и в сроки, согласованные Сторонами в настоящем контракте и спецификации к настоящему контракту;</w:t>
      </w:r>
    </w:p>
    <w:p w:rsidR="00B86FD4" w:rsidRPr="00A94672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sz w:val="24"/>
          <w:szCs w:val="24"/>
        </w:rPr>
        <w:t xml:space="preserve">- обеспечить соответствие качества поставляемого Товара </w:t>
      </w:r>
      <w:proofErr w:type="spellStart"/>
      <w:r w:rsidRPr="00A94672">
        <w:rPr>
          <w:rFonts w:ascii="Times New Roman" w:eastAsia="Times New Roman" w:hAnsi="Times New Roman" w:cs="Times New Roman"/>
          <w:sz w:val="24"/>
          <w:szCs w:val="24"/>
        </w:rPr>
        <w:t>ГОСТу</w:t>
      </w:r>
      <w:proofErr w:type="spellEnd"/>
      <w:r w:rsidRPr="00A94672">
        <w:rPr>
          <w:rFonts w:ascii="Times New Roman" w:eastAsia="Times New Roman" w:hAnsi="Times New Roman" w:cs="Times New Roman"/>
          <w:sz w:val="24"/>
          <w:szCs w:val="24"/>
        </w:rPr>
        <w:t>, ТУ для данной категории товара и/или иным дополнительным особым условиям, оговоренным в Спецификации к настоящему контракту;</w:t>
      </w:r>
    </w:p>
    <w:p w:rsidR="00B86FD4" w:rsidRPr="00A94672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sz w:val="24"/>
          <w:szCs w:val="24"/>
        </w:rPr>
        <w:t>- гарантировать качество Товара, поставляемого Заказчику;</w:t>
      </w:r>
    </w:p>
    <w:p w:rsidR="00B86FD4" w:rsidRPr="00A94672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Pr="00A94672">
        <w:rPr>
          <w:rFonts w:ascii="Times New Roman" w:eastAsia="Times New Roman" w:hAnsi="Times New Roman" w:cs="Times New Roman"/>
          <w:sz w:val="24"/>
          <w:szCs w:val="24"/>
        </w:rPr>
        <w:t xml:space="preserve">а, а также к установленному </w:t>
      </w:r>
      <w:r w:rsidRPr="00B755D5"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Pr="00A94672">
        <w:rPr>
          <w:rFonts w:ascii="Times New Roman" w:eastAsia="Times New Roman" w:hAnsi="Times New Roman" w:cs="Times New Roman"/>
          <w:sz w:val="24"/>
          <w:szCs w:val="24"/>
        </w:rPr>
        <w:t xml:space="preserve">ом сроку обязан предоставить заказчику результаты поставки товара, предусмотренные </w:t>
      </w:r>
      <w:r w:rsidRPr="00B755D5"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Pr="00A94672">
        <w:rPr>
          <w:rFonts w:ascii="Times New Roman" w:eastAsia="Times New Roman" w:hAnsi="Times New Roman" w:cs="Times New Roman"/>
          <w:sz w:val="24"/>
          <w:szCs w:val="24"/>
        </w:rPr>
        <w:t>ом, при этом заказчик обязан обеспечить приемку поставленного товара;</w:t>
      </w:r>
    </w:p>
    <w:p w:rsidR="00B86FD4" w:rsidRPr="00A94672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sz w:val="24"/>
          <w:szCs w:val="24"/>
        </w:rPr>
        <w:t>- нести полную ответственность за несоответствие требуемому качеству и санитарным нормам поставляемого товара;</w:t>
      </w:r>
    </w:p>
    <w:p w:rsidR="00B86FD4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sz w:val="24"/>
          <w:szCs w:val="24"/>
        </w:rPr>
        <w:t>- предоставить Заказчику товарно-сопроводительные документы (акт приёма - передачи, счета-фактуры, накладные и т.д.);</w:t>
      </w:r>
    </w:p>
    <w:p w:rsidR="00B86FD4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A94672">
        <w:rPr>
          <w:rFonts w:ascii="Times New Roman" w:eastAsia="Times New Roman" w:hAnsi="Times New Roman" w:cs="Times New Roman"/>
          <w:sz w:val="24"/>
          <w:szCs w:val="24"/>
        </w:rPr>
        <w:t xml:space="preserve">Поставщик </w:t>
      </w:r>
      <w:r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B86FD4" w:rsidRDefault="00B86FD4" w:rsidP="00B86FD4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182D9A">
        <w:rPr>
          <w:rFonts w:ascii="Times New Roman" w:hAnsi="Times New Roman"/>
          <w:sz w:val="24"/>
          <w:szCs w:val="24"/>
        </w:rPr>
        <w:t xml:space="preserve">ребовать своевременной и полной оплаты Заказчиком </w:t>
      </w:r>
      <w:r>
        <w:rPr>
          <w:rFonts w:ascii="Times New Roman" w:hAnsi="Times New Roman"/>
          <w:sz w:val="24"/>
          <w:szCs w:val="24"/>
        </w:rPr>
        <w:t>за товар</w:t>
      </w:r>
      <w:r w:rsidRPr="00182D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поставленный в соответствии с условиями настоящего контракта.</w:t>
      </w:r>
    </w:p>
    <w:p w:rsidR="00B86FD4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182D9A">
        <w:rPr>
          <w:rFonts w:ascii="Times New Roman" w:hAnsi="Times New Roman"/>
          <w:sz w:val="24"/>
          <w:szCs w:val="24"/>
        </w:rPr>
        <w:t xml:space="preserve">осрочно исполнить обязательства по настоящему </w:t>
      </w:r>
      <w:r>
        <w:rPr>
          <w:rFonts w:ascii="Times New Roman" w:hAnsi="Times New Roman"/>
          <w:sz w:val="24"/>
          <w:szCs w:val="24"/>
        </w:rPr>
        <w:t>к</w:t>
      </w:r>
      <w:r w:rsidRPr="00182D9A">
        <w:rPr>
          <w:rFonts w:ascii="Times New Roman" w:hAnsi="Times New Roman"/>
          <w:sz w:val="24"/>
          <w:szCs w:val="24"/>
        </w:rPr>
        <w:t>онтракт</w:t>
      </w:r>
      <w:r>
        <w:rPr>
          <w:rFonts w:ascii="Times New Roman" w:hAnsi="Times New Roman"/>
          <w:sz w:val="24"/>
          <w:szCs w:val="24"/>
        </w:rPr>
        <w:t>у</w:t>
      </w:r>
    </w:p>
    <w:p w:rsidR="00B86FD4" w:rsidRPr="00A94672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FD4" w:rsidRPr="00A94672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4672">
        <w:rPr>
          <w:rFonts w:ascii="Times New Roman" w:eastAsia="Times New Roman" w:hAnsi="Times New Roman" w:cs="Times New Roman"/>
          <w:sz w:val="24"/>
          <w:szCs w:val="24"/>
        </w:rPr>
        <w:t>. Заказчик обязан:</w:t>
      </w:r>
    </w:p>
    <w:p w:rsidR="00B86FD4" w:rsidRPr="00A94672" w:rsidRDefault="00B86FD4" w:rsidP="00B86FD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sz w:val="24"/>
          <w:szCs w:val="24"/>
        </w:rPr>
        <w:t xml:space="preserve">-осуществить приемку поставляемого товара на условиях настоящего </w:t>
      </w:r>
      <w:r w:rsidRPr="00B755D5"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Pr="00A94672">
        <w:rPr>
          <w:rFonts w:ascii="Times New Roman" w:eastAsia="Times New Roman" w:hAnsi="Times New Roman" w:cs="Times New Roman"/>
          <w:sz w:val="24"/>
          <w:szCs w:val="24"/>
        </w:rPr>
        <w:t xml:space="preserve">а,  </w:t>
      </w:r>
    </w:p>
    <w:p w:rsidR="00B86FD4" w:rsidRPr="00A94672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sz w:val="24"/>
          <w:szCs w:val="24"/>
        </w:rPr>
        <w:t>- обеспечить своевременную оплату поставленного товара в соответствии с условиями контракта;</w:t>
      </w:r>
    </w:p>
    <w:p w:rsidR="00B86FD4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sz w:val="24"/>
          <w:szCs w:val="24"/>
        </w:rPr>
        <w:t>- при возникновении претензий по качеству и количеству товара Заказчик обязан предъявить Поставщику претензию в установленном порядке.</w:t>
      </w:r>
    </w:p>
    <w:p w:rsidR="00B86FD4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FD4" w:rsidRPr="00BB40EB" w:rsidRDefault="00B86FD4" w:rsidP="00B86FD4">
      <w:pPr>
        <w:pStyle w:val="ConsNormal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182D9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4</w:t>
      </w:r>
      <w:r w:rsidRPr="00182D9A">
        <w:rPr>
          <w:rFonts w:ascii="Times New Roman" w:hAnsi="Times New Roman"/>
          <w:bCs/>
          <w:sz w:val="24"/>
          <w:szCs w:val="24"/>
        </w:rPr>
        <w:t xml:space="preserve">. </w:t>
      </w:r>
      <w:r w:rsidRPr="00BB40EB">
        <w:rPr>
          <w:rFonts w:ascii="Times New Roman" w:hAnsi="Times New Roman"/>
          <w:bCs/>
          <w:sz w:val="24"/>
          <w:szCs w:val="24"/>
        </w:rPr>
        <w:t>Заказчик вправе:</w:t>
      </w:r>
    </w:p>
    <w:p w:rsidR="00B86FD4" w:rsidRPr="00182D9A" w:rsidRDefault="00B86FD4" w:rsidP="00B86FD4">
      <w:pPr>
        <w:pStyle w:val="ConsNormal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</w:t>
      </w:r>
      <w:r w:rsidRPr="00182D9A">
        <w:rPr>
          <w:rFonts w:ascii="Times New Roman" w:hAnsi="Times New Roman"/>
          <w:bCs/>
          <w:sz w:val="24"/>
          <w:szCs w:val="24"/>
        </w:rPr>
        <w:t xml:space="preserve">ребовать от </w:t>
      </w:r>
      <w:r>
        <w:rPr>
          <w:rFonts w:ascii="Times New Roman" w:hAnsi="Times New Roman"/>
          <w:bCs/>
          <w:sz w:val="24"/>
          <w:szCs w:val="24"/>
        </w:rPr>
        <w:t xml:space="preserve">Поставщика </w:t>
      </w:r>
      <w:r w:rsidRPr="00182D9A">
        <w:rPr>
          <w:rFonts w:ascii="Times New Roman" w:hAnsi="Times New Roman"/>
          <w:bCs/>
          <w:sz w:val="24"/>
          <w:szCs w:val="24"/>
        </w:rPr>
        <w:t>надлежащего исполнения обязательств в соответствии с настоящим Контрактом, а также требовать своевременного устранения выявленных недостатков.</w:t>
      </w:r>
    </w:p>
    <w:p w:rsidR="00B86FD4" w:rsidRPr="00A94672" w:rsidRDefault="00B86FD4" w:rsidP="00B8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FD4" w:rsidRDefault="00B86FD4" w:rsidP="00B8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b/>
          <w:sz w:val="24"/>
          <w:szCs w:val="24"/>
        </w:rPr>
        <w:t>4. Приемка Товара</w:t>
      </w:r>
    </w:p>
    <w:p w:rsidR="00B86FD4" w:rsidRPr="00A94672" w:rsidRDefault="00B86FD4" w:rsidP="00B8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FD4" w:rsidRPr="00A94672" w:rsidRDefault="00B86FD4" w:rsidP="00B86F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 </w:t>
      </w:r>
      <w:r w:rsidRPr="00A94672">
        <w:rPr>
          <w:rFonts w:ascii="Times New Roman" w:eastAsia="Times New Roman" w:hAnsi="Times New Roman" w:cs="Times New Roman"/>
          <w:bCs/>
          <w:sz w:val="24"/>
          <w:szCs w:val="24"/>
        </w:rPr>
        <w:t>Приемка Товара производится следующим образом и в следующие сроки: Заказчик производит приемку товара, согласно п. 1.3. Контракта в рабочие дни с 08:00 до 16-00 по местному времени.</w:t>
      </w:r>
    </w:p>
    <w:p w:rsidR="00B86FD4" w:rsidRPr="00A94672" w:rsidRDefault="00B86FD4" w:rsidP="00B86F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bCs/>
          <w:sz w:val="24"/>
          <w:szCs w:val="24"/>
        </w:rPr>
        <w:t xml:space="preserve">4.2. </w:t>
      </w:r>
      <w:r w:rsidRPr="00A94672">
        <w:rPr>
          <w:rFonts w:ascii="Times New Roman" w:eastAsia="Times New Roman" w:hAnsi="Times New Roman" w:cs="Times New Roman"/>
          <w:sz w:val="24"/>
          <w:szCs w:val="24"/>
        </w:rPr>
        <w:t>Количество поступившего Товара при приемке определяется Заказчиком в тех же единицах измерения, которые указаны в спецификации к настоящему контракту и в сопроводительных документах Поставщика.</w:t>
      </w:r>
    </w:p>
    <w:p w:rsidR="00B86FD4" w:rsidRPr="00A94672" w:rsidRDefault="00B86FD4" w:rsidP="00B86F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4.3. При осуществлении поставки товара Поставщик обязан представить Заказчику документы (счет, счет-фактуру, товарную накладную) и документы, подтверждающие качество товара (при наличии), которые являются неотъемлемой принадлежностью товара и направляются одновременно с товаром без дополнительной оплаты.</w:t>
      </w:r>
    </w:p>
    <w:p w:rsidR="00B86FD4" w:rsidRDefault="00B86FD4" w:rsidP="00B86F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9467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4.4. Приемка Товара, проверка комплектности и качества Товара осуществляется в месте поставки в присутствии представителя Заказчика и Поставщика. При отсутствии претензий к товару и сопроводительным документам, Заказчик обязан принять товар, подписать товарные накладные, заверить их печатью и один экземпляр направить Поставщику в течение 3 рабочих дней. </w:t>
      </w:r>
    </w:p>
    <w:p w:rsidR="00B86FD4" w:rsidRPr="00470F69" w:rsidRDefault="00B86FD4" w:rsidP="00B86F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Pr="00470F69">
        <w:rPr>
          <w:rFonts w:ascii="Times New Roman" w:eastAsia="Calibri" w:hAnsi="Times New Roman" w:cs="Times New Roman"/>
          <w:sz w:val="24"/>
          <w:szCs w:val="24"/>
        </w:rPr>
        <w:t>Для проверки предоставленн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470F69">
        <w:rPr>
          <w:rFonts w:ascii="Times New Roman" w:eastAsia="Calibri" w:hAnsi="Times New Roman" w:cs="Times New Roman"/>
          <w:sz w:val="24"/>
          <w:szCs w:val="24"/>
        </w:rPr>
        <w:t xml:space="preserve"> Поставщиком </w:t>
      </w:r>
      <w:r>
        <w:rPr>
          <w:rFonts w:ascii="Times New Roman" w:eastAsia="Calibri" w:hAnsi="Times New Roman" w:cs="Times New Roman"/>
          <w:sz w:val="24"/>
          <w:szCs w:val="24"/>
        </w:rPr>
        <w:t>товара</w:t>
      </w:r>
      <w:r w:rsidRPr="00470F69">
        <w:rPr>
          <w:rFonts w:ascii="Times New Roman" w:eastAsia="Calibri" w:hAnsi="Times New Roman" w:cs="Times New Roman"/>
          <w:sz w:val="24"/>
          <w:szCs w:val="24"/>
        </w:rPr>
        <w:t>, предусмотренных Контрактом, в части их соответствия условиям Контракта Заказчик проводит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 или экспертные организации на основании контрактов, заключенных в соответствии с действующим законодательством Российской Федерации.</w:t>
      </w:r>
    </w:p>
    <w:p w:rsidR="00B86FD4" w:rsidRPr="00470F69" w:rsidRDefault="00B86FD4" w:rsidP="00B86FD4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FD4" w:rsidRPr="00A94672" w:rsidRDefault="00B86FD4" w:rsidP="00B86F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FD4" w:rsidRPr="00A94672" w:rsidRDefault="00B86FD4" w:rsidP="00B86F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Pr="00A946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94672">
        <w:rPr>
          <w:rFonts w:ascii="Times New Roman" w:eastAsia="Times New Roman" w:hAnsi="Times New Roman" w:cs="Times New Roman"/>
          <w:bCs/>
          <w:sz w:val="24"/>
          <w:szCs w:val="24"/>
        </w:rPr>
        <w:t>При обнаружении несоответствия количества и качества, Заказчик вправе отказаться от приемки такого товара, о чем составляется соответствующий акт.</w:t>
      </w:r>
    </w:p>
    <w:p w:rsidR="00B86FD4" w:rsidRPr="00A94672" w:rsidRDefault="00B86FD4" w:rsidP="00B86F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94672">
        <w:rPr>
          <w:rFonts w:ascii="Times New Roman" w:eastAsia="Times New Roman" w:hAnsi="Times New Roman" w:cs="Times New Roman"/>
          <w:bCs/>
          <w:sz w:val="24"/>
          <w:szCs w:val="24"/>
        </w:rPr>
        <w:t>. Поставщик обязан в течение 10 дней со дня получения претензии Заказчика заменить товар надлежащего качества. Возврат и замена некачественного товара осуществляется силами и за счет Поставщика.</w:t>
      </w:r>
    </w:p>
    <w:p w:rsidR="00B86FD4" w:rsidRDefault="00B86FD4" w:rsidP="00B86F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A94672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Поставщик не вправе поставлять товар, не указанный в спецификации. В случае поставки товара, не указанного в спецификации, его оплата не производится. </w:t>
      </w:r>
    </w:p>
    <w:p w:rsidR="00B86FD4" w:rsidRPr="00470F69" w:rsidRDefault="00B86FD4" w:rsidP="00B86F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4.9. </w:t>
      </w:r>
      <w:r w:rsidRPr="00470F69">
        <w:rPr>
          <w:rFonts w:ascii="Times New Roman" w:eastAsia="Times New Roman" w:hAnsi="Times New Roman" w:cs="Times New Roman"/>
          <w:sz w:val="24"/>
          <w:szCs w:val="24"/>
        </w:rPr>
        <w:t>Оплата Товара может быть осуществлена путем выплаты поставщику суммы, предусмотренной настоящим контрактом, уменьшенной на сумму неустойки (пеней, штрафов).</w:t>
      </w:r>
    </w:p>
    <w:p w:rsidR="00B86FD4" w:rsidRDefault="00B86FD4" w:rsidP="00B86F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FD4" w:rsidRDefault="00B86FD4" w:rsidP="00B86FD4">
      <w:pPr>
        <w:keepNext/>
        <w:tabs>
          <w:tab w:val="left" w:pos="284"/>
          <w:tab w:val="num" w:pos="39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A9467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5. Качество товара</w:t>
      </w:r>
    </w:p>
    <w:p w:rsidR="00B86FD4" w:rsidRDefault="00B86FD4" w:rsidP="00B86FD4">
      <w:pPr>
        <w:keepNext/>
        <w:tabs>
          <w:tab w:val="left" w:pos="284"/>
          <w:tab w:val="num" w:pos="39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B86FD4" w:rsidRPr="00A94672" w:rsidRDefault="00B86FD4" w:rsidP="00B86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672">
        <w:rPr>
          <w:rFonts w:ascii="Times New Roman" w:eastAsia="Times New Roman" w:hAnsi="Times New Roman" w:cs="Times New Roman"/>
          <w:sz w:val="24"/>
          <w:szCs w:val="24"/>
          <w:lang w:eastAsia="ar-SA"/>
        </w:rPr>
        <w:t>5.1.   Поставляемый товар должен быть новым и полностью соответствовать нормативным требованиям по качеству и безопасности товара и других стандартов, регламентирующих качество поставляемых товаров, а также должен быть обеспечен информацией о товаре, изготовителе, основных потребительских свойствах на русском языке.</w:t>
      </w:r>
    </w:p>
    <w:p w:rsidR="00B86FD4" w:rsidRPr="00A94672" w:rsidRDefault="00B86FD4" w:rsidP="00B86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При поставке товар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94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поставщик </w:t>
      </w:r>
      <w:proofErr w:type="gramStart"/>
      <w:r w:rsidRPr="00A946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предоставляет документы</w:t>
      </w:r>
      <w:proofErr w:type="gramEnd"/>
      <w:r w:rsidRPr="00A94672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подтверждающие качество и безопасность товара (сертификат соответствия/ удостоверение качества и безопасности товара)</w:t>
      </w:r>
    </w:p>
    <w:p w:rsidR="00B86FD4" w:rsidRPr="00A94672" w:rsidRDefault="00B86FD4" w:rsidP="00B86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6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5.2. </w:t>
      </w:r>
      <w:proofErr w:type="gramStart"/>
      <w:r w:rsidRPr="00A9467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случае </w:t>
      </w:r>
      <w:proofErr w:type="spellStart"/>
      <w:r w:rsidRPr="00A94672">
        <w:rPr>
          <w:rFonts w:ascii="Times New Roman" w:eastAsia="Times New Roman" w:hAnsi="Times New Roman" w:cs="Calibri"/>
          <w:sz w:val="24"/>
          <w:szCs w:val="24"/>
          <w:lang w:eastAsia="ar-SA"/>
        </w:rPr>
        <w:t>непоставки</w:t>
      </w:r>
      <w:proofErr w:type="spellEnd"/>
      <w:r w:rsidRPr="00A94672">
        <w:rPr>
          <w:rFonts w:ascii="Times New Roman" w:eastAsia="Times New Roman" w:hAnsi="Times New Roman" w:cs="Calibri"/>
          <w:sz w:val="24"/>
          <w:szCs w:val="24"/>
          <w:lang w:eastAsia="ar-SA"/>
        </w:rPr>
        <w:t>, недопоставки, поставки некачественного товара, и/или не соответствующего характеристикам, указанным в спецификации, поставщик по требованию заказчика производит допоставку недостающего товара, замену некачественного или несоответствующего качеству товара, указанного в спецификации, товара, не имеющего какого либо документа, подтверждающего ее происхождение, качество, безопасность в течение 10 дней с момента, когда поставщику стало известно о факте поставке товара, с указанными выше</w:t>
      </w:r>
      <w:proofErr w:type="gramEnd"/>
      <w:r w:rsidRPr="00A9467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недостатками.</w:t>
      </w:r>
    </w:p>
    <w:p w:rsidR="00B86FD4" w:rsidRPr="00A94672" w:rsidRDefault="00B86FD4" w:rsidP="00B86FD4">
      <w:pPr>
        <w:numPr>
          <w:ilvl w:val="1"/>
          <w:numId w:val="0"/>
        </w:numPr>
        <w:tabs>
          <w:tab w:val="num" w:pos="7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6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5.3.</w:t>
      </w:r>
      <w:r w:rsidRPr="00A946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исполнении договора по согласованию заказчика с поставщиком допус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кается поставка товара, </w:t>
      </w:r>
      <w:r w:rsidRPr="00A94672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качество, потребительские свойства которого являются улучшенными по сравнению с качеством и соответствующими техническими и функциональными характеристиками, указанными в договоре. В этом случае соответствующие изменения вносятся заказчиком в реестр контрактов, заключенных заказчиком.</w:t>
      </w:r>
    </w:p>
    <w:p w:rsidR="00B86FD4" w:rsidRDefault="00B86FD4" w:rsidP="00B86FD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10748">
        <w:rPr>
          <w:rFonts w:ascii="Times New Roman" w:eastAsia="Times New Roman" w:hAnsi="Times New Roman" w:cs="Times New Roman"/>
          <w:b/>
          <w:sz w:val="24"/>
          <w:szCs w:val="24"/>
        </w:rPr>
        <w:t>.Ответственность сторон</w:t>
      </w:r>
    </w:p>
    <w:p w:rsidR="00B86FD4" w:rsidRPr="00A10748" w:rsidRDefault="00B86FD4" w:rsidP="00B86FD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074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2B7118">
        <w:rPr>
          <w:rFonts w:ascii="Times New Roman" w:eastAsia="Calibri" w:hAnsi="Times New Roman" w:cs="Times New Roman"/>
          <w:sz w:val="24"/>
          <w:szCs w:val="24"/>
        </w:rPr>
        <w:t>За неисполнение или ненадлежащее исполнение условий контракта Стороны несут ответственность в соответствии с законодательством Российской Федерации.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Размер штрафа устанавливается контрактом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Поставщиком 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обязательств, предусмотренных контрактом (за исключением просрочки исполнения обязательств Заказчиком,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(подрядчиком, исполнителем), утвержденными постановлением Правительства Российской Федерации от 30 августа 2017 г. № 1042.</w:t>
      </w:r>
      <w:proofErr w:type="gramEnd"/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.2. Ответственность </w:t>
      </w:r>
      <w:r>
        <w:rPr>
          <w:rFonts w:ascii="Times New Roman" w:eastAsia="Calibri" w:hAnsi="Times New Roman" w:cs="Times New Roman"/>
          <w:sz w:val="24"/>
          <w:szCs w:val="24"/>
        </w:rPr>
        <w:t>Поставщика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: в случае просрочки исполнения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обязательств (в том числе гарантийного обязательства), предусмотренных Контрактом, а также в иных случаях неисполнения или ненадлежащего исполнения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обязательств, предусмотренных Контрактом, Заказчик направляет </w:t>
      </w:r>
      <w:r>
        <w:rPr>
          <w:rFonts w:ascii="Times New Roman" w:eastAsia="Calibri" w:hAnsi="Times New Roman" w:cs="Times New Roman"/>
          <w:sz w:val="24"/>
          <w:szCs w:val="24"/>
        </w:rPr>
        <w:t>Поставщику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требование об уплате неустоек (штрафов, пеней).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.2.1. </w:t>
      </w:r>
      <w:proofErr w:type="gramStart"/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Пеня начисляется за каждый день просрочки исполнения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="007A7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2B7118">
        <w:rPr>
          <w:rFonts w:ascii="Times New Roman" w:eastAsia="Calibri" w:hAnsi="Times New Roman" w:cs="Times New Roman"/>
          <w:sz w:val="24"/>
          <w:szCs w:val="24"/>
        </w:rPr>
        <w:t>, за исключением случаев, если</w:t>
      </w:r>
      <w:proofErr w:type="gramEnd"/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законодательством Российской Федерации установлен иной порядок начисления пени.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.2.2. </w:t>
      </w:r>
      <w:proofErr w:type="gramStart"/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За каждый факт неисполнения или ненадлежащего исполнения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обязательств, предусмотренных контрактом, заключенным по результатам определения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Поставщика 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пунктом 1 части 1 статьи 30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</w:t>
      </w:r>
      <w:proofErr w:type="gramEnd"/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в размере 1 процента цены контракта (этапа), но не более 5 тыс. рублей и не менее 1 тыс. рублей,</w:t>
      </w:r>
      <w:r w:rsidR="003D359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3D3596" w:rsidRPr="002B7118">
        <w:rPr>
          <w:rFonts w:ascii="Times New Roman" w:eastAsia="Calibri" w:hAnsi="Times New Roman" w:cs="Times New Roman"/>
          <w:sz w:val="24"/>
          <w:szCs w:val="24"/>
        </w:rPr>
        <w:t>1 тыс. рублей</w:t>
      </w:r>
      <w:r w:rsidRPr="002B71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.2.3. </w:t>
      </w:r>
      <w:proofErr w:type="gramStart"/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За каждый факт неисполнения или ненадлежащего исполнения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 </w:t>
      </w:r>
      <w:proofErr w:type="gramEnd"/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18">
        <w:rPr>
          <w:rFonts w:ascii="Times New Roman" w:eastAsia="Calibri" w:hAnsi="Times New Roman" w:cs="Times New Roman"/>
          <w:sz w:val="24"/>
          <w:szCs w:val="24"/>
        </w:rPr>
        <w:t>а) в случае, если цена контракта не превышает начальную (максимальную) цену контракта: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18">
        <w:rPr>
          <w:rFonts w:ascii="Times New Roman" w:eastAsia="Calibri" w:hAnsi="Times New Roman" w:cs="Times New Roman"/>
          <w:sz w:val="24"/>
          <w:szCs w:val="24"/>
        </w:rPr>
        <w:t>- 10 процентов начальной (максимальной) цены контракта,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18">
        <w:rPr>
          <w:rFonts w:ascii="Times New Roman" w:eastAsia="Calibri" w:hAnsi="Times New Roman" w:cs="Times New Roman"/>
          <w:sz w:val="24"/>
          <w:szCs w:val="24"/>
        </w:rPr>
        <w:t>б) в случае, если цена контракта превышает начальную (максимальную) цену контракта: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18">
        <w:rPr>
          <w:rFonts w:ascii="Times New Roman" w:eastAsia="Calibri" w:hAnsi="Times New Roman" w:cs="Times New Roman"/>
          <w:sz w:val="24"/>
          <w:szCs w:val="24"/>
        </w:rPr>
        <w:t>- 10 процентов цены контракта.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.2.4. За каждый факт неисполнения или ненадлежащего исполнения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 1000 рублей.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.2.5. Общая сумма начисленных штрафов за неисполнение или ненадлежащее исполнение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="003D3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7118">
        <w:rPr>
          <w:rFonts w:ascii="Times New Roman" w:eastAsia="Calibri" w:hAnsi="Times New Roman" w:cs="Times New Roman"/>
          <w:sz w:val="24"/>
          <w:szCs w:val="24"/>
        </w:rPr>
        <w:t>обязательств, предусмотренных контрактом, не может превышать цену контракта.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.3. Ответственность Заказчика: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>
        <w:rPr>
          <w:rFonts w:ascii="Times New Roman" w:eastAsia="Calibri" w:hAnsi="Times New Roman" w:cs="Times New Roman"/>
          <w:sz w:val="24"/>
          <w:szCs w:val="24"/>
        </w:rPr>
        <w:t>Поставщик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 вправе потребовать уплаты неустоек (штрафов, пеней).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B7118">
        <w:rPr>
          <w:rFonts w:ascii="Times New Roman" w:eastAsia="Calibri" w:hAnsi="Times New Roman" w:cs="Times New Roman"/>
          <w:sz w:val="24"/>
          <w:szCs w:val="24"/>
        </w:rPr>
        <w:t>.3.1.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B7118">
        <w:rPr>
          <w:rFonts w:ascii="Times New Roman" w:eastAsia="Calibri" w:hAnsi="Times New Roman" w:cs="Times New Roman"/>
          <w:sz w:val="24"/>
          <w:szCs w:val="24"/>
        </w:rPr>
        <w:t>.3.2.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 1000 рублей.</w:t>
      </w:r>
    </w:p>
    <w:p w:rsidR="00B86FD4" w:rsidRPr="002B7118" w:rsidRDefault="00B86FD4" w:rsidP="00B86FD4">
      <w:pPr>
        <w:tabs>
          <w:tab w:val="num" w:pos="13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B7118">
        <w:rPr>
          <w:rFonts w:ascii="Times New Roman" w:eastAsia="Calibri" w:hAnsi="Times New Roman" w:cs="Times New Roman"/>
          <w:sz w:val="24"/>
          <w:szCs w:val="24"/>
        </w:rPr>
        <w:t xml:space="preserve">.3.3. Общая сумма начисленных штрафов за ненадлежащее исполнение заказчиком обязательств, предусмотренных контрактом, не может превышать цену контракта. </w:t>
      </w:r>
    </w:p>
    <w:p w:rsidR="00B86FD4" w:rsidRDefault="00B86FD4" w:rsidP="00B86FD4">
      <w:pPr>
        <w:tabs>
          <w:tab w:val="left" w:pos="0"/>
        </w:tabs>
        <w:spacing w:after="0" w:line="0" w:lineRule="atLeast"/>
        <w:ind w:right="-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B7118">
        <w:rPr>
          <w:rFonts w:ascii="Times New Roman" w:eastAsia="Calibri" w:hAnsi="Times New Roman" w:cs="Times New Roman"/>
          <w:sz w:val="24"/>
          <w:szCs w:val="24"/>
        </w:rPr>
        <w:t>.4.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</w:t>
      </w:r>
      <w:r w:rsidRPr="00A107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FD4" w:rsidRPr="00A10748" w:rsidRDefault="00B86FD4" w:rsidP="00B86FD4">
      <w:pPr>
        <w:tabs>
          <w:tab w:val="left" w:pos="0"/>
        </w:tabs>
        <w:spacing w:after="0" w:line="0" w:lineRule="atLeast"/>
        <w:ind w:right="-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FD4" w:rsidRDefault="00B86FD4" w:rsidP="00B86FD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10748">
        <w:rPr>
          <w:rFonts w:ascii="Times New Roman" w:eastAsia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B86FD4" w:rsidRPr="00A10748" w:rsidRDefault="00B86FD4" w:rsidP="00B86FD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FD4" w:rsidRPr="00717EF9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074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717EF9"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Контракту, если их неисполнение явилось следствием обстоятельств непреодолимой силы.</w:t>
      </w:r>
    </w:p>
    <w:p w:rsidR="00B86FD4" w:rsidRPr="00717EF9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9"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717EF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717EF9">
        <w:rPr>
          <w:rFonts w:ascii="Times New Roman" w:eastAsia="Times New Roman" w:hAnsi="Times New Roman" w:cs="Times New Roman"/>
          <w:sz w:val="24"/>
          <w:szCs w:val="24"/>
        </w:rPr>
        <w:t>Под обстоятельствами непреодолимой силы понимают такие обстоятельства, которые возникли после заключения Контракта в результате непредвиденных и непредотвратимых событий, неподвластных Сторонам, включая, но, не ограничиваясь: пожар, наводнение, землетрясение, другие стихийные бедствия, запрещение властей, террористический акт при условии, что эти обстоятельства оказывают воздействие на выполнение обязательств по Контракту и подтверждены соответствующими уполномоченными органами.</w:t>
      </w:r>
      <w:proofErr w:type="gramEnd"/>
    </w:p>
    <w:p w:rsidR="00B86FD4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9">
        <w:rPr>
          <w:rFonts w:ascii="Times New Roman" w:eastAsia="Times New Roman" w:hAnsi="Times New Roman" w:cs="Times New Roman"/>
          <w:sz w:val="24"/>
          <w:szCs w:val="24"/>
        </w:rPr>
        <w:t>7.3.</w:t>
      </w:r>
      <w:r w:rsidRPr="00717EF9">
        <w:rPr>
          <w:rFonts w:ascii="Times New Roman" w:eastAsia="Times New Roman" w:hAnsi="Times New Roman" w:cs="Times New Roman"/>
          <w:sz w:val="24"/>
          <w:szCs w:val="24"/>
        </w:rPr>
        <w:tab/>
        <w:t xml:space="preserve"> Сторона, у которой возникли обстоятельства непреодолимой силы, обязана в течение трёх календарных дней информировать другую Сторону о случившемся и его причинах любым доступным способом, гарантирующим подтверждение получения уведомления другой Стороной.</w:t>
      </w:r>
    </w:p>
    <w:p w:rsidR="00B86FD4" w:rsidRPr="00717EF9" w:rsidRDefault="00B86FD4" w:rsidP="00B86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FD4" w:rsidRDefault="00B86FD4" w:rsidP="00B86FD4">
      <w:pPr>
        <w:tabs>
          <w:tab w:val="left" w:pos="-2127"/>
          <w:tab w:val="left" w:pos="-1985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1074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46731">
        <w:rPr>
          <w:rFonts w:ascii="Times New Roman" w:eastAsia="Times New Roman" w:hAnsi="Times New Roman" w:cs="Times New Roman"/>
          <w:b/>
          <w:sz w:val="24"/>
          <w:szCs w:val="24"/>
        </w:rPr>
        <w:t>Обеспечение исполнения контракта</w:t>
      </w:r>
      <w:r w:rsidR="003D35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3596" w:rsidRPr="00346731" w:rsidRDefault="003D3596" w:rsidP="00B86FD4">
      <w:pPr>
        <w:tabs>
          <w:tab w:val="left" w:pos="-2127"/>
          <w:tab w:val="left" w:pos="-1985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FD4" w:rsidRPr="003D3596" w:rsidRDefault="00B86FD4" w:rsidP="003D3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46731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75B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Размер обеспечения исполнения контракта составляет </w:t>
      </w:r>
      <w:r w:rsidR="003D3596">
        <w:rPr>
          <w:rFonts w:ascii="Times New Roman" w:eastAsia="Times New Roman" w:hAnsi="Times New Roman" w:cs="Times New Roman"/>
          <w:bCs/>
          <w:iCs/>
          <w:sz w:val="24"/>
          <w:szCs w:val="24"/>
        </w:rPr>
        <w:t>2144,99</w:t>
      </w:r>
      <w:r w:rsidRPr="008675B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руб</w:t>
      </w:r>
      <w:proofErr w:type="gramStart"/>
      <w:r w:rsidRPr="008675B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3D3596">
        <w:rPr>
          <w:rFonts w:ascii="Times New Roman" w:eastAsia="Times New Roman" w:hAnsi="Times New Roman" w:cs="Times New Roman"/>
          <w:bCs/>
          <w:iCs/>
        </w:rPr>
        <w:t>(</w:t>
      </w:r>
      <w:proofErr w:type="gramEnd"/>
      <w:r w:rsidR="003D3596" w:rsidRPr="00474807">
        <w:rPr>
          <w:rFonts w:ascii="Times New Roman" w:hAnsi="Times New Roman" w:cs="Times New Roman"/>
          <w:bCs/>
        </w:rPr>
        <w:t>размер, превышающем в полтора раза размер, установленный от цены, по которой заключается контракт (ч. 6 ст. 96 Федерального закона № 44-ФЗ).</w:t>
      </w:r>
    </w:p>
    <w:p w:rsidR="00B86FD4" w:rsidRPr="008675B3" w:rsidRDefault="00B86FD4" w:rsidP="00B86FD4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Поставщик</w:t>
      </w:r>
      <w:r w:rsidRPr="008675B3">
        <w:rPr>
          <w:rFonts w:ascii="Times New Roman" w:eastAsia="Calibri" w:hAnsi="Times New Roman" w:cs="Times New Roman"/>
          <w:sz w:val="24"/>
          <w:szCs w:val="24"/>
        </w:rPr>
        <w:t xml:space="preserve"> при заключении контракта должен предоставить заказчику обеспечение исполнения контракта в размере 5% цены контракта или подтверждение добросовестности в порядке, предусмотренном частью 8.1 статьи 96 Федерального закона № 44-ФЗ.</w:t>
      </w:r>
    </w:p>
    <w:p w:rsidR="00B86FD4" w:rsidRPr="008675B3" w:rsidRDefault="00B86FD4" w:rsidP="00B86FD4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5B3">
        <w:rPr>
          <w:rFonts w:ascii="Times New Roman" w:eastAsia="Calibri" w:hAnsi="Times New Roman" w:cs="Times New Roman"/>
          <w:sz w:val="24"/>
          <w:szCs w:val="24"/>
        </w:rPr>
        <w:t xml:space="preserve">В случае если предложенная исполнителем цена </w:t>
      </w:r>
      <w:r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8675B3">
        <w:rPr>
          <w:rFonts w:ascii="Times New Roman" w:eastAsia="Calibri" w:hAnsi="Times New Roman" w:cs="Times New Roman"/>
          <w:sz w:val="24"/>
          <w:szCs w:val="24"/>
        </w:rPr>
        <w:t>а снижена на 25% и более по отношению к начальной (максимальной) цене контракта, обеспечение исполнения контракта предоставляется в соответствии со статьей 37 Федерального закона № 44-ФЗ.</w:t>
      </w:r>
    </w:p>
    <w:p w:rsidR="00B86FD4" w:rsidRPr="008675B3" w:rsidRDefault="00B86FD4" w:rsidP="00B86FD4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75B3">
        <w:rPr>
          <w:rFonts w:ascii="Times New Roman" w:eastAsia="Calibri" w:hAnsi="Times New Roman" w:cs="Times New Roman"/>
          <w:sz w:val="24"/>
          <w:szCs w:val="24"/>
        </w:rPr>
        <w:t xml:space="preserve">В случае заключения контракта по результатам определения исполнителя в соответствии с пунктом 1 части 1 статьи 30 Федерального закона № 44-ФЗ, размер обеспечения исполнения контракта, в том числе предоставляемого с учетом положений </w:t>
      </w:r>
      <w:r w:rsidRPr="008675B3">
        <w:rPr>
          <w:rFonts w:ascii="Times New Roman" w:eastAsia="Calibri" w:hAnsi="Times New Roman" w:cs="Times New Roman"/>
          <w:sz w:val="24"/>
          <w:szCs w:val="24"/>
        </w:rPr>
        <w:lastRenderedPageBreak/>
        <w:t>статьи 37 Федерального закона № 44-ФЗ, устанавливается от цены, по которой заключается контракт, но не может составлять менее чем размер аванса.</w:t>
      </w:r>
      <w:proofErr w:type="gramEnd"/>
    </w:p>
    <w:p w:rsidR="00B86FD4" w:rsidRPr="008675B3" w:rsidRDefault="00B86FD4" w:rsidP="00B86FD4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675B3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proofErr w:type="gramStart"/>
      <w:r w:rsidRPr="008675B3">
        <w:rPr>
          <w:rFonts w:ascii="Times New Roman" w:eastAsia="Calibri" w:hAnsi="Times New Roman" w:cs="Times New Roman"/>
          <w:sz w:val="24"/>
          <w:szCs w:val="24"/>
        </w:rPr>
        <w:t>Исполнение контракта может обеспечиваться предоставлением банковской гарантии, выданной банком и соответствующей требованиям ст.45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</w:p>
    <w:p w:rsidR="00B86FD4" w:rsidRPr="008675B3" w:rsidRDefault="00B86FD4" w:rsidP="00B86FD4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5B3">
        <w:rPr>
          <w:rFonts w:ascii="Times New Roman" w:eastAsia="Calibri" w:hAnsi="Times New Roman" w:cs="Times New Roman"/>
          <w:sz w:val="24"/>
          <w:szCs w:val="24"/>
        </w:rPr>
        <w:t>Способ обеспечения исполнения контракта определяется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Федерального закона № 44-ФЗ.</w:t>
      </w:r>
    </w:p>
    <w:p w:rsidR="00B86FD4" w:rsidRPr="008675B3" w:rsidRDefault="00B86FD4" w:rsidP="00B86FD4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675B3">
        <w:rPr>
          <w:rFonts w:ascii="Times New Roman" w:eastAsia="Calibri" w:hAnsi="Times New Roman" w:cs="Times New Roman"/>
          <w:sz w:val="24"/>
          <w:szCs w:val="24"/>
        </w:rPr>
        <w:t xml:space="preserve">.3. Денежные средства, внесенные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8675B3">
        <w:rPr>
          <w:rFonts w:ascii="Times New Roman" w:eastAsia="Calibri" w:hAnsi="Times New Roman" w:cs="Times New Roman"/>
          <w:sz w:val="24"/>
          <w:szCs w:val="24"/>
        </w:rPr>
        <w:t xml:space="preserve"> в обеспечение исполнения контракта, могут быть обращены к взысканию во внесудебном порядке.</w:t>
      </w:r>
    </w:p>
    <w:p w:rsidR="00B86FD4" w:rsidRPr="008675B3" w:rsidRDefault="00B86FD4" w:rsidP="00B86FD4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675B3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proofErr w:type="gramStart"/>
      <w:r w:rsidRPr="008675B3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предоставления в качестве обеспечения исполнения контракта денежных средств, срок возврата заказчиком исполнителю таких денежных средств, </w:t>
      </w:r>
      <w:r w:rsidRPr="008675B3">
        <w:rPr>
          <w:rFonts w:ascii="Times New Roman" w:eastAsia="Times New Roman" w:hAnsi="Times New Roman" w:cs="Times New Roman"/>
          <w:iCs/>
          <w:sz w:val="24"/>
          <w:szCs w:val="24"/>
        </w:rPr>
        <w:t>в том числе части этих денежных средств в случае уменьшения размера обеспечения исполнения контракта в соответствии с частями 7, 7.1 и 7.2 статьи 96 Федерального закона № 44-ФЗ,</w:t>
      </w:r>
      <w:r w:rsidRPr="008675B3">
        <w:rPr>
          <w:rFonts w:ascii="Times New Roman" w:eastAsia="Times New Roman" w:hAnsi="Times New Roman" w:cs="Times New Roman"/>
          <w:sz w:val="24"/>
          <w:szCs w:val="24"/>
        </w:rPr>
        <w:t xml:space="preserve"> не должен превышать пятнадцать дней с даты исполнения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8675B3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предусмотренных контрактом.</w:t>
      </w:r>
      <w:proofErr w:type="gramEnd"/>
    </w:p>
    <w:p w:rsidR="00B86FD4" w:rsidRPr="008675B3" w:rsidRDefault="00B86FD4" w:rsidP="00B86FD4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675B3">
        <w:rPr>
          <w:rFonts w:ascii="Times New Roman" w:eastAsia="Calibri" w:hAnsi="Times New Roman" w:cs="Times New Roman"/>
          <w:sz w:val="24"/>
          <w:szCs w:val="24"/>
        </w:rPr>
        <w:t xml:space="preserve">.5. Обеспечение исполнения контракта распространяется на обязательства по возврату аванса (при наличии), уплате неустоек в виде штрафов, пени, предусмотренных контрактом, убытков, понесенных Заказчиком в связи с неисполнением или ненадлежащим исполнением </w:t>
      </w:r>
      <w:r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8675B3">
        <w:rPr>
          <w:rFonts w:ascii="Times New Roman" w:eastAsia="Calibri" w:hAnsi="Times New Roman" w:cs="Times New Roman"/>
          <w:sz w:val="24"/>
          <w:szCs w:val="24"/>
        </w:rPr>
        <w:t xml:space="preserve"> своих обязательств по контракту.</w:t>
      </w:r>
    </w:p>
    <w:p w:rsidR="00B86FD4" w:rsidRPr="008675B3" w:rsidRDefault="00B86FD4" w:rsidP="00B86FD4">
      <w:pPr>
        <w:widowControl w:val="0"/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8675B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.6. </w:t>
      </w:r>
      <w:r w:rsidRPr="008675B3">
        <w:rPr>
          <w:rFonts w:ascii="Times New Roman" w:eastAsia="Times New Roman" w:hAnsi="Times New Roman" w:cs="Times New Roman"/>
          <w:sz w:val="24"/>
          <w:szCs w:val="24"/>
        </w:rPr>
        <w:t xml:space="preserve">В ходе исполнения контракта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поставщик </w:t>
      </w:r>
      <w:r w:rsidRPr="008675B3">
        <w:rPr>
          <w:rFonts w:ascii="Times New Roman" w:eastAsia="Times New Roman" w:hAnsi="Times New Roman" w:cs="Times New Roman"/>
          <w:sz w:val="24"/>
          <w:szCs w:val="24"/>
        </w:rPr>
        <w:t>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Федерального закона № 44-ФЗ.</w:t>
      </w:r>
    </w:p>
    <w:p w:rsidR="00B86FD4" w:rsidRDefault="00B86FD4" w:rsidP="00B86FD4">
      <w:pPr>
        <w:widowControl w:val="0"/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675B3">
        <w:rPr>
          <w:rFonts w:ascii="Times New Roman" w:eastAsia="Times New Roman" w:hAnsi="Times New Roman" w:cs="Times New Roman"/>
          <w:sz w:val="24"/>
          <w:szCs w:val="24"/>
        </w:rPr>
        <w:t>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Поставщик</w:t>
      </w:r>
      <w:r w:rsidR="003D3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F38">
        <w:rPr>
          <w:rFonts w:ascii="Times New Roman" w:hAnsi="Times New Roman" w:cs="Times New Roman"/>
          <w:bCs/>
          <w:iCs/>
          <w:spacing w:val="-4"/>
          <w:sz w:val="24"/>
          <w:szCs w:val="24"/>
        </w:rPr>
        <w:t>обязан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договора,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7.2 и 7.3 статьи 96 Федерального закона от 05.04.2013 № 44-ФЗ</w:t>
      </w:r>
      <w:proofErr w:type="gramStart"/>
      <w:r w:rsidRPr="00346F38">
        <w:rPr>
          <w:rFonts w:ascii="Times New Roman" w:hAnsi="Times New Roman" w:cs="Times New Roman"/>
          <w:bCs/>
          <w:iCs/>
          <w:spacing w:val="-4"/>
          <w:sz w:val="24"/>
          <w:szCs w:val="24"/>
        </w:rPr>
        <w:t>.З</w:t>
      </w:r>
      <w:proofErr w:type="gramEnd"/>
      <w:r w:rsidRPr="00346F38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а каждый день просрочки исполнения </w:t>
      </w:r>
      <w:r>
        <w:rPr>
          <w:rFonts w:ascii="Times New Roman" w:hAnsi="Times New Roman" w:cs="Times New Roman"/>
          <w:bCs/>
          <w:iCs/>
          <w:spacing w:val="-4"/>
          <w:sz w:val="24"/>
          <w:szCs w:val="24"/>
        </w:rPr>
        <w:t>Исполнителем</w:t>
      </w:r>
      <w:r w:rsidRPr="00346F38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обязательства, предусмотренного настоящим пунктом, начисляется пеня в размере, определенном в порядке, установленном в соответствии с пунктом </w:t>
      </w:r>
      <w:r>
        <w:rPr>
          <w:rFonts w:ascii="Times New Roman" w:hAnsi="Times New Roman" w:cs="Times New Roman"/>
          <w:bCs/>
          <w:iCs/>
          <w:spacing w:val="-4"/>
          <w:sz w:val="24"/>
          <w:szCs w:val="24"/>
        </w:rPr>
        <w:t>6</w:t>
      </w:r>
      <w:r w:rsidRPr="00346F38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.2 </w:t>
      </w:r>
      <w:r>
        <w:rPr>
          <w:rFonts w:ascii="Times New Roman" w:hAnsi="Times New Roman" w:cs="Times New Roman"/>
          <w:bCs/>
          <w:iCs/>
          <w:spacing w:val="-4"/>
          <w:sz w:val="24"/>
          <w:szCs w:val="24"/>
        </w:rPr>
        <w:t>контракта</w:t>
      </w:r>
      <w:r w:rsidRPr="00346F38">
        <w:rPr>
          <w:rFonts w:ascii="Times New Roman" w:hAnsi="Times New Roman" w:cs="Times New Roman"/>
          <w:bCs/>
          <w:iCs/>
          <w:spacing w:val="-4"/>
          <w:sz w:val="24"/>
          <w:szCs w:val="24"/>
        </w:rPr>
        <w:t>.</w:t>
      </w:r>
    </w:p>
    <w:p w:rsidR="00B86FD4" w:rsidRDefault="00B86FD4" w:rsidP="00B86FD4">
      <w:pPr>
        <w:widowControl w:val="0"/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Поставщик</w:t>
      </w:r>
      <w:r w:rsidRPr="008675B3">
        <w:rPr>
          <w:rFonts w:ascii="Times New Roman" w:eastAsia="Times New Roman" w:hAnsi="Times New Roman" w:cs="Times New Roman"/>
          <w:sz w:val="24"/>
          <w:szCs w:val="24"/>
        </w:rPr>
        <w:t>, являющийся субъектом малого предпринимательства, социально ориентированной некоммерческой организацией, освобождается от предоставления обеспечения исполнения контракта, в том числе с учетом положений статьи 37 Федерального закона № 44-ФЗ, в случае, предусмотренном частью 8.1 статьи 96 Федерального закона № 44-ФЗ</w:t>
      </w:r>
      <w:proofErr w:type="gramEnd"/>
    </w:p>
    <w:p w:rsidR="00B86FD4" w:rsidRPr="00346F38" w:rsidRDefault="00B86FD4" w:rsidP="00B86FD4">
      <w:pPr>
        <w:widowControl w:val="0"/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B86FD4" w:rsidRDefault="00B86FD4" w:rsidP="00B86FD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152F2">
        <w:rPr>
          <w:rFonts w:ascii="Times New Roman" w:eastAsia="Times New Roman" w:hAnsi="Times New Roman" w:cs="Times New Roman"/>
          <w:b/>
          <w:sz w:val="24"/>
          <w:szCs w:val="24"/>
        </w:rPr>
        <w:t>. Изменение, дополнение и расторжение Контракта</w:t>
      </w:r>
    </w:p>
    <w:p w:rsidR="00B86FD4" w:rsidRDefault="00B86FD4" w:rsidP="00B86FD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FD4" w:rsidRPr="00A10748" w:rsidRDefault="00B86FD4" w:rsidP="00B86F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Pr="00A10748">
        <w:rPr>
          <w:rFonts w:ascii="Times New Roman" w:eastAsia="Times New Roman" w:hAnsi="Times New Roman" w:cs="Times New Roman"/>
          <w:iCs/>
          <w:sz w:val="24"/>
          <w:szCs w:val="24"/>
        </w:rPr>
        <w:t>.1.</w:t>
      </w:r>
      <w:r w:rsidRPr="00A10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Изменение существенных условий контракта при его исполнении допускается только по соглашению сторон в случаях, предусмотренных статьей 95 Федерального закона № 44-ФЗ.</w:t>
      </w:r>
    </w:p>
    <w:p w:rsidR="00B86FD4" w:rsidRPr="00A10748" w:rsidRDefault="00B86FD4" w:rsidP="00B86F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  <w:r w:rsidRPr="00A10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При исполнении настоящего Контракта не допускается перемена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Поставщика</w:t>
      </w:r>
      <w:r w:rsidRPr="00A10748"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исключением случая,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преобразования, слияния или присоединения.</w:t>
      </w:r>
    </w:p>
    <w:p w:rsidR="00B86FD4" w:rsidRPr="00A10748" w:rsidRDefault="00B86FD4" w:rsidP="00B86F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10748">
        <w:rPr>
          <w:rFonts w:ascii="Times New Roman" w:eastAsia="Times New Roman" w:hAnsi="Times New Roman" w:cs="Times New Roman"/>
          <w:color w:val="000000"/>
          <w:sz w:val="24"/>
          <w:szCs w:val="24"/>
        </w:rPr>
        <w:t>.3.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</w:p>
    <w:p w:rsidR="00B86FD4" w:rsidRDefault="00B86FD4" w:rsidP="00B86FD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FD4" w:rsidRDefault="00B86FD4" w:rsidP="003D359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A10748">
        <w:rPr>
          <w:rFonts w:ascii="Times New Roman" w:eastAsia="Times New Roman" w:hAnsi="Times New Roman" w:cs="Times New Roman"/>
          <w:b/>
          <w:sz w:val="24"/>
          <w:szCs w:val="24"/>
        </w:rPr>
        <w:t>. Срок действия Контракта</w:t>
      </w:r>
    </w:p>
    <w:p w:rsidR="00B86FD4" w:rsidRPr="000A2B6D" w:rsidRDefault="00B86FD4" w:rsidP="00B86FD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10748">
        <w:rPr>
          <w:rFonts w:ascii="Times New Roman" w:eastAsia="Times New Roman" w:hAnsi="Times New Roman" w:cs="Times New Roman"/>
          <w:sz w:val="24"/>
          <w:szCs w:val="24"/>
        </w:rPr>
        <w:t>.1. Настоящий Контра</w:t>
      </w:r>
      <w:proofErr w:type="gramStart"/>
      <w:r w:rsidRPr="00A10748"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 w:rsidRPr="00A10748">
        <w:rPr>
          <w:rFonts w:ascii="Times New Roman" w:eastAsia="Times New Roman" w:hAnsi="Times New Roman" w:cs="Times New Roman"/>
          <w:sz w:val="24"/>
          <w:szCs w:val="24"/>
        </w:rPr>
        <w:t xml:space="preserve">упает в силу с </w:t>
      </w:r>
      <w:r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A10748">
        <w:rPr>
          <w:rFonts w:ascii="Times New Roman" w:eastAsia="Times New Roman" w:hAnsi="Times New Roman" w:cs="Times New Roman"/>
          <w:sz w:val="24"/>
          <w:szCs w:val="24"/>
        </w:rPr>
        <w:t xml:space="preserve"> подписания и действует </w:t>
      </w:r>
      <w:r w:rsidRPr="000A2B6D">
        <w:rPr>
          <w:rFonts w:ascii="Times New Roman" w:eastAsia="Times New Roman" w:hAnsi="Times New Roman" w:cs="Times New Roman"/>
          <w:sz w:val="24"/>
          <w:szCs w:val="24"/>
        </w:rPr>
        <w:t>до 30.06.2020 года, а в части оплаты до полного исполнения обязательств Сторонами.</w:t>
      </w:r>
    </w:p>
    <w:p w:rsidR="00B86FD4" w:rsidRDefault="00B86FD4" w:rsidP="00B86FD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FD4" w:rsidRPr="00A10748" w:rsidRDefault="00B86FD4" w:rsidP="003D3596">
      <w:pPr>
        <w:widowControl w:val="0"/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4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10748">
        <w:rPr>
          <w:rFonts w:ascii="Times New Roman" w:eastAsia="Times New Roman" w:hAnsi="Times New Roman" w:cs="Times New Roman"/>
          <w:b/>
          <w:sz w:val="24"/>
          <w:szCs w:val="24"/>
        </w:rPr>
        <w:t>.Дополнительные условия</w:t>
      </w:r>
    </w:p>
    <w:p w:rsidR="00B86FD4" w:rsidRPr="00A10748" w:rsidRDefault="00B86FD4" w:rsidP="00B86F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4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0748">
        <w:rPr>
          <w:rFonts w:ascii="Times New Roman" w:eastAsia="Times New Roman" w:hAnsi="Times New Roman" w:cs="Times New Roman"/>
          <w:sz w:val="24"/>
          <w:szCs w:val="24"/>
        </w:rPr>
        <w:t>.1. При выполнении настоящего Контракта стороны руководствуются действующим законодательством Российской Федерации.</w:t>
      </w:r>
    </w:p>
    <w:p w:rsidR="00B86FD4" w:rsidRPr="00A10748" w:rsidRDefault="00B86FD4" w:rsidP="00B86F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4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0748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proofErr w:type="gramStart"/>
      <w:r w:rsidRPr="00A10748">
        <w:rPr>
          <w:rFonts w:ascii="Times New Roman" w:eastAsia="Times New Roman" w:hAnsi="Times New Roman" w:cs="Times New Roman"/>
          <w:sz w:val="24"/>
          <w:szCs w:val="24"/>
        </w:rPr>
        <w:t>В случае возникновения споров между сторонами в связи с исполнением обязательств по настоящему Контракту</w:t>
      </w:r>
      <w:proofErr w:type="gramEnd"/>
      <w:r w:rsidRPr="00A10748">
        <w:rPr>
          <w:rFonts w:ascii="Times New Roman" w:eastAsia="Times New Roman" w:hAnsi="Times New Roman" w:cs="Times New Roman"/>
          <w:sz w:val="24"/>
          <w:szCs w:val="24"/>
        </w:rPr>
        <w:t>, стороны принимают все меры к их решению путем переговоров. В противном случае споры подлежат рассмотрению в Арбитражном суде Республики Коми.</w:t>
      </w:r>
    </w:p>
    <w:p w:rsidR="00B86FD4" w:rsidRPr="00A10748" w:rsidRDefault="00B86FD4" w:rsidP="00B86F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4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0748">
        <w:rPr>
          <w:rFonts w:ascii="Times New Roman" w:eastAsia="Times New Roman" w:hAnsi="Times New Roman" w:cs="Times New Roman"/>
          <w:sz w:val="24"/>
          <w:szCs w:val="24"/>
        </w:rPr>
        <w:t>.3. Все изменения и дополнения к настоящему Контракту считаются действительными, если они оформлены в письменном виде и подписаны уполномоченными на то представителями сторон. Во всем остальном, что не предусмотрено настоящим Контрактом, применяются нормы законодательства Российской Федерации и Республики Коми.</w:t>
      </w:r>
    </w:p>
    <w:p w:rsidR="00B86FD4" w:rsidRPr="00A10748" w:rsidRDefault="00B86FD4" w:rsidP="00B86F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4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0748">
        <w:rPr>
          <w:rFonts w:ascii="Times New Roman" w:eastAsia="Times New Roman" w:hAnsi="Times New Roman" w:cs="Times New Roman"/>
          <w:sz w:val="24"/>
          <w:szCs w:val="24"/>
        </w:rPr>
        <w:t>.4. Настоящий Контракт составлен в двух экземплярах, имеющих одинаковую юридическую силу.</w:t>
      </w:r>
    </w:p>
    <w:p w:rsidR="00B86FD4" w:rsidRPr="006E600E" w:rsidRDefault="00B86FD4" w:rsidP="00B86F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4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0748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Pr="006E600E">
        <w:rPr>
          <w:rFonts w:ascii="Times New Roman" w:eastAsia="Times New Roman" w:hAnsi="Times New Roman" w:cs="Times New Roman"/>
          <w:sz w:val="24"/>
          <w:szCs w:val="24"/>
        </w:rPr>
        <w:t>К настоящему Контракту прилагаются и являются его неотъемлемыми частями:</w:t>
      </w:r>
    </w:p>
    <w:p w:rsidR="00B86FD4" w:rsidRPr="00A10748" w:rsidRDefault="00B86FD4" w:rsidP="003D35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00E">
        <w:rPr>
          <w:rFonts w:ascii="Times New Roman" w:eastAsia="Times New Roman" w:hAnsi="Times New Roman" w:cs="Times New Roman"/>
          <w:sz w:val="24"/>
          <w:szCs w:val="24"/>
        </w:rPr>
        <w:t>- Прил</w:t>
      </w:r>
      <w:r>
        <w:rPr>
          <w:rFonts w:ascii="Times New Roman" w:eastAsia="Times New Roman" w:hAnsi="Times New Roman" w:cs="Times New Roman"/>
          <w:sz w:val="24"/>
          <w:szCs w:val="24"/>
        </w:rPr>
        <w:t>ожение</w:t>
      </w:r>
      <w:r w:rsidRPr="006E600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спецификация. </w:t>
      </w:r>
    </w:p>
    <w:p w:rsidR="00B86FD4" w:rsidRDefault="00B86FD4" w:rsidP="00B86FD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Место нахождения, почтовые адреса и реквизиты Сторон</w:t>
      </w:r>
    </w:p>
    <w:p w:rsidR="00B86FD4" w:rsidRDefault="00B86FD4" w:rsidP="00B86FD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4"/>
        <w:gridCol w:w="4777"/>
      </w:tblGrid>
      <w:tr w:rsidR="00B86FD4" w:rsidRPr="00364A3F" w:rsidTr="00CD6EF0">
        <w:tc>
          <w:tcPr>
            <w:tcW w:w="5282" w:type="dxa"/>
          </w:tcPr>
          <w:p w:rsidR="00B86FD4" w:rsidRPr="00E84E3C" w:rsidRDefault="00B86FD4" w:rsidP="00CD6E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3C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82" w:type="dxa"/>
          </w:tcPr>
          <w:p w:rsidR="00B86FD4" w:rsidRPr="00E84E3C" w:rsidRDefault="00B86FD4" w:rsidP="00CD6E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  <w:r w:rsidRPr="00E84E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86FD4" w:rsidRPr="00364A3F" w:rsidTr="00CD6EF0">
        <w:trPr>
          <w:trHeight w:val="70"/>
        </w:trPr>
        <w:tc>
          <w:tcPr>
            <w:tcW w:w="5282" w:type="dxa"/>
          </w:tcPr>
          <w:p w:rsidR="00B86FD4" w:rsidRPr="006F2195" w:rsidRDefault="00B86FD4" w:rsidP="00CD6E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95">
              <w:rPr>
                <w:rFonts w:ascii="Times New Roman" w:hAnsi="Times New Roman"/>
                <w:iCs/>
                <w:sz w:val="24"/>
                <w:szCs w:val="24"/>
              </w:rPr>
              <w:t xml:space="preserve">Юридический адрес: </w:t>
            </w:r>
            <w:r w:rsidRPr="006F2195">
              <w:rPr>
                <w:rFonts w:ascii="Times New Roman" w:hAnsi="Times New Roman"/>
                <w:sz w:val="24"/>
                <w:szCs w:val="24"/>
              </w:rPr>
              <w:t xml:space="preserve">169061, </w:t>
            </w:r>
          </w:p>
          <w:p w:rsidR="00B86FD4" w:rsidRPr="006F2195" w:rsidRDefault="00B86FD4" w:rsidP="00CD6EF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2195">
              <w:rPr>
                <w:rFonts w:ascii="Times New Roman" w:hAnsi="Times New Roman"/>
                <w:iCs/>
                <w:sz w:val="24"/>
                <w:szCs w:val="24"/>
              </w:rPr>
              <w:t xml:space="preserve">Республика Коми, </w:t>
            </w:r>
          </w:p>
          <w:p w:rsidR="00B86FD4" w:rsidRPr="006F2195" w:rsidRDefault="00B86FD4" w:rsidP="00CD6EF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F2195">
              <w:rPr>
                <w:rFonts w:ascii="Times New Roman" w:hAnsi="Times New Roman"/>
                <w:iCs/>
                <w:sz w:val="24"/>
                <w:szCs w:val="24"/>
              </w:rPr>
              <w:t>Усть-Вымский</w:t>
            </w:r>
            <w:proofErr w:type="spellEnd"/>
            <w:r w:rsidRPr="006F2195">
              <w:rPr>
                <w:rFonts w:ascii="Times New Roman" w:hAnsi="Times New Roman"/>
                <w:iCs/>
                <w:sz w:val="24"/>
                <w:szCs w:val="24"/>
              </w:rPr>
              <w:t xml:space="preserve"> район</w:t>
            </w:r>
          </w:p>
          <w:p w:rsidR="00B86FD4" w:rsidRDefault="00B86FD4" w:rsidP="00CD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2195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Start"/>
            <w:r w:rsidRPr="006F2195">
              <w:rPr>
                <w:rFonts w:ascii="Times New Roman" w:hAnsi="Times New Roman" w:cs="Times New Roman"/>
                <w:iCs/>
                <w:sz w:val="24"/>
                <w:szCs w:val="24"/>
              </w:rPr>
              <w:t>.М</w:t>
            </w:r>
            <w:proofErr w:type="gramEnd"/>
            <w:r w:rsidRPr="006F2195">
              <w:rPr>
                <w:rFonts w:ascii="Times New Roman" w:hAnsi="Times New Roman" w:cs="Times New Roman"/>
                <w:iCs/>
                <w:sz w:val="24"/>
                <w:szCs w:val="24"/>
              </w:rPr>
              <w:t>икунь,  ул.Железнодорожная,21</w:t>
            </w:r>
          </w:p>
          <w:p w:rsidR="00C878F6" w:rsidRDefault="00B86FD4" w:rsidP="00CD6E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95">
              <w:rPr>
                <w:rFonts w:ascii="Times New Roman" w:hAnsi="Times New Roman"/>
                <w:sz w:val="24"/>
                <w:szCs w:val="24"/>
              </w:rPr>
              <w:t xml:space="preserve">ИНН 1116007328 </w:t>
            </w:r>
          </w:p>
          <w:p w:rsidR="00B86FD4" w:rsidRPr="006F2195" w:rsidRDefault="00B86FD4" w:rsidP="00CD6E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95">
              <w:rPr>
                <w:rFonts w:ascii="Times New Roman" w:hAnsi="Times New Roman"/>
                <w:sz w:val="24"/>
                <w:szCs w:val="24"/>
              </w:rPr>
              <w:t>КПП 111601001</w:t>
            </w:r>
          </w:p>
          <w:p w:rsidR="00B86FD4" w:rsidRDefault="00B86FD4" w:rsidP="00CD6E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95">
              <w:rPr>
                <w:rFonts w:ascii="Times New Roman" w:hAnsi="Times New Roman"/>
                <w:sz w:val="24"/>
                <w:szCs w:val="24"/>
              </w:rPr>
              <w:t xml:space="preserve">УФК по Республике Коми </w:t>
            </w:r>
          </w:p>
          <w:p w:rsidR="00B86FD4" w:rsidRPr="006F2195" w:rsidRDefault="00B86FD4" w:rsidP="00CD6E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95">
              <w:rPr>
                <w:rFonts w:ascii="Times New Roman" w:hAnsi="Times New Roman"/>
                <w:sz w:val="24"/>
                <w:szCs w:val="24"/>
              </w:rPr>
              <w:t xml:space="preserve">(администрация городского поселения “Микунь” </w:t>
            </w:r>
            <w:proofErr w:type="gramStart"/>
            <w:r w:rsidRPr="006F219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F21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195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6F2195">
              <w:rPr>
                <w:rFonts w:ascii="Times New Roman" w:hAnsi="Times New Roman"/>
                <w:sz w:val="24"/>
                <w:szCs w:val="24"/>
              </w:rPr>
              <w:t xml:space="preserve"> 03073002121)</w:t>
            </w:r>
          </w:p>
          <w:p w:rsidR="00B86FD4" w:rsidRDefault="00B86FD4" w:rsidP="00CD6E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95">
              <w:rPr>
                <w:rFonts w:ascii="Times New Roman" w:hAnsi="Times New Roman"/>
                <w:sz w:val="24"/>
                <w:szCs w:val="24"/>
              </w:rPr>
              <w:t xml:space="preserve">Расчетный счет 40204810440300006026  </w:t>
            </w:r>
          </w:p>
          <w:p w:rsidR="00B86FD4" w:rsidRDefault="00B86FD4" w:rsidP="00CD6E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95">
              <w:rPr>
                <w:rFonts w:ascii="Times New Roman" w:hAnsi="Times New Roman"/>
                <w:sz w:val="24"/>
                <w:szCs w:val="24"/>
              </w:rPr>
              <w:t>ОТДЕЛЕНИЕ - НБ РЕСПУБЛИКА КОМИ г</w:t>
            </w:r>
            <w:proofErr w:type="gramStart"/>
            <w:r w:rsidRPr="006F219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F2195">
              <w:rPr>
                <w:rFonts w:ascii="Times New Roman" w:hAnsi="Times New Roman"/>
                <w:sz w:val="24"/>
                <w:szCs w:val="24"/>
              </w:rPr>
              <w:t>ЫКТЫВКАР</w:t>
            </w:r>
          </w:p>
          <w:p w:rsidR="00B86FD4" w:rsidRPr="006F2195" w:rsidRDefault="00B86FD4" w:rsidP="00CD6E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95">
              <w:rPr>
                <w:rFonts w:ascii="Times New Roman" w:hAnsi="Times New Roman"/>
                <w:sz w:val="24"/>
                <w:szCs w:val="24"/>
              </w:rPr>
              <w:t>БИК 048702001</w:t>
            </w:r>
          </w:p>
          <w:p w:rsidR="00B86FD4" w:rsidRDefault="00B86FD4" w:rsidP="00CD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:rsidR="00C878F6" w:rsidRDefault="00606927" w:rsidP="00C878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8F6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</w:p>
          <w:p w:rsidR="00606927" w:rsidRPr="00C878F6" w:rsidRDefault="00606927" w:rsidP="00C878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8F6">
              <w:rPr>
                <w:rFonts w:ascii="Times New Roman" w:hAnsi="Times New Roman"/>
                <w:sz w:val="24"/>
                <w:szCs w:val="24"/>
              </w:rPr>
              <w:t xml:space="preserve">117545, г. Москва, Варшавское шоссе, д.129, к.2, стр. 8, </w:t>
            </w:r>
            <w:proofErr w:type="spellStart"/>
            <w:r w:rsidRPr="00C878F6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C878F6">
              <w:rPr>
                <w:rFonts w:ascii="Times New Roman" w:hAnsi="Times New Roman"/>
                <w:sz w:val="24"/>
                <w:szCs w:val="24"/>
              </w:rPr>
              <w:t xml:space="preserve">. 5, </w:t>
            </w:r>
            <w:proofErr w:type="spellStart"/>
            <w:r w:rsidRPr="00C878F6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C878F6">
              <w:rPr>
                <w:rFonts w:ascii="Times New Roman" w:hAnsi="Times New Roman"/>
                <w:sz w:val="24"/>
                <w:szCs w:val="24"/>
              </w:rPr>
              <w:t xml:space="preserve">. XI, </w:t>
            </w:r>
            <w:proofErr w:type="spellStart"/>
            <w:r w:rsidRPr="00C878F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C878F6">
              <w:rPr>
                <w:rFonts w:ascii="Times New Roman" w:hAnsi="Times New Roman"/>
                <w:sz w:val="24"/>
                <w:szCs w:val="24"/>
              </w:rPr>
              <w:t>. 5</w:t>
            </w:r>
          </w:p>
          <w:p w:rsidR="00C878F6" w:rsidRDefault="00C878F6" w:rsidP="00C878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</w:t>
            </w:r>
            <w:r w:rsidR="00606927" w:rsidRPr="00C878F6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606927" w:rsidRPr="00C878F6" w:rsidRDefault="00606927" w:rsidP="00C878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8F6">
              <w:rPr>
                <w:rFonts w:ascii="Times New Roman" w:hAnsi="Times New Roman"/>
                <w:sz w:val="24"/>
                <w:szCs w:val="24"/>
              </w:rPr>
              <w:t xml:space="preserve">117545, г. Москва, Варшавское шоссе, д.129, к.2, стр. 8, </w:t>
            </w:r>
            <w:proofErr w:type="spellStart"/>
            <w:r w:rsidRPr="00C878F6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C878F6">
              <w:rPr>
                <w:rFonts w:ascii="Times New Roman" w:hAnsi="Times New Roman"/>
                <w:sz w:val="24"/>
                <w:szCs w:val="24"/>
              </w:rPr>
              <w:t xml:space="preserve">. 5, </w:t>
            </w:r>
            <w:proofErr w:type="spellStart"/>
            <w:r w:rsidRPr="00C878F6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C878F6">
              <w:rPr>
                <w:rFonts w:ascii="Times New Roman" w:hAnsi="Times New Roman"/>
                <w:sz w:val="24"/>
                <w:szCs w:val="24"/>
              </w:rPr>
              <w:t xml:space="preserve">. XI, </w:t>
            </w:r>
            <w:proofErr w:type="spellStart"/>
            <w:r w:rsidRPr="00C878F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C878F6">
              <w:rPr>
                <w:rFonts w:ascii="Times New Roman" w:hAnsi="Times New Roman"/>
                <w:sz w:val="24"/>
                <w:szCs w:val="24"/>
              </w:rPr>
              <w:t>. 5</w:t>
            </w:r>
          </w:p>
          <w:p w:rsidR="00B86FD4" w:rsidRPr="00C878F6" w:rsidRDefault="00606927" w:rsidP="00C878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8F6">
              <w:rPr>
                <w:rFonts w:ascii="Times New Roman" w:hAnsi="Times New Roman"/>
                <w:sz w:val="24"/>
                <w:szCs w:val="24"/>
              </w:rPr>
              <w:t>ИНН/КПП 7726416643/772601001</w:t>
            </w:r>
          </w:p>
          <w:p w:rsidR="00606927" w:rsidRPr="00C878F6" w:rsidRDefault="00606927" w:rsidP="00C878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8F6">
              <w:rPr>
                <w:rFonts w:ascii="Times New Roman" w:hAnsi="Times New Roman"/>
                <w:sz w:val="24"/>
                <w:szCs w:val="24"/>
              </w:rPr>
              <w:t>ОГРН 5177746200627 от 14.11.2017</w:t>
            </w:r>
          </w:p>
          <w:p w:rsidR="00606927" w:rsidRPr="00C878F6" w:rsidRDefault="00606927" w:rsidP="00C878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878F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878F6">
              <w:rPr>
                <w:rFonts w:ascii="Times New Roman" w:hAnsi="Times New Roman"/>
                <w:sz w:val="24"/>
                <w:szCs w:val="24"/>
              </w:rPr>
              <w:t>/с 40702810900160670138</w:t>
            </w:r>
          </w:p>
          <w:p w:rsidR="00606927" w:rsidRPr="00C878F6" w:rsidRDefault="00606927" w:rsidP="00C878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8F6">
              <w:rPr>
                <w:rFonts w:ascii="Times New Roman" w:hAnsi="Times New Roman"/>
                <w:sz w:val="24"/>
                <w:szCs w:val="24"/>
              </w:rPr>
              <w:t>к/с 30101810445250000360</w:t>
            </w:r>
          </w:p>
          <w:p w:rsidR="00606927" w:rsidRPr="00C878F6" w:rsidRDefault="00606927" w:rsidP="00C878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8F6">
              <w:rPr>
                <w:rFonts w:ascii="Times New Roman" w:hAnsi="Times New Roman"/>
                <w:sz w:val="24"/>
                <w:szCs w:val="24"/>
              </w:rPr>
              <w:t>Филиал «Корпоративный</w:t>
            </w:r>
            <w:proofErr w:type="gramStart"/>
            <w:r w:rsidRPr="00C878F6"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 w:rsidRPr="00C878F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878F6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C878F6">
              <w:rPr>
                <w:rFonts w:ascii="Times New Roman" w:hAnsi="Times New Roman"/>
                <w:sz w:val="24"/>
                <w:szCs w:val="24"/>
              </w:rPr>
              <w:t>» г. Москва</w:t>
            </w:r>
          </w:p>
          <w:p w:rsidR="00B86FD4" w:rsidRDefault="00606927" w:rsidP="00C878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8F6">
              <w:rPr>
                <w:rFonts w:ascii="Times New Roman" w:hAnsi="Times New Roman"/>
                <w:sz w:val="24"/>
                <w:szCs w:val="24"/>
              </w:rPr>
              <w:t>БИК 044525360</w:t>
            </w:r>
          </w:p>
        </w:tc>
      </w:tr>
    </w:tbl>
    <w:p w:rsidR="00B86FD4" w:rsidRDefault="00B86FD4" w:rsidP="00B86F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6FD4" w:rsidRDefault="00B86FD4" w:rsidP="00B86FD4">
      <w:pPr>
        <w:tabs>
          <w:tab w:val="center" w:pos="47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администрации </w:t>
      </w:r>
      <w:r w:rsidR="00606927">
        <w:rPr>
          <w:rFonts w:ascii="Times New Roman" w:hAnsi="Times New Roman"/>
          <w:sz w:val="24"/>
          <w:szCs w:val="24"/>
        </w:rPr>
        <w:t xml:space="preserve">                                Генеральный директор </w:t>
      </w:r>
    </w:p>
    <w:p w:rsidR="00606927" w:rsidRPr="00606927" w:rsidRDefault="00B86FD4" w:rsidP="00606927">
      <w:pPr>
        <w:tabs>
          <w:tab w:val="center" w:pos="47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«Микунь» </w:t>
      </w:r>
      <w:r w:rsidR="00606927">
        <w:rPr>
          <w:rFonts w:ascii="Times New Roman" w:hAnsi="Times New Roman"/>
          <w:sz w:val="24"/>
          <w:szCs w:val="24"/>
        </w:rPr>
        <w:t xml:space="preserve">                           ООО </w:t>
      </w:r>
      <w:r w:rsidR="00606927" w:rsidRPr="006069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6927" w:rsidRPr="00606927">
        <w:rPr>
          <w:rFonts w:ascii="Times New Roman" w:hAnsi="Times New Roman" w:cs="Times New Roman"/>
          <w:sz w:val="24"/>
          <w:szCs w:val="24"/>
        </w:rPr>
        <w:t>КанцАйленд</w:t>
      </w:r>
      <w:proofErr w:type="spellEnd"/>
      <w:r w:rsidR="00606927" w:rsidRPr="00606927">
        <w:rPr>
          <w:rFonts w:ascii="Times New Roman" w:hAnsi="Times New Roman" w:cs="Times New Roman"/>
          <w:sz w:val="24"/>
          <w:szCs w:val="24"/>
        </w:rPr>
        <w:t>»</w:t>
      </w:r>
    </w:p>
    <w:p w:rsidR="00606927" w:rsidRPr="00606927" w:rsidRDefault="00606927" w:rsidP="00606927">
      <w:pPr>
        <w:tabs>
          <w:tab w:val="center" w:pos="47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B86FD4" w:rsidRDefault="00B86FD4" w:rsidP="00C878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FD4" w:rsidRDefault="00B86FD4" w:rsidP="00C878F6">
      <w:pPr>
        <w:tabs>
          <w:tab w:val="left" w:pos="538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 </w:t>
      </w:r>
      <w:proofErr w:type="spellStart"/>
      <w:r>
        <w:rPr>
          <w:rFonts w:ascii="Times New Roman" w:hAnsi="Times New Roman"/>
          <w:sz w:val="24"/>
          <w:szCs w:val="24"/>
        </w:rPr>
        <w:t>В.А.Розмысло</w:t>
      </w:r>
      <w:proofErr w:type="spellEnd"/>
      <w:r w:rsidR="00606927"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606927">
        <w:rPr>
          <w:rFonts w:ascii="Times New Roman" w:hAnsi="Times New Roman"/>
          <w:sz w:val="24"/>
          <w:szCs w:val="24"/>
        </w:rPr>
        <w:t>В.А.</w:t>
      </w:r>
      <w:r w:rsidR="00606927">
        <w:rPr>
          <w:rFonts w:ascii="Times New Roman" w:hAnsi="Times New Roman" w:cs="Times New Roman"/>
          <w:sz w:val="24"/>
          <w:szCs w:val="32"/>
        </w:rPr>
        <w:t>Гончарова</w:t>
      </w:r>
    </w:p>
    <w:p w:rsidR="003D3596" w:rsidRDefault="003D3596" w:rsidP="00C878F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D3596" w:rsidRDefault="003D3596" w:rsidP="003D3596">
      <w:pPr>
        <w:spacing w:after="0" w:line="240" w:lineRule="auto"/>
        <w:rPr>
          <w:rFonts w:ascii="Times New Roman" w:hAnsi="Times New Roman"/>
        </w:rPr>
      </w:pPr>
    </w:p>
    <w:p w:rsidR="003D3596" w:rsidRDefault="003D3596" w:rsidP="00C878F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C878F6" w:rsidRPr="00C878F6" w:rsidRDefault="00B86FD4" w:rsidP="00C878F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878F6">
        <w:rPr>
          <w:rFonts w:ascii="Times New Roman" w:hAnsi="Times New Roman"/>
        </w:rPr>
        <w:t xml:space="preserve">Приложение к </w:t>
      </w:r>
      <w:r w:rsidRPr="00C878F6">
        <w:rPr>
          <w:rFonts w:ascii="Times New Roman" w:hAnsi="Times New Roman"/>
          <w:lang w:eastAsia="ar-SA"/>
        </w:rPr>
        <w:t>контракт</w:t>
      </w:r>
      <w:r w:rsidRPr="00C878F6">
        <w:rPr>
          <w:rFonts w:ascii="Times New Roman" w:hAnsi="Times New Roman"/>
        </w:rPr>
        <w:t>у №</w:t>
      </w:r>
      <w:r w:rsidR="00C878F6" w:rsidRPr="00C878F6">
        <w:rPr>
          <w:rFonts w:ascii="Times New Roman" w:hAnsi="Times New Roman"/>
          <w:sz w:val="24"/>
          <w:szCs w:val="24"/>
        </w:rPr>
        <w:t>01073000221200000420001</w:t>
      </w:r>
    </w:p>
    <w:p w:rsidR="00B86FD4" w:rsidRPr="00C878F6" w:rsidRDefault="00B86FD4" w:rsidP="00C878F6">
      <w:pPr>
        <w:pStyle w:val="a3"/>
        <w:jc w:val="right"/>
        <w:rPr>
          <w:rFonts w:ascii="Times New Roman" w:hAnsi="Times New Roman"/>
          <w:bCs/>
        </w:rPr>
      </w:pPr>
      <w:r w:rsidRPr="00C878F6">
        <w:rPr>
          <w:rFonts w:ascii="Times New Roman" w:hAnsi="Times New Roman"/>
        </w:rPr>
        <w:t>от «</w:t>
      </w:r>
      <w:r w:rsidR="006C4827">
        <w:rPr>
          <w:rFonts w:ascii="Times New Roman" w:hAnsi="Times New Roman"/>
        </w:rPr>
        <w:t xml:space="preserve"> 13 </w:t>
      </w:r>
      <w:r w:rsidRPr="00C878F6">
        <w:rPr>
          <w:rFonts w:ascii="Times New Roman" w:hAnsi="Times New Roman"/>
        </w:rPr>
        <w:t>»</w:t>
      </w:r>
      <w:r w:rsidR="006C4827">
        <w:rPr>
          <w:rFonts w:ascii="Times New Roman" w:hAnsi="Times New Roman"/>
        </w:rPr>
        <w:t xml:space="preserve"> мая </w:t>
      </w:r>
      <w:r w:rsidRPr="00C878F6">
        <w:rPr>
          <w:rFonts w:ascii="Times New Roman" w:hAnsi="Times New Roman"/>
        </w:rPr>
        <w:t xml:space="preserve"> 2020  года</w:t>
      </w:r>
    </w:p>
    <w:p w:rsidR="00B86FD4" w:rsidRPr="00144113" w:rsidRDefault="00B86FD4" w:rsidP="00B86FD4">
      <w:pPr>
        <w:pStyle w:val="a3"/>
        <w:rPr>
          <w:rFonts w:ascii="Times New Roman" w:hAnsi="Times New Roman"/>
        </w:rPr>
      </w:pPr>
    </w:p>
    <w:p w:rsidR="00B86FD4" w:rsidRPr="00144113" w:rsidRDefault="00B86FD4" w:rsidP="00B86FD4">
      <w:pPr>
        <w:pStyle w:val="a3"/>
        <w:rPr>
          <w:rFonts w:ascii="Times New Roman" w:hAnsi="Times New Roman"/>
          <w:b/>
        </w:rPr>
      </w:pPr>
    </w:p>
    <w:p w:rsidR="00B86FD4" w:rsidRPr="00144113" w:rsidRDefault="00B86FD4" w:rsidP="00B86FD4">
      <w:pPr>
        <w:pStyle w:val="a3"/>
        <w:jc w:val="center"/>
        <w:rPr>
          <w:rFonts w:ascii="Times New Roman" w:hAnsi="Times New Roman"/>
          <w:b/>
        </w:rPr>
      </w:pPr>
    </w:p>
    <w:p w:rsidR="00B86FD4" w:rsidRPr="00C878F6" w:rsidRDefault="00B86FD4" w:rsidP="00B86FD4">
      <w:pPr>
        <w:pStyle w:val="a3"/>
        <w:jc w:val="center"/>
        <w:rPr>
          <w:rFonts w:ascii="Times New Roman" w:hAnsi="Times New Roman"/>
          <w:b/>
        </w:rPr>
      </w:pPr>
      <w:r w:rsidRPr="00C878F6">
        <w:rPr>
          <w:rFonts w:ascii="Times New Roman" w:hAnsi="Times New Roman"/>
          <w:b/>
        </w:rPr>
        <w:t xml:space="preserve">СПЕЦИФИКАЦИЯ </w:t>
      </w:r>
    </w:p>
    <w:p w:rsidR="00B86FD4" w:rsidRPr="00C878F6" w:rsidRDefault="00B86FD4" w:rsidP="00B86FD4">
      <w:pPr>
        <w:pStyle w:val="a3"/>
        <w:jc w:val="center"/>
        <w:rPr>
          <w:rFonts w:ascii="Times New Roman" w:hAnsi="Times New Roman"/>
          <w:b/>
        </w:rPr>
      </w:pPr>
      <w:r w:rsidRPr="00C878F6">
        <w:rPr>
          <w:rFonts w:ascii="Times New Roman" w:hAnsi="Times New Roman"/>
          <w:b/>
        </w:rPr>
        <w:t>на поставку бумаги офисной</w:t>
      </w:r>
    </w:p>
    <w:p w:rsidR="00B86FD4" w:rsidRPr="00C878F6" w:rsidRDefault="00B86FD4" w:rsidP="00B86FD4">
      <w:pPr>
        <w:pStyle w:val="a3"/>
        <w:rPr>
          <w:rFonts w:ascii="Times New Roman" w:hAnsi="Times New Roman"/>
          <w:b/>
        </w:rPr>
      </w:pPr>
    </w:p>
    <w:p w:rsidR="00C878F6" w:rsidRPr="00C878F6" w:rsidRDefault="00C878F6" w:rsidP="00C878F6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1575"/>
        <w:gridCol w:w="1639"/>
        <w:gridCol w:w="1639"/>
        <w:gridCol w:w="1217"/>
        <w:gridCol w:w="854"/>
        <w:gridCol w:w="852"/>
        <w:gridCol w:w="1382"/>
      </w:tblGrid>
      <w:tr w:rsidR="00C878F6" w:rsidRPr="00C878F6" w:rsidTr="00C878F6">
        <w:trPr>
          <w:trHeight w:val="456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ind w:left="-56" w:right="-88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C878F6">
              <w:rPr>
                <w:rFonts w:ascii="Times New Roman" w:eastAsia="Calibri" w:hAnsi="Times New Roman" w:cs="Times New Roman"/>
                <w:b/>
                <w:lang w:eastAsia="en-US"/>
              </w:rPr>
              <w:t>№ п.п.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78F6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товара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78F6">
              <w:rPr>
                <w:rFonts w:ascii="Times New Roman" w:eastAsia="Calibri" w:hAnsi="Times New Roman" w:cs="Times New Roman"/>
                <w:b/>
                <w:lang w:eastAsia="en-US"/>
              </w:rPr>
              <w:t>Характеристики товара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78F6">
              <w:rPr>
                <w:rFonts w:ascii="Times New Roman" w:eastAsia="Calibri" w:hAnsi="Times New Roman" w:cs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78F6">
              <w:rPr>
                <w:rFonts w:ascii="Times New Roman" w:eastAsia="Calibri" w:hAnsi="Times New Roman" w:cs="Times New Roman"/>
                <w:b/>
                <w:lang w:eastAsia="en-US"/>
              </w:rPr>
              <w:t>Количество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78F6">
              <w:rPr>
                <w:rFonts w:ascii="Times New Roman" w:eastAsia="Calibri" w:hAnsi="Times New Roman" w:cs="Times New Roman"/>
                <w:b/>
                <w:lang w:eastAsia="en-US"/>
              </w:rPr>
              <w:t>Цена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78F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Стоимость </w:t>
            </w:r>
          </w:p>
        </w:tc>
      </w:tr>
      <w:tr w:rsidR="00C878F6" w:rsidRPr="00C878F6" w:rsidTr="00C878F6">
        <w:trPr>
          <w:trHeight w:val="383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78F6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характеристики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78F6">
              <w:rPr>
                <w:rFonts w:ascii="Times New Roman" w:eastAsia="Calibri" w:hAnsi="Times New Roman" w:cs="Times New Roman"/>
                <w:b/>
                <w:lang w:eastAsia="en-US"/>
              </w:rPr>
              <w:t>Значение характеристики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C878F6" w:rsidRPr="00C878F6" w:rsidTr="00C878F6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78F6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878F6">
              <w:rPr>
                <w:rFonts w:ascii="Times New Roman" w:eastAsia="Calibri" w:hAnsi="Times New Roman" w:cs="Times New Roman"/>
                <w:lang w:eastAsia="ar-SA"/>
              </w:rPr>
              <w:t xml:space="preserve">Бумага офисная «Снегурочка» </w:t>
            </w:r>
          </w:p>
          <w:p w:rsidR="00C878F6" w:rsidRPr="007A7DFA" w:rsidRDefault="00C878F6" w:rsidP="00CD6EF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878F6">
              <w:rPr>
                <w:rFonts w:ascii="Times New Roman" w:eastAsia="Calibri" w:hAnsi="Times New Roman" w:cs="Times New Roman"/>
                <w:lang w:eastAsia="ar-SA"/>
              </w:rPr>
              <w:t>Россия</w:t>
            </w:r>
          </w:p>
          <w:p w:rsidR="00C878F6" w:rsidRDefault="00C878F6" w:rsidP="00CD6EF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878F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C878F6" w:rsidRDefault="00C878F6" w:rsidP="00CD6EF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878F6" w:rsidRDefault="00C878F6" w:rsidP="00CD6EF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878F6" w:rsidRDefault="00C878F6" w:rsidP="003D3596">
            <w:pPr>
              <w:widowControl w:val="0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D3596" w:rsidRDefault="003D3596" w:rsidP="003D3596">
            <w:pPr>
              <w:widowControl w:val="0"/>
              <w:rPr>
                <w:rFonts w:ascii="Times New Roman" w:eastAsia="Calibri" w:hAnsi="Times New Roman" w:cs="Times New Roman"/>
                <w:bCs/>
                <w:kern w:val="2"/>
                <w:lang w:eastAsia="en-US" w:bidi="hi-IN"/>
              </w:rPr>
            </w:pPr>
          </w:p>
          <w:p w:rsidR="00C878F6" w:rsidRPr="00C878F6" w:rsidRDefault="00C878F6" w:rsidP="00CD6EF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lang w:eastAsia="en-US" w:bidi="hi-IN"/>
              </w:rPr>
              <w:t>Итого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78F6">
              <w:rPr>
                <w:rFonts w:ascii="Times New Roman" w:eastAsia="Calibri" w:hAnsi="Times New Roman" w:cs="Times New Roman"/>
                <w:lang w:eastAsia="en-US"/>
              </w:rPr>
              <w:t>Количество листов в пачке, штук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78F6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78F6">
              <w:rPr>
                <w:rFonts w:ascii="Times New Roman" w:eastAsia="Droid Sans Fallback" w:hAnsi="Times New Roman" w:cs="Times New Roman"/>
                <w:lang w:eastAsia="en-US"/>
              </w:rPr>
              <w:t>пачка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Pr="00C878F6" w:rsidRDefault="00C878F6" w:rsidP="00C878F6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  <w:r w:rsidRPr="00C878F6">
              <w:rPr>
                <w:rFonts w:ascii="Times New Roman" w:eastAsia="Droid Sans Fallback" w:hAnsi="Times New Roman" w:cs="Times New Roman"/>
                <w:lang w:eastAsia="en-US"/>
              </w:rPr>
              <w:t>124</w:t>
            </w:r>
          </w:p>
          <w:p w:rsidR="00C878F6" w:rsidRDefault="00C878F6" w:rsidP="00C878F6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  <w:r w:rsidRPr="00C878F6">
              <w:rPr>
                <w:rFonts w:ascii="Times New Roman" w:eastAsia="Droid Sans Fallback" w:hAnsi="Times New Roman" w:cs="Times New Roman"/>
                <w:lang w:eastAsia="en-US"/>
              </w:rPr>
              <w:t>1</w:t>
            </w:r>
          </w:p>
          <w:p w:rsid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3D3596" w:rsidRDefault="003D359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Pr="00C878F6" w:rsidRDefault="00C878F6" w:rsidP="00C878F6">
            <w:pPr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lang w:eastAsia="en-US"/>
              </w:rPr>
              <w:t>125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P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  <w:r w:rsidRPr="00C878F6">
              <w:rPr>
                <w:rFonts w:ascii="Times New Roman" w:eastAsia="Droid Sans Fallback" w:hAnsi="Times New Roman" w:cs="Times New Roman"/>
                <w:lang w:eastAsia="en-US"/>
              </w:rPr>
              <w:t>228,79</w:t>
            </w:r>
          </w:p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  <w:r w:rsidRPr="00C878F6">
              <w:rPr>
                <w:rFonts w:ascii="Times New Roman" w:eastAsia="Droid Sans Fallback" w:hAnsi="Times New Roman" w:cs="Times New Roman"/>
                <w:lang w:eastAsia="en-US"/>
              </w:rPr>
              <w:t>229,94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P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  <w:r w:rsidRPr="00C878F6">
              <w:rPr>
                <w:rFonts w:ascii="Times New Roman" w:eastAsia="Droid Sans Fallback" w:hAnsi="Times New Roman" w:cs="Times New Roman"/>
                <w:lang w:eastAsia="en-US"/>
              </w:rPr>
              <w:t>28369,96</w:t>
            </w:r>
          </w:p>
          <w:p w:rsid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  <w:r w:rsidRPr="00C878F6">
              <w:rPr>
                <w:rFonts w:ascii="Times New Roman" w:eastAsia="Droid Sans Fallback" w:hAnsi="Times New Roman" w:cs="Times New Roman"/>
                <w:lang w:eastAsia="en-US"/>
              </w:rPr>
              <w:t>229,94</w:t>
            </w:r>
          </w:p>
          <w:p w:rsid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3D3596" w:rsidRDefault="003D359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  <w:p w:rsidR="00C878F6" w:rsidRDefault="003D359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  <w:r>
              <w:rPr>
                <w:rFonts w:ascii="Times New Roman" w:eastAsia="Droid Sans Fallback" w:hAnsi="Times New Roman" w:cs="Times New Roman"/>
                <w:lang w:eastAsia="en-US"/>
              </w:rPr>
              <w:t>28599,90</w:t>
            </w:r>
          </w:p>
          <w:p w:rsidR="00C878F6" w:rsidRPr="00C878F6" w:rsidRDefault="00C878F6" w:rsidP="00C878F6">
            <w:pPr>
              <w:rPr>
                <w:rFonts w:ascii="Times New Roman" w:hAnsi="Times New Roman" w:cs="Times New Roman"/>
              </w:rPr>
            </w:pPr>
          </w:p>
          <w:p w:rsidR="00C878F6" w:rsidRPr="00C878F6" w:rsidRDefault="00C878F6" w:rsidP="00C878F6">
            <w:pPr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</w:tr>
      <w:tr w:rsidR="00C878F6" w:rsidRPr="00C878F6" w:rsidTr="00C878F6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878F6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</w:tr>
      <w:tr w:rsidR="00C878F6" w:rsidRPr="00C878F6" w:rsidTr="00C878F6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878F6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</w:tr>
      <w:tr w:rsidR="00C878F6" w:rsidRPr="00C878F6" w:rsidTr="00C878F6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878F6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jc w:val="center"/>
              <w:rPr>
                <w:rFonts w:ascii="Times New Roman" w:eastAsia="Droid Sans Fallback" w:hAnsi="Times New Roman" w:cs="Times New Roman"/>
                <w:lang w:eastAsia="en-US"/>
              </w:rPr>
            </w:pPr>
          </w:p>
        </w:tc>
      </w:tr>
      <w:tr w:rsidR="00C878F6" w:rsidRPr="00C878F6" w:rsidTr="00C878F6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bCs/>
                <w:kern w:val="2"/>
                <w:lang w:eastAsia="en-US" w:bidi="hi-I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widowControl w:val="0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C878F6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Марка бумаги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C878F6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878F6" w:rsidRPr="00C878F6" w:rsidTr="00C878F6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bCs/>
                <w:kern w:val="2"/>
                <w:lang w:eastAsia="en-US" w:bidi="hi-I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widowControl w:val="0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C878F6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Масса бумаги площадью 1м², грамм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C878F6">
              <w:rPr>
                <w:rFonts w:ascii="Times New Roman" w:eastAsia="Calibri" w:hAnsi="Times New Roman" w:cs="Times New Roman"/>
                <w:bdr w:val="none" w:sz="0" w:space="0" w:color="auto" w:frame="1"/>
              </w:rPr>
              <w:t>80,0±3,0  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878F6" w:rsidRPr="00C878F6" w:rsidTr="00C878F6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bCs/>
                <w:kern w:val="2"/>
                <w:lang w:eastAsia="en-US" w:bidi="hi-I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widowControl w:val="0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C878F6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Формат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C878F6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А 4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878F6" w:rsidRPr="00C878F6" w:rsidTr="00C878F6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bCs/>
                <w:kern w:val="2"/>
                <w:lang w:eastAsia="en-US" w:bidi="hi-I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widowControl w:val="0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C878F6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Цвет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C878F6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Белый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878F6" w:rsidRPr="00C878F6" w:rsidTr="00C878F6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bCs/>
                <w:kern w:val="2"/>
                <w:lang w:eastAsia="en-US" w:bidi="hi-IN"/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F6" w:rsidRPr="00C878F6" w:rsidRDefault="00C878F6" w:rsidP="00CD6EF0">
            <w:pPr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C878F6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Соответствие требованиям ГОСТ </w:t>
            </w:r>
            <w:proofErr w:type="gramStart"/>
            <w:r w:rsidRPr="00C878F6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Р</w:t>
            </w:r>
            <w:proofErr w:type="gramEnd"/>
            <w:r w:rsidRPr="00C878F6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58106-2018 Бумага для офисной техники. Технические условия»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6" w:rsidRPr="00C878F6" w:rsidRDefault="00C878F6" w:rsidP="00CD6EF0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</w:tbl>
    <w:p w:rsidR="00C878F6" w:rsidRPr="00C878F6" w:rsidRDefault="00C878F6" w:rsidP="00C87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878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B86FD4" w:rsidRPr="00144113" w:rsidRDefault="00B86FD4" w:rsidP="00B86FD4">
      <w:pPr>
        <w:pStyle w:val="a3"/>
        <w:rPr>
          <w:rFonts w:ascii="Times New Roman" w:hAnsi="Times New Roman"/>
        </w:rPr>
      </w:pPr>
    </w:p>
    <w:p w:rsidR="00B86FD4" w:rsidRPr="00144113" w:rsidRDefault="00B86FD4" w:rsidP="00B86FD4">
      <w:pPr>
        <w:pStyle w:val="a3"/>
        <w:rPr>
          <w:rFonts w:ascii="Times New Roman" w:hAnsi="Times New Roman"/>
        </w:rPr>
      </w:pPr>
      <w:r w:rsidRPr="00144113">
        <w:rPr>
          <w:rFonts w:ascii="Times New Roman" w:hAnsi="Times New Roman"/>
        </w:rPr>
        <w:tab/>
      </w:r>
    </w:p>
    <w:p w:rsidR="00B86FD4" w:rsidRPr="00144113" w:rsidRDefault="00B86FD4" w:rsidP="00B86FD4">
      <w:pPr>
        <w:pStyle w:val="a3"/>
        <w:rPr>
          <w:rFonts w:ascii="Times New Roman" w:hAnsi="Times New Roman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44"/>
        <w:gridCol w:w="4721"/>
      </w:tblGrid>
      <w:tr w:rsidR="00B86FD4" w:rsidRPr="0059769A" w:rsidTr="00CD6EF0">
        <w:trPr>
          <w:trHeight w:val="170"/>
        </w:trPr>
        <w:tc>
          <w:tcPr>
            <w:tcW w:w="2506" w:type="pct"/>
          </w:tcPr>
          <w:p w:rsidR="00B86FD4" w:rsidRDefault="00B86FD4" w:rsidP="00CD6EF0">
            <w:pPr>
              <w:pStyle w:val="a3"/>
              <w:rPr>
                <w:rFonts w:ascii="Times New Roman" w:hAnsi="Times New Roman"/>
                <w:bCs/>
                <w:lang w:eastAsia="ar-SA"/>
              </w:rPr>
            </w:pPr>
            <w:r w:rsidRPr="0059769A">
              <w:rPr>
                <w:rFonts w:ascii="Times New Roman" w:hAnsi="Times New Roman"/>
                <w:bCs/>
                <w:lang w:eastAsia="ar-SA"/>
              </w:rPr>
              <w:t>Заказчик</w:t>
            </w:r>
          </w:p>
          <w:p w:rsidR="00B86FD4" w:rsidRDefault="00B86FD4" w:rsidP="00CD6EF0">
            <w:pPr>
              <w:pStyle w:val="a3"/>
              <w:rPr>
                <w:rFonts w:ascii="Times New Roman" w:hAnsi="Times New Roman"/>
                <w:bCs/>
                <w:lang w:eastAsia="ar-SA"/>
              </w:rPr>
            </w:pPr>
          </w:p>
          <w:p w:rsidR="00B86FD4" w:rsidRDefault="00B86FD4" w:rsidP="00C878F6">
            <w:pPr>
              <w:tabs>
                <w:tab w:val="center" w:pos="47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C878F6" w:rsidRPr="0059769A" w:rsidRDefault="00C878F6" w:rsidP="00C878F6">
            <w:pPr>
              <w:tabs>
                <w:tab w:val="center" w:pos="4748"/>
              </w:tabs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  <w:p w:rsidR="00B86FD4" w:rsidRPr="0059769A" w:rsidRDefault="00B86FD4" w:rsidP="00CD6EF0">
            <w:pPr>
              <w:pStyle w:val="a3"/>
              <w:rPr>
                <w:rFonts w:ascii="Times New Roman" w:hAnsi="Times New Roman"/>
                <w:bCs/>
                <w:lang w:eastAsia="ar-SA"/>
              </w:rPr>
            </w:pPr>
          </w:p>
          <w:p w:rsidR="00B86FD4" w:rsidRPr="0059769A" w:rsidRDefault="00B86FD4" w:rsidP="00CD6EF0">
            <w:pPr>
              <w:pStyle w:val="a3"/>
              <w:rPr>
                <w:rFonts w:ascii="Times New Roman" w:hAnsi="Times New Roman"/>
                <w:bCs/>
                <w:lang w:eastAsia="ar-SA"/>
              </w:rPr>
            </w:pPr>
            <w:r w:rsidRPr="0059769A">
              <w:rPr>
                <w:rFonts w:ascii="Times New Roman" w:hAnsi="Times New Roman"/>
                <w:bCs/>
                <w:lang w:eastAsia="ar-SA"/>
              </w:rPr>
              <w:t>___________________/</w:t>
            </w:r>
            <w:proofErr w:type="spellStart"/>
            <w:r w:rsidRPr="0059769A">
              <w:rPr>
                <w:rFonts w:ascii="Times New Roman" w:hAnsi="Times New Roman"/>
                <w:bCs/>
                <w:lang w:eastAsia="ar-SA"/>
              </w:rPr>
              <w:t>В.А.Розмысло</w:t>
            </w:r>
            <w:proofErr w:type="spellEnd"/>
            <w:r>
              <w:rPr>
                <w:rFonts w:ascii="Times New Roman" w:hAnsi="Times New Roman"/>
                <w:bCs/>
                <w:lang w:eastAsia="ar-SA"/>
              </w:rPr>
              <w:t>/</w:t>
            </w:r>
          </w:p>
        </w:tc>
        <w:tc>
          <w:tcPr>
            <w:tcW w:w="2494" w:type="pct"/>
          </w:tcPr>
          <w:p w:rsidR="00B86FD4" w:rsidRDefault="00B86FD4" w:rsidP="00CD6EF0">
            <w:pPr>
              <w:pStyle w:val="a3"/>
              <w:rPr>
                <w:rFonts w:ascii="Times New Roman" w:hAnsi="Times New Roman"/>
                <w:bCs/>
                <w:lang w:eastAsia="ar-SA"/>
              </w:rPr>
            </w:pPr>
            <w:r w:rsidRPr="0059769A">
              <w:rPr>
                <w:rFonts w:ascii="Times New Roman" w:hAnsi="Times New Roman"/>
                <w:bCs/>
                <w:lang w:eastAsia="ar-SA"/>
              </w:rPr>
              <w:t>Поставщик</w:t>
            </w:r>
          </w:p>
          <w:p w:rsidR="00B86FD4" w:rsidRDefault="00B86FD4" w:rsidP="00CD6EF0">
            <w:pPr>
              <w:pStyle w:val="a3"/>
              <w:rPr>
                <w:rFonts w:ascii="Times New Roman" w:hAnsi="Times New Roman"/>
                <w:bCs/>
                <w:lang w:eastAsia="ar-SA"/>
              </w:rPr>
            </w:pPr>
          </w:p>
          <w:p w:rsidR="00B86FD4" w:rsidRDefault="00C878F6" w:rsidP="00CD6EF0">
            <w:pPr>
              <w:pStyle w:val="a3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Генеральный директор </w:t>
            </w:r>
          </w:p>
          <w:p w:rsidR="00B86FD4" w:rsidRPr="0059769A" w:rsidRDefault="00B86FD4" w:rsidP="00CD6EF0">
            <w:pPr>
              <w:pStyle w:val="a3"/>
              <w:rPr>
                <w:rFonts w:ascii="Times New Roman" w:hAnsi="Times New Roman"/>
                <w:bCs/>
                <w:lang w:eastAsia="ar-SA"/>
              </w:rPr>
            </w:pPr>
          </w:p>
          <w:p w:rsidR="00B86FD4" w:rsidRPr="0059769A" w:rsidRDefault="00B86FD4" w:rsidP="00CD6EF0">
            <w:pPr>
              <w:pStyle w:val="a3"/>
              <w:rPr>
                <w:rFonts w:ascii="Times New Roman" w:hAnsi="Times New Roman"/>
                <w:bCs/>
                <w:lang w:eastAsia="ar-SA"/>
              </w:rPr>
            </w:pPr>
          </w:p>
          <w:p w:rsidR="00B86FD4" w:rsidRPr="0059769A" w:rsidRDefault="00B86FD4" w:rsidP="00C878F6">
            <w:pPr>
              <w:pStyle w:val="a3"/>
              <w:rPr>
                <w:rFonts w:ascii="Times New Roman" w:hAnsi="Times New Roman"/>
                <w:bCs/>
                <w:lang w:eastAsia="ar-SA"/>
              </w:rPr>
            </w:pPr>
            <w:r w:rsidRPr="0059769A">
              <w:rPr>
                <w:rFonts w:ascii="Times New Roman" w:hAnsi="Times New Roman"/>
                <w:bCs/>
                <w:lang w:eastAsia="ar-SA"/>
              </w:rPr>
              <w:t>_______________/</w:t>
            </w:r>
            <w:r w:rsidR="00C878F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r w:rsidR="00C878F6">
              <w:rPr>
                <w:rFonts w:ascii="Times New Roman" w:hAnsi="Times New Roman"/>
                <w:sz w:val="24"/>
                <w:szCs w:val="32"/>
              </w:rPr>
              <w:t>Гончарова</w:t>
            </w:r>
            <w:r w:rsidR="00C878F6" w:rsidRPr="0059769A">
              <w:rPr>
                <w:rFonts w:ascii="Times New Roman" w:hAnsi="Times New Roman"/>
                <w:bCs/>
                <w:lang w:eastAsia="ar-SA"/>
              </w:rPr>
              <w:t xml:space="preserve"> </w:t>
            </w:r>
          </w:p>
        </w:tc>
      </w:tr>
    </w:tbl>
    <w:p w:rsidR="00B86FD4" w:rsidRPr="0059769A" w:rsidRDefault="00B86FD4" w:rsidP="00B86FD4">
      <w:pPr>
        <w:pStyle w:val="a3"/>
        <w:rPr>
          <w:rFonts w:ascii="Times New Roman" w:eastAsia="Times New Roman" w:hAnsi="Times New Roman"/>
          <w:lang w:eastAsia="ru-RU"/>
        </w:rPr>
      </w:pPr>
    </w:p>
    <w:p w:rsidR="00B86FD4" w:rsidRPr="00144113" w:rsidRDefault="00B86FD4" w:rsidP="00B86FD4">
      <w:pPr>
        <w:pStyle w:val="a3"/>
        <w:rPr>
          <w:rFonts w:ascii="Times New Roman" w:eastAsia="Times New Roman" w:hAnsi="Times New Roman"/>
          <w:lang w:eastAsia="ru-RU"/>
        </w:rPr>
      </w:pPr>
    </w:p>
    <w:p w:rsidR="00B86FD4" w:rsidRPr="00144113" w:rsidRDefault="00B86FD4" w:rsidP="00B86FD4">
      <w:pPr>
        <w:pStyle w:val="a3"/>
        <w:rPr>
          <w:rFonts w:ascii="Times New Roman" w:eastAsia="Times New Roman" w:hAnsi="Times New Roman"/>
          <w:lang w:eastAsia="ru-RU"/>
        </w:rPr>
      </w:pPr>
    </w:p>
    <w:p w:rsidR="00B86FD4" w:rsidRDefault="00B86FD4" w:rsidP="00B86FD4">
      <w:pPr>
        <w:spacing w:after="0" w:line="240" w:lineRule="auto"/>
        <w:ind w:right="-6"/>
        <w:jc w:val="right"/>
        <w:rPr>
          <w:rFonts w:ascii="Times New Roman" w:eastAsia="Times New Roman" w:hAnsi="Times New Roman"/>
        </w:rPr>
      </w:pPr>
    </w:p>
    <w:p w:rsidR="00B86FD4" w:rsidRDefault="00B86FD4" w:rsidP="00B86FD4"/>
    <w:p w:rsidR="00B86FD4" w:rsidRDefault="00B86FD4" w:rsidP="00B86FD4"/>
    <w:p w:rsidR="00B86FD4" w:rsidRDefault="00B86FD4" w:rsidP="00B86FD4"/>
    <w:p w:rsidR="00B86FD4" w:rsidRDefault="00B86FD4" w:rsidP="00B86FD4"/>
    <w:p w:rsidR="00B86FD4" w:rsidRDefault="00B86FD4" w:rsidP="00B86FD4"/>
    <w:p w:rsidR="00B86FD4" w:rsidRDefault="00B86FD4" w:rsidP="00B86FD4"/>
    <w:p w:rsidR="00B86FD4" w:rsidRDefault="00B86FD4" w:rsidP="00B86FD4"/>
    <w:p w:rsidR="00B86FD4" w:rsidRDefault="00B86FD4" w:rsidP="00B86FD4"/>
    <w:p w:rsidR="00B86FD4" w:rsidRDefault="00B86FD4" w:rsidP="00B86FD4"/>
    <w:p w:rsidR="003C1BAB" w:rsidRDefault="003C1BAB"/>
    <w:sectPr w:rsidR="003C1BAB" w:rsidSect="0069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FD4"/>
    <w:rsid w:val="003C1BAB"/>
    <w:rsid w:val="003D3596"/>
    <w:rsid w:val="00512799"/>
    <w:rsid w:val="00606927"/>
    <w:rsid w:val="0069489A"/>
    <w:rsid w:val="006C4827"/>
    <w:rsid w:val="007A7DFA"/>
    <w:rsid w:val="00B86FD4"/>
    <w:rsid w:val="00C273A3"/>
    <w:rsid w:val="00C878F6"/>
    <w:rsid w:val="00FA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86F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Normal0">
    <w:name w:val="ConsNormal Знак"/>
    <w:link w:val="ConsNormal"/>
    <w:rsid w:val="00B86FD4"/>
    <w:rPr>
      <w:rFonts w:ascii="Arial" w:eastAsia="Times New Roman" w:hAnsi="Arial" w:cs="Times New Roman"/>
      <w:sz w:val="20"/>
      <w:szCs w:val="20"/>
    </w:rPr>
  </w:style>
  <w:style w:type="paragraph" w:styleId="a3">
    <w:name w:val="No Spacing"/>
    <w:link w:val="a4"/>
    <w:uiPriority w:val="1"/>
    <w:qFormat/>
    <w:rsid w:val="00B86F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FD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Заинчковская</dc:creator>
  <cp:keywords/>
  <dc:description/>
  <cp:lastModifiedBy>Заинчковская</cp:lastModifiedBy>
  <cp:revision>5</cp:revision>
  <dcterms:created xsi:type="dcterms:W3CDTF">2020-05-06T13:25:00Z</dcterms:created>
  <dcterms:modified xsi:type="dcterms:W3CDTF">2020-05-20T13:40:00Z</dcterms:modified>
</cp:coreProperties>
</file>