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F3B2" w14:textId="77777777" w:rsidR="00E34381" w:rsidRPr="00640336" w:rsidRDefault="00E34381" w:rsidP="00E34381">
      <w:pPr>
        <w:spacing w:after="0" w:line="240" w:lineRule="auto"/>
        <w:jc w:val="center"/>
        <w:rPr>
          <w:rFonts w:ascii="Times New Roman" w:hAnsi="Times New Roman" w:cs="Times New Roman"/>
        </w:rPr>
      </w:pPr>
    </w:p>
    <w:p w14:paraId="2933F2E5" w14:textId="77777777" w:rsidR="00E34381" w:rsidRPr="00640336" w:rsidRDefault="00E34381" w:rsidP="00E34381">
      <w:pPr>
        <w:spacing w:after="0" w:line="240" w:lineRule="auto"/>
        <w:jc w:val="center"/>
        <w:rPr>
          <w:rFonts w:ascii="Times New Roman" w:eastAsia="Times New Roman" w:hAnsi="Times New Roman" w:cs="Times New Roman"/>
          <w:b/>
          <w:sz w:val="24"/>
          <w:szCs w:val="24"/>
          <w:lang w:eastAsia="ru-RU"/>
        </w:rPr>
      </w:pPr>
      <w:r w:rsidRPr="00640336">
        <w:rPr>
          <w:rFonts w:ascii="Times New Roman" w:eastAsia="Times New Roman" w:hAnsi="Times New Roman" w:cs="Times New Roman"/>
          <w:b/>
          <w:sz w:val="24"/>
          <w:szCs w:val="24"/>
          <w:lang w:eastAsia="ru-RU"/>
        </w:rPr>
        <w:t xml:space="preserve">Муниципальный </w:t>
      </w:r>
      <w:proofErr w:type="gramStart"/>
      <w:r w:rsidRPr="00640336">
        <w:rPr>
          <w:rFonts w:ascii="Times New Roman" w:eastAsia="Times New Roman" w:hAnsi="Times New Roman" w:cs="Times New Roman"/>
          <w:b/>
          <w:sz w:val="24"/>
          <w:szCs w:val="24"/>
          <w:lang w:eastAsia="ru-RU"/>
        </w:rPr>
        <w:t>контракт  №</w:t>
      </w:r>
      <w:proofErr w:type="gramEnd"/>
      <w:r w:rsidRPr="00640336">
        <w:rPr>
          <w:rFonts w:ascii="Times New Roman" w:eastAsia="Times New Roman" w:hAnsi="Times New Roman" w:cs="Times New Roman"/>
          <w:b/>
          <w:sz w:val="24"/>
          <w:szCs w:val="24"/>
          <w:lang w:eastAsia="ru-RU"/>
        </w:rPr>
        <w:t xml:space="preserve"> </w:t>
      </w:r>
      <w:r w:rsidRPr="00E56502">
        <w:rPr>
          <w:rFonts w:ascii="Times New Roman" w:eastAsia="Times New Roman" w:hAnsi="Times New Roman" w:cs="Times New Roman"/>
          <w:b/>
          <w:sz w:val="24"/>
          <w:szCs w:val="24"/>
          <w:lang w:eastAsia="ru-RU"/>
        </w:rPr>
        <w:t>0107300015818000024-0103950-01</w:t>
      </w:r>
      <w:r w:rsidRPr="00640336">
        <w:rPr>
          <w:rFonts w:ascii="Times New Roman" w:eastAsia="Times New Roman" w:hAnsi="Times New Roman" w:cs="Times New Roman"/>
          <w:b/>
          <w:sz w:val="24"/>
          <w:szCs w:val="24"/>
          <w:lang w:eastAsia="ru-RU"/>
        </w:rPr>
        <w:t xml:space="preserve"> </w:t>
      </w:r>
    </w:p>
    <w:p w14:paraId="48F9FF27" w14:textId="77777777" w:rsidR="00E34381" w:rsidRPr="00640336" w:rsidRDefault="00E34381" w:rsidP="00E34381">
      <w:pPr>
        <w:spacing w:after="0" w:line="240" w:lineRule="auto"/>
        <w:jc w:val="center"/>
        <w:rPr>
          <w:rFonts w:ascii="Times New Roman" w:eastAsia="Times New Roman" w:hAnsi="Times New Roman" w:cs="Times New Roman"/>
          <w:snapToGrid w:val="0"/>
          <w:sz w:val="24"/>
          <w:szCs w:val="24"/>
          <w:lang w:eastAsia="ru-RU"/>
        </w:rPr>
      </w:pPr>
      <w:r w:rsidRPr="00640336">
        <w:rPr>
          <w:rFonts w:ascii="Times New Roman" w:eastAsia="Times New Roman" w:hAnsi="Times New Roman" w:cs="Times New Roman"/>
          <w:snapToGrid w:val="0"/>
          <w:sz w:val="24"/>
          <w:szCs w:val="24"/>
          <w:lang w:eastAsia="ru-RU"/>
        </w:rPr>
        <w:t xml:space="preserve">на оказание услуг </w:t>
      </w:r>
      <w:proofErr w:type="gramStart"/>
      <w:r w:rsidRPr="00640336">
        <w:rPr>
          <w:rFonts w:ascii="Times New Roman" w:eastAsia="Times New Roman" w:hAnsi="Times New Roman" w:cs="Times New Roman"/>
          <w:snapToGrid w:val="0"/>
          <w:sz w:val="24"/>
          <w:szCs w:val="24"/>
          <w:lang w:eastAsia="ru-RU"/>
        </w:rPr>
        <w:t>по  подсыпке</w:t>
      </w:r>
      <w:proofErr w:type="gramEnd"/>
      <w:r w:rsidRPr="00640336">
        <w:rPr>
          <w:rFonts w:ascii="Times New Roman" w:eastAsia="Times New Roman" w:hAnsi="Times New Roman" w:cs="Times New Roman"/>
          <w:snapToGrid w:val="0"/>
          <w:sz w:val="24"/>
          <w:szCs w:val="24"/>
          <w:lang w:eastAsia="ru-RU"/>
        </w:rPr>
        <w:t xml:space="preserve"> проездов, перекрестков, поворотов и железнодорожных переездов </w:t>
      </w:r>
    </w:p>
    <w:p w14:paraId="39BE4B58" w14:textId="77777777" w:rsidR="00E34381" w:rsidRPr="00640336" w:rsidRDefault="00E34381" w:rsidP="00E34381">
      <w:pPr>
        <w:spacing w:after="0" w:line="240" w:lineRule="auto"/>
        <w:jc w:val="center"/>
        <w:rPr>
          <w:rFonts w:ascii="Times New Roman" w:eastAsia="Times New Roman" w:hAnsi="Times New Roman" w:cs="Times New Roman"/>
          <w:snapToGrid w:val="0"/>
          <w:sz w:val="24"/>
          <w:szCs w:val="24"/>
          <w:lang w:eastAsia="ru-RU"/>
        </w:rPr>
      </w:pPr>
      <w:r w:rsidRPr="00640336">
        <w:rPr>
          <w:rFonts w:ascii="Times New Roman" w:eastAsia="Times New Roman" w:hAnsi="Times New Roman" w:cs="Times New Roman"/>
          <w:snapToGrid w:val="0"/>
          <w:sz w:val="24"/>
          <w:szCs w:val="24"/>
          <w:lang w:eastAsia="ru-RU"/>
        </w:rPr>
        <w:t xml:space="preserve">на территории городского поселения "Микунь"  </w:t>
      </w:r>
    </w:p>
    <w:p w14:paraId="545D3015" w14:textId="4D6A0436"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ИКЗ: </w:t>
      </w:r>
      <w:r w:rsidRPr="00640336">
        <w:rPr>
          <w:rStyle w:val="a3"/>
          <w:rFonts w:ascii="Tahoma" w:hAnsi="Tahoma" w:cs="Tahoma"/>
          <w:sz w:val="21"/>
          <w:szCs w:val="21"/>
        </w:rPr>
        <w:t>18 31116007328111601001 0028 00</w:t>
      </w:r>
      <w:r w:rsidR="0064736C">
        <w:rPr>
          <w:rStyle w:val="a3"/>
          <w:rFonts w:ascii="Tahoma" w:hAnsi="Tahoma" w:cs="Tahoma"/>
          <w:sz w:val="21"/>
          <w:szCs w:val="21"/>
        </w:rPr>
        <w:t>1</w:t>
      </w:r>
      <w:bookmarkStart w:id="0" w:name="_GoBack"/>
      <w:bookmarkEnd w:id="0"/>
      <w:r w:rsidRPr="00640336">
        <w:rPr>
          <w:rStyle w:val="a3"/>
          <w:rFonts w:ascii="Tahoma" w:hAnsi="Tahoma" w:cs="Tahoma"/>
          <w:sz w:val="21"/>
          <w:szCs w:val="21"/>
        </w:rPr>
        <w:t xml:space="preserve"> 4211 244</w:t>
      </w:r>
    </w:p>
    <w:p w14:paraId="160A698D"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28800A7C" w14:textId="3E8F537F" w:rsidR="00E34381" w:rsidRPr="00640336" w:rsidRDefault="00E34381" w:rsidP="00E34381">
      <w:pPr>
        <w:spacing w:after="0" w:line="240" w:lineRule="auto"/>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г. Микунь</w:t>
      </w:r>
      <w:r w:rsidRPr="00640336">
        <w:rPr>
          <w:rFonts w:ascii="Times New Roman" w:eastAsia="Times New Roman" w:hAnsi="Times New Roman" w:cs="Times New Roman"/>
          <w:sz w:val="24"/>
          <w:szCs w:val="24"/>
          <w:lang w:eastAsia="ru-RU"/>
        </w:rPr>
        <w:tab/>
      </w:r>
      <w:r w:rsidRPr="00640336">
        <w:rPr>
          <w:rFonts w:ascii="Times New Roman" w:eastAsia="Times New Roman" w:hAnsi="Times New Roman" w:cs="Times New Roman"/>
          <w:sz w:val="24"/>
          <w:szCs w:val="24"/>
          <w:lang w:eastAsia="ru-RU"/>
        </w:rPr>
        <w:tab/>
      </w:r>
      <w:r w:rsidRPr="00640336">
        <w:rPr>
          <w:rFonts w:ascii="Times New Roman" w:eastAsia="Times New Roman" w:hAnsi="Times New Roman" w:cs="Times New Roman"/>
          <w:sz w:val="24"/>
          <w:szCs w:val="24"/>
          <w:lang w:eastAsia="ru-RU"/>
        </w:rPr>
        <w:tab/>
      </w:r>
      <w:r w:rsidRPr="00640336">
        <w:rPr>
          <w:rFonts w:ascii="Times New Roman" w:eastAsia="Times New Roman" w:hAnsi="Times New Roman" w:cs="Times New Roman"/>
          <w:sz w:val="24"/>
          <w:szCs w:val="24"/>
          <w:lang w:eastAsia="ru-RU"/>
        </w:rPr>
        <w:tab/>
      </w:r>
      <w:r w:rsidRPr="00640336">
        <w:rPr>
          <w:rFonts w:ascii="Times New Roman" w:eastAsia="Times New Roman" w:hAnsi="Times New Roman" w:cs="Times New Roman"/>
          <w:sz w:val="24"/>
          <w:szCs w:val="24"/>
          <w:lang w:eastAsia="ru-RU"/>
        </w:rPr>
        <w:tab/>
      </w:r>
      <w:r w:rsidRPr="00640336">
        <w:rPr>
          <w:rFonts w:ascii="Times New Roman" w:eastAsia="Times New Roman" w:hAnsi="Times New Roman" w:cs="Times New Roman"/>
          <w:sz w:val="24"/>
          <w:szCs w:val="24"/>
          <w:lang w:eastAsia="ru-RU"/>
        </w:rPr>
        <w:tab/>
      </w:r>
      <w:r w:rsidRPr="00640336">
        <w:rPr>
          <w:rFonts w:ascii="Times New Roman" w:eastAsia="Times New Roman" w:hAnsi="Times New Roman" w:cs="Times New Roman"/>
          <w:sz w:val="24"/>
          <w:szCs w:val="24"/>
          <w:lang w:eastAsia="ru-RU"/>
        </w:rPr>
        <w:tab/>
      </w:r>
      <w:r w:rsidRPr="00640336">
        <w:rPr>
          <w:rFonts w:ascii="Times New Roman" w:eastAsia="Times New Roman" w:hAnsi="Times New Roman" w:cs="Times New Roman"/>
          <w:sz w:val="24"/>
          <w:szCs w:val="24"/>
          <w:lang w:eastAsia="ru-RU"/>
        </w:rPr>
        <w:tab/>
        <w:t xml:space="preserve">     </w:t>
      </w:r>
      <w:proofErr w:type="gramStart"/>
      <w:r w:rsidRPr="00640336">
        <w:rPr>
          <w:rFonts w:ascii="Times New Roman" w:eastAsia="Times New Roman" w:hAnsi="Times New Roman" w:cs="Times New Roman"/>
          <w:sz w:val="24"/>
          <w:szCs w:val="24"/>
          <w:lang w:eastAsia="ru-RU"/>
        </w:rPr>
        <w:t xml:space="preserve">   «</w:t>
      </w:r>
      <w:proofErr w:type="gramEnd"/>
      <w:r w:rsidR="00DF2608">
        <w:rPr>
          <w:rFonts w:ascii="Times New Roman" w:eastAsia="Times New Roman" w:hAnsi="Times New Roman" w:cs="Times New Roman"/>
          <w:sz w:val="24"/>
          <w:szCs w:val="24"/>
          <w:lang w:eastAsia="ru-RU"/>
        </w:rPr>
        <w:t>11</w:t>
      </w:r>
      <w:r w:rsidRPr="00640336">
        <w:rPr>
          <w:rFonts w:ascii="Times New Roman" w:eastAsia="Times New Roman" w:hAnsi="Times New Roman" w:cs="Times New Roman"/>
          <w:sz w:val="24"/>
          <w:szCs w:val="24"/>
          <w:lang w:eastAsia="ru-RU"/>
        </w:rPr>
        <w:t>»</w:t>
      </w:r>
      <w:r w:rsidR="00677538">
        <w:rPr>
          <w:rFonts w:ascii="Times New Roman" w:eastAsia="Times New Roman" w:hAnsi="Times New Roman" w:cs="Times New Roman"/>
          <w:sz w:val="24"/>
          <w:szCs w:val="24"/>
          <w:lang w:eastAsia="ru-RU"/>
        </w:rPr>
        <w:t xml:space="preserve"> января </w:t>
      </w:r>
      <w:r w:rsidRPr="00640336">
        <w:rPr>
          <w:rFonts w:ascii="Times New Roman" w:eastAsia="Times New Roman" w:hAnsi="Times New Roman" w:cs="Times New Roman"/>
          <w:sz w:val="24"/>
          <w:szCs w:val="24"/>
          <w:lang w:eastAsia="ru-RU"/>
        </w:rPr>
        <w:t>201</w:t>
      </w:r>
      <w:r w:rsidR="00677538">
        <w:rPr>
          <w:rFonts w:ascii="Times New Roman" w:eastAsia="Times New Roman" w:hAnsi="Times New Roman" w:cs="Times New Roman"/>
          <w:sz w:val="24"/>
          <w:szCs w:val="24"/>
          <w:lang w:eastAsia="ru-RU"/>
        </w:rPr>
        <w:t xml:space="preserve">9 года </w:t>
      </w:r>
    </w:p>
    <w:p w14:paraId="531EFCBB" w14:textId="77777777" w:rsidR="00E34381" w:rsidRPr="00640336" w:rsidRDefault="00E34381" w:rsidP="00E34381">
      <w:pPr>
        <w:spacing w:after="0" w:line="240" w:lineRule="auto"/>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 </w:t>
      </w:r>
    </w:p>
    <w:p w14:paraId="0F6C0772" w14:textId="763468EE" w:rsidR="00677538" w:rsidRPr="00CE3AA8" w:rsidRDefault="00677538" w:rsidP="00677538">
      <w:pPr>
        <w:spacing w:after="0"/>
        <w:ind w:firstLine="709"/>
        <w:jc w:val="both"/>
        <w:rPr>
          <w:rFonts w:ascii="Times New Roman" w:hAnsi="Times New Roman" w:cs="Times New Roman"/>
          <w:sz w:val="24"/>
          <w:szCs w:val="24"/>
        </w:rPr>
      </w:pPr>
      <w:r w:rsidRPr="00CE3AA8">
        <w:rPr>
          <w:rFonts w:ascii="Times New Roman" w:hAnsi="Times New Roman" w:cs="Times New Roman"/>
          <w:sz w:val="24"/>
          <w:szCs w:val="24"/>
        </w:rPr>
        <w:t xml:space="preserve">Администрация  городского поселения «Микунь», именуемая в дальнейшем «Заказчик», в лице руководителя администрации поселения </w:t>
      </w:r>
      <w:proofErr w:type="spellStart"/>
      <w:r w:rsidRPr="00CE3AA8">
        <w:rPr>
          <w:rFonts w:ascii="Times New Roman" w:hAnsi="Times New Roman" w:cs="Times New Roman"/>
          <w:sz w:val="24"/>
          <w:szCs w:val="24"/>
        </w:rPr>
        <w:t>Розмысло</w:t>
      </w:r>
      <w:proofErr w:type="spellEnd"/>
      <w:r w:rsidRPr="00CE3AA8">
        <w:rPr>
          <w:rFonts w:ascii="Times New Roman" w:hAnsi="Times New Roman" w:cs="Times New Roman"/>
          <w:sz w:val="24"/>
          <w:szCs w:val="24"/>
        </w:rPr>
        <w:t xml:space="preserve"> Владимира Аркадьевича, действующего на основании Устава, с одной стороны, и </w:t>
      </w:r>
      <w:r>
        <w:rPr>
          <w:rFonts w:ascii="Times New Roman" w:hAnsi="Times New Roman" w:cs="Times New Roman"/>
        </w:rPr>
        <w:t xml:space="preserve">Васильев Олег Дмитриевич, </w:t>
      </w:r>
      <w:r w:rsidRPr="006346AC">
        <w:rPr>
          <w:rFonts w:ascii="Times New Roman" w:hAnsi="Times New Roman" w:cs="Times New Roman"/>
        </w:rPr>
        <w:t xml:space="preserve"> именуем</w:t>
      </w:r>
      <w:r>
        <w:rPr>
          <w:rFonts w:ascii="Times New Roman" w:hAnsi="Times New Roman" w:cs="Times New Roman"/>
        </w:rPr>
        <w:t>ый</w:t>
      </w:r>
      <w:r w:rsidRPr="006346AC">
        <w:rPr>
          <w:rFonts w:ascii="Times New Roman" w:hAnsi="Times New Roman" w:cs="Times New Roman"/>
        </w:rPr>
        <w:t xml:space="preserve"> в дальнейшем </w:t>
      </w:r>
      <w:r>
        <w:rPr>
          <w:rFonts w:ascii="Times New Roman" w:hAnsi="Times New Roman" w:cs="Times New Roman"/>
        </w:rPr>
        <w:t xml:space="preserve">Подрядчик </w:t>
      </w:r>
      <w:r w:rsidRPr="006346AC">
        <w:rPr>
          <w:rFonts w:ascii="Times New Roman" w:hAnsi="Times New Roman" w:cs="Times New Roman"/>
        </w:rPr>
        <w:t>, действующего на основании</w:t>
      </w:r>
      <w:r>
        <w:rPr>
          <w:rFonts w:ascii="Times New Roman" w:hAnsi="Times New Roman" w:cs="Times New Roman"/>
        </w:rPr>
        <w:t xml:space="preserve"> </w:t>
      </w:r>
      <w:r w:rsidRPr="001D5BC0">
        <w:rPr>
          <w:rFonts w:ascii="Times New Roman" w:hAnsi="Times New Roman" w:cs="Times New Roman"/>
          <w:sz w:val="24"/>
          <w:szCs w:val="24"/>
        </w:rPr>
        <w:t>действующего на основании свидетельства предприятия 11 №001844919 от 21.11.2004</w:t>
      </w:r>
      <w:r w:rsidRPr="00CE3AA8">
        <w:rPr>
          <w:rFonts w:ascii="Times New Roman" w:hAnsi="Times New Roman" w:cs="Times New Roman"/>
          <w:sz w:val="24"/>
          <w:szCs w:val="24"/>
        </w:rPr>
        <w:t xml:space="preserve">, именуемый  в дальнейшем «Подрядчик», с другой стороны, вместе именуемые «Стороны», по результатам проведенного электронного аукциона(протокол от </w:t>
      </w:r>
      <w:r>
        <w:rPr>
          <w:rFonts w:ascii="Times New Roman" w:hAnsi="Times New Roman" w:cs="Times New Roman"/>
          <w:sz w:val="24"/>
          <w:szCs w:val="24"/>
        </w:rPr>
        <w:t>29.12.2018</w:t>
      </w:r>
      <w:r w:rsidRPr="00CE3AA8">
        <w:rPr>
          <w:rFonts w:ascii="Times New Roman" w:hAnsi="Times New Roman" w:cs="Times New Roman"/>
          <w:sz w:val="24"/>
          <w:szCs w:val="24"/>
        </w:rPr>
        <w:t>) заключили настоящий контракт о нижеследующем:</w:t>
      </w:r>
    </w:p>
    <w:p w14:paraId="31102184"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52E2A17D"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1. Предмет контракта</w:t>
      </w:r>
    </w:p>
    <w:p w14:paraId="5B5A1EC3" w14:textId="77777777" w:rsidR="00E34381" w:rsidRPr="00640336" w:rsidRDefault="00E34381" w:rsidP="00E34381">
      <w:pPr>
        <w:spacing w:after="0" w:line="240" w:lineRule="auto"/>
        <w:jc w:val="both"/>
        <w:rPr>
          <w:rFonts w:ascii="Times New Roman" w:eastAsia="Times New Roman" w:hAnsi="Times New Roman" w:cs="Times New Roman"/>
          <w:snapToGrid w:val="0"/>
          <w:sz w:val="24"/>
          <w:szCs w:val="24"/>
          <w:lang w:eastAsia="ru-RU"/>
        </w:rPr>
      </w:pPr>
      <w:r w:rsidRPr="00640336">
        <w:rPr>
          <w:rFonts w:ascii="Times New Roman" w:eastAsia="Times New Roman" w:hAnsi="Times New Roman" w:cs="Times New Roman"/>
          <w:sz w:val="24"/>
          <w:szCs w:val="24"/>
          <w:lang w:eastAsia="ru-RU"/>
        </w:rPr>
        <w:tab/>
        <w:t xml:space="preserve">Подрядчик обязуется оказать услуги </w:t>
      </w:r>
      <w:r w:rsidRPr="00640336">
        <w:rPr>
          <w:rFonts w:ascii="Times New Roman" w:eastAsia="Times New Roman" w:hAnsi="Times New Roman" w:cs="Times New Roman"/>
          <w:snapToGrid w:val="0"/>
          <w:sz w:val="24"/>
          <w:szCs w:val="24"/>
          <w:lang w:eastAsia="ru-RU"/>
        </w:rPr>
        <w:t>по   подсыпке проездов, перекрестков, поворотов и железнодорожных переездов на территории городского поселения "Микунь</w:t>
      </w:r>
      <w:proofErr w:type="gramStart"/>
      <w:r w:rsidRPr="00640336">
        <w:rPr>
          <w:rFonts w:ascii="Times New Roman" w:eastAsia="Times New Roman" w:hAnsi="Times New Roman" w:cs="Times New Roman"/>
          <w:snapToGrid w:val="0"/>
          <w:sz w:val="24"/>
          <w:szCs w:val="24"/>
          <w:lang w:eastAsia="ru-RU"/>
        </w:rPr>
        <w:t>"  в</w:t>
      </w:r>
      <w:proofErr w:type="gramEnd"/>
      <w:r w:rsidRPr="00640336">
        <w:rPr>
          <w:rFonts w:ascii="Times New Roman" w:eastAsia="Times New Roman" w:hAnsi="Times New Roman" w:cs="Times New Roman"/>
          <w:snapToGrid w:val="0"/>
          <w:sz w:val="24"/>
          <w:szCs w:val="24"/>
          <w:lang w:eastAsia="ru-RU"/>
        </w:rPr>
        <w:t xml:space="preserve"> 2019 году </w:t>
      </w:r>
      <w:r w:rsidRPr="00640336">
        <w:rPr>
          <w:rFonts w:ascii="Times New Roman" w:eastAsia="Times New Roman" w:hAnsi="Times New Roman" w:cs="Times New Roman"/>
          <w:sz w:val="24"/>
          <w:szCs w:val="24"/>
          <w:lang w:eastAsia="ru-RU"/>
        </w:rPr>
        <w:t>в соответствии с техническим заданием (приложение), сдать результат предоставленных  услуг  Заказчику, а Заказчик обязуется принять и оплатить предоставленные  услуги.</w:t>
      </w:r>
    </w:p>
    <w:p w14:paraId="2B5AFD53"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5CB534DD"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2. Цена контракта и порядок расчетов</w:t>
      </w:r>
    </w:p>
    <w:p w14:paraId="2EB9E8B7" w14:textId="32F61E2F"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2.1. Общая цена настоящего контракта составляет </w:t>
      </w:r>
      <w:r w:rsidR="00677538">
        <w:rPr>
          <w:rFonts w:ascii="Times New Roman" w:eastAsia="Times New Roman" w:hAnsi="Times New Roman" w:cs="Times New Roman"/>
          <w:sz w:val="24"/>
          <w:szCs w:val="24"/>
          <w:lang w:eastAsia="ru-RU"/>
        </w:rPr>
        <w:t xml:space="preserve">398 000(триста девяносто восемь тысяч) рублей </w:t>
      </w:r>
      <w:proofErr w:type="gramStart"/>
      <w:r w:rsidR="00677538">
        <w:rPr>
          <w:rFonts w:ascii="Times New Roman" w:eastAsia="Times New Roman" w:hAnsi="Times New Roman" w:cs="Times New Roman"/>
          <w:sz w:val="24"/>
          <w:szCs w:val="24"/>
          <w:lang w:eastAsia="ru-RU"/>
        </w:rPr>
        <w:t xml:space="preserve">без </w:t>
      </w:r>
      <w:r w:rsidRPr="00640336">
        <w:rPr>
          <w:rFonts w:ascii="Times New Roman" w:eastAsia="Times New Roman" w:hAnsi="Times New Roman" w:cs="Times New Roman"/>
          <w:sz w:val="24"/>
          <w:szCs w:val="24"/>
          <w:lang w:eastAsia="ru-RU"/>
        </w:rPr>
        <w:t xml:space="preserve"> НДС</w:t>
      </w:r>
      <w:proofErr w:type="gramEnd"/>
      <w:r w:rsidRPr="00640336">
        <w:rPr>
          <w:rFonts w:ascii="Times New Roman" w:eastAsia="Times New Roman" w:hAnsi="Times New Roman" w:cs="Times New Roman"/>
          <w:sz w:val="24"/>
          <w:szCs w:val="24"/>
          <w:lang w:eastAsia="ru-RU"/>
        </w:rPr>
        <w:t xml:space="preserve">  за предоставленный  объем услуг в количестве  186 </w:t>
      </w:r>
      <w:proofErr w:type="spellStart"/>
      <w:r w:rsidRPr="00640336">
        <w:rPr>
          <w:rFonts w:ascii="Times New Roman" w:eastAsia="Times New Roman" w:hAnsi="Times New Roman" w:cs="Times New Roman"/>
          <w:sz w:val="24"/>
          <w:szCs w:val="24"/>
          <w:lang w:eastAsia="ru-RU"/>
        </w:rPr>
        <w:t>машино</w:t>
      </w:r>
      <w:proofErr w:type="spellEnd"/>
      <w:r w:rsidRPr="00640336">
        <w:rPr>
          <w:rFonts w:ascii="Times New Roman" w:eastAsia="Times New Roman" w:hAnsi="Times New Roman" w:cs="Times New Roman"/>
          <w:sz w:val="24"/>
          <w:szCs w:val="24"/>
          <w:lang w:eastAsia="ru-RU"/>
        </w:rPr>
        <w:t xml:space="preserve"> часа. Цена контракта является твердой на время исполнения контракта. Контракт финансируется из средств бюджета городского поселения «Микунь» на 2019 год.</w:t>
      </w:r>
    </w:p>
    <w:p w14:paraId="2D217392"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2.2. В цену контракта включаются расходы на материалы, страхование, уплату налогов и других обязательных платежей.</w:t>
      </w:r>
    </w:p>
    <w:p w14:paraId="775B7FA1"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2.3. Оплата осуществляется путём перечисления денежных средств на расчетный счет Подрядчика в течение 15-ти рабочих </w:t>
      </w:r>
      <w:proofErr w:type="gramStart"/>
      <w:r w:rsidRPr="00640336">
        <w:rPr>
          <w:rFonts w:ascii="Times New Roman" w:eastAsia="Times New Roman" w:hAnsi="Times New Roman" w:cs="Times New Roman"/>
          <w:sz w:val="24"/>
          <w:szCs w:val="24"/>
          <w:lang w:eastAsia="ru-RU"/>
        </w:rPr>
        <w:t>дней  со</w:t>
      </w:r>
      <w:proofErr w:type="gramEnd"/>
      <w:r w:rsidRPr="00640336">
        <w:rPr>
          <w:rFonts w:ascii="Times New Roman" w:eastAsia="Times New Roman" w:hAnsi="Times New Roman" w:cs="Times New Roman"/>
          <w:sz w:val="24"/>
          <w:szCs w:val="24"/>
          <w:lang w:eastAsia="ru-RU"/>
        </w:rPr>
        <w:t xml:space="preserve"> дня подписания Заказчиком  справки о стоимости выполненных услуг и затрат (форма КС-3), акта о приёмке выполненных услуг (КС-2) и счет-фактуры. Путевые листы на спецтехнику сдаются Подрядчиком для </w:t>
      </w:r>
      <w:proofErr w:type="gramStart"/>
      <w:r w:rsidRPr="00640336">
        <w:rPr>
          <w:rFonts w:ascii="Times New Roman" w:eastAsia="Times New Roman" w:hAnsi="Times New Roman" w:cs="Times New Roman"/>
          <w:sz w:val="24"/>
          <w:szCs w:val="24"/>
          <w:lang w:eastAsia="ru-RU"/>
        </w:rPr>
        <w:t>подписания  Заказчиком</w:t>
      </w:r>
      <w:proofErr w:type="gramEnd"/>
      <w:r w:rsidRPr="00640336">
        <w:rPr>
          <w:rFonts w:ascii="Times New Roman" w:eastAsia="Times New Roman" w:hAnsi="Times New Roman" w:cs="Times New Roman"/>
          <w:sz w:val="24"/>
          <w:szCs w:val="24"/>
          <w:lang w:eastAsia="ru-RU"/>
        </w:rPr>
        <w:t xml:space="preserve"> не позднее трех рабочих дней с даты предоставления услуг.</w:t>
      </w:r>
    </w:p>
    <w:p w14:paraId="0C3C2A4B"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p>
    <w:p w14:paraId="7B2F3AD0"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3. Сроки выполнения услуг</w:t>
      </w:r>
    </w:p>
    <w:p w14:paraId="5DF026E9"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3.1. Подрядчик обязуется оказывать услуги по настоящему контракту с даты подписания </w:t>
      </w:r>
      <w:proofErr w:type="gramStart"/>
      <w:r w:rsidRPr="00640336">
        <w:rPr>
          <w:rFonts w:ascii="Times New Roman" w:eastAsia="Times New Roman" w:hAnsi="Times New Roman" w:cs="Times New Roman"/>
          <w:sz w:val="24"/>
          <w:szCs w:val="24"/>
          <w:lang w:eastAsia="ru-RU"/>
        </w:rPr>
        <w:t>контракта  по</w:t>
      </w:r>
      <w:proofErr w:type="gramEnd"/>
      <w:r w:rsidRPr="00640336">
        <w:rPr>
          <w:rFonts w:ascii="Times New Roman" w:eastAsia="Times New Roman" w:hAnsi="Times New Roman" w:cs="Times New Roman"/>
          <w:sz w:val="24"/>
          <w:szCs w:val="24"/>
          <w:lang w:eastAsia="ru-RU"/>
        </w:rPr>
        <w:t xml:space="preserve"> 31.12.2019 года. </w:t>
      </w:r>
    </w:p>
    <w:p w14:paraId="6111A178" w14:textId="77777777" w:rsidR="00E34381" w:rsidRPr="00640336" w:rsidRDefault="00E34381" w:rsidP="00E34381">
      <w:pPr>
        <w:spacing w:after="0" w:line="240" w:lineRule="auto"/>
        <w:ind w:firstLine="708"/>
        <w:jc w:val="center"/>
        <w:rPr>
          <w:rFonts w:ascii="Times New Roman" w:eastAsia="Times New Roman" w:hAnsi="Times New Roman" w:cs="Times New Roman"/>
          <w:sz w:val="24"/>
          <w:szCs w:val="24"/>
          <w:lang w:eastAsia="ru-RU"/>
        </w:rPr>
      </w:pPr>
    </w:p>
    <w:p w14:paraId="7C6C56DA" w14:textId="77777777" w:rsidR="00E34381" w:rsidRPr="00640336" w:rsidRDefault="00E34381" w:rsidP="00E34381">
      <w:pPr>
        <w:spacing w:after="0" w:line="240" w:lineRule="auto"/>
        <w:ind w:firstLine="708"/>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 Права и обязанности Сторон</w:t>
      </w:r>
    </w:p>
    <w:p w14:paraId="634CD65D"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4.1. Подрядчик обязуется:</w:t>
      </w:r>
    </w:p>
    <w:p w14:paraId="15C8A0A7"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4.1.1. Оказывать услуги, предусмотренные настоящим контрактом, своими силами и средствами или с привлечением субподрядчиков.</w:t>
      </w:r>
    </w:p>
    <w:p w14:paraId="4CC7EB9A"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4.1.2. Оказывать услуги, обеспечив их надлежащее качество в соответствии с техническим </w:t>
      </w:r>
      <w:proofErr w:type="gramStart"/>
      <w:r w:rsidRPr="00640336">
        <w:rPr>
          <w:rFonts w:ascii="Times New Roman" w:eastAsia="Times New Roman" w:hAnsi="Times New Roman" w:cs="Times New Roman"/>
          <w:sz w:val="24"/>
          <w:szCs w:val="24"/>
          <w:lang w:eastAsia="ru-RU"/>
        </w:rPr>
        <w:t>заданием,  в</w:t>
      </w:r>
      <w:proofErr w:type="gramEnd"/>
      <w:r w:rsidRPr="00640336">
        <w:rPr>
          <w:rFonts w:ascii="Times New Roman" w:eastAsia="Times New Roman" w:hAnsi="Times New Roman" w:cs="Times New Roman"/>
          <w:sz w:val="24"/>
          <w:szCs w:val="24"/>
          <w:lang w:eastAsia="ru-RU"/>
        </w:rPr>
        <w:t xml:space="preserve"> полном объёме и в сроки, предусмотренные настоящим контрактом, передать результат услуг  Заказчику.</w:t>
      </w:r>
    </w:p>
    <w:p w14:paraId="2CA650FB"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4.1.3. Производить услуги по содержанию дорог и инженерных сооружений в границах городского поселения "Микунь</w:t>
      </w:r>
      <w:proofErr w:type="gramStart"/>
      <w:r w:rsidRPr="00640336">
        <w:rPr>
          <w:rFonts w:ascii="Times New Roman" w:eastAsia="Times New Roman" w:hAnsi="Times New Roman" w:cs="Times New Roman"/>
          <w:sz w:val="24"/>
          <w:szCs w:val="24"/>
          <w:lang w:eastAsia="ru-RU"/>
        </w:rPr>
        <w:t>"  в</w:t>
      </w:r>
      <w:proofErr w:type="gramEnd"/>
      <w:r w:rsidRPr="00640336">
        <w:rPr>
          <w:rFonts w:ascii="Times New Roman" w:eastAsia="Times New Roman" w:hAnsi="Times New Roman" w:cs="Times New Roman"/>
          <w:sz w:val="24"/>
          <w:szCs w:val="24"/>
          <w:lang w:eastAsia="ru-RU"/>
        </w:rPr>
        <w:t xml:space="preserve"> соответствии с требованиями к </w:t>
      </w:r>
      <w:r w:rsidRPr="00640336">
        <w:rPr>
          <w:rFonts w:ascii="Times New Roman" w:eastAsia="Times New Roman" w:hAnsi="Times New Roman" w:cs="Times New Roman"/>
          <w:sz w:val="24"/>
          <w:szCs w:val="24"/>
          <w:lang w:eastAsia="ru-RU"/>
        </w:rPr>
        <w:lastRenderedPageBreak/>
        <w:t>эксплуатационному состоянию, допустимому по условиям обеспечения безопасности дорожного движения согласно:</w:t>
      </w:r>
    </w:p>
    <w:p w14:paraId="037D8574" w14:textId="77777777" w:rsidR="00E34381" w:rsidRPr="00CE3AA8"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 xml:space="preserve">- </w:t>
      </w:r>
      <w:r w:rsidRPr="00CE3AA8">
        <w:rPr>
          <w:rFonts w:ascii="Times New Roman" w:hAnsi="Times New Roman" w:cs="Times New Roman"/>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E3AA8">
        <w:rPr>
          <w:rFonts w:ascii="Times New Roman" w:eastAsia="Times New Roman" w:hAnsi="Times New Roman" w:cs="Times New Roman"/>
          <w:sz w:val="24"/>
          <w:szCs w:val="24"/>
          <w:lang w:eastAsia="ru-RU"/>
        </w:rPr>
        <w:t>;</w:t>
      </w:r>
    </w:p>
    <w:p w14:paraId="01756592"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ВСН 24-88 «Технические правила ремонта и содержания автомобильных дорог»;</w:t>
      </w:r>
    </w:p>
    <w:p w14:paraId="0FC64EE2"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Правил по содержанию и ремонту городских автомобильных дорог, утвержденным приказом Госстроя РСФСР от 09.09.1977;</w:t>
      </w:r>
    </w:p>
    <w:p w14:paraId="45CCFA76"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СНиП 3.06.03-85 «Автомобильные дороги».</w:t>
      </w:r>
    </w:p>
    <w:p w14:paraId="63B15559" w14:textId="77777777" w:rsidR="00E34381" w:rsidRPr="00640336" w:rsidRDefault="00E34381" w:rsidP="00E34381">
      <w:pPr>
        <w:spacing w:after="0" w:line="240" w:lineRule="auto"/>
        <w:ind w:firstLine="720"/>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4.1.4. Нести ответственность за нарушение правил техники безопасности при </w:t>
      </w:r>
      <w:proofErr w:type="gramStart"/>
      <w:r w:rsidRPr="00640336">
        <w:rPr>
          <w:rFonts w:ascii="Times New Roman" w:eastAsia="Times New Roman" w:hAnsi="Times New Roman" w:cs="Times New Roman"/>
          <w:sz w:val="24"/>
          <w:szCs w:val="24"/>
          <w:lang w:eastAsia="ru-RU"/>
        </w:rPr>
        <w:t>оказании  всех</w:t>
      </w:r>
      <w:proofErr w:type="gramEnd"/>
      <w:r w:rsidRPr="00640336">
        <w:rPr>
          <w:rFonts w:ascii="Times New Roman" w:eastAsia="Times New Roman" w:hAnsi="Times New Roman" w:cs="Times New Roman"/>
          <w:sz w:val="24"/>
          <w:szCs w:val="24"/>
          <w:lang w:eastAsia="ru-RU"/>
        </w:rPr>
        <w:t xml:space="preserve"> услуг.</w:t>
      </w:r>
    </w:p>
    <w:p w14:paraId="25241CA3" w14:textId="77777777" w:rsidR="00E34381" w:rsidRPr="00640336" w:rsidRDefault="00E34381" w:rsidP="00E34381">
      <w:pPr>
        <w:spacing w:after="0" w:line="240" w:lineRule="auto"/>
        <w:ind w:firstLine="720"/>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4.1.5. Нести имущественную ответственность за сохранность элементов обустройства дорог и </w:t>
      </w:r>
      <w:proofErr w:type="gramStart"/>
      <w:r w:rsidRPr="00640336">
        <w:rPr>
          <w:rFonts w:ascii="Times New Roman" w:eastAsia="Times New Roman" w:hAnsi="Times New Roman" w:cs="Times New Roman"/>
          <w:sz w:val="24"/>
          <w:szCs w:val="24"/>
          <w:lang w:eastAsia="ru-RU"/>
        </w:rPr>
        <w:t>улиц(</w:t>
      </w:r>
      <w:proofErr w:type="gramEnd"/>
      <w:r w:rsidRPr="00640336">
        <w:rPr>
          <w:rFonts w:ascii="Times New Roman" w:eastAsia="Times New Roman" w:hAnsi="Times New Roman" w:cs="Times New Roman"/>
          <w:sz w:val="24"/>
          <w:szCs w:val="24"/>
          <w:lang w:eastAsia="ru-RU"/>
        </w:rPr>
        <w:t>бордюры, дорожные знаки, опоры освещения, ограждения и т.д.). В случае повреждения, Подрядчик обязан в течение 3 дней восстановить элементы автодорог и улично-дорожной сети за свой счёт.</w:t>
      </w:r>
    </w:p>
    <w:p w14:paraId="756B62DE" w14:textId="77777777" w:rsidR="00E34381" w:rsidRPr="00640336" w:rsidRDefault="00E34381" w:rsidP="00E34381">
      <w:pPr>
        <w:spacing w:after="0" w:line="240" w:lineRule="auto"/>
        <w:ind w:firstLine="720"/>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4.1.7. Немедленно предупредить Заказчика обо всех не зависящих от него обстоятельствах, которые создают невозможность исполнения или завершения выполнения </w:t>
      </w:r>
      <w:proofErr w:type="gramStart"/>
      <w:r w:rsidRPr="00640336">
        <w:rPr>
          <w:rFonts w:ascii="Times New Roman" w:eastAsia="Times New Roman" w:hAnsi="Times New Roman" w:cs="Times New Roman"/>
          <w:sz w:val="24"/>
          <w:szCs w:val="24"/>
          <w:lang w:eastAsia="ru-RU"/>
        </w:rPr>
        <w:t>услуг  в</w:t>
      </w:r>
      <w:proofErr w:type="gramEnd"/>
      <w:r w:rsidRPr="00640336">
        <w:rPr>
          <w:rFonts w:ascii="Times New Roman" w:eastAsia="Times New Roman" w:hAnsi="Times New Roman" w:cs="Times New Roman"/>
          <w:sz w:val="24"/>
          <w:szCs w:val="24"/>
          <w:lang w:eastAsia="ru-RU"/>
        </w:rPr>
        <w:t xml:space="preserve"> срок.</w:t>
      </w:r>
    </w:p>
    <w:p w14:paraId="33BCCDB1" w14:textId="77777777" w:rsidR="00E34381" w:rsidRPr="00640336" w:rsidRDefault="00E34381" w:rsidP="00E34381">
      <w:pPr>
        <w:spacing w:after="0" w:line="240" w:lineRule="auto"/>
        <w:ind w:firstLine="708"/>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4.1.8. Своевременно устранять недостатки и дефекты, выявленные Заказчиком, за свой счет и в согласованные сроки. Составление акта, фиксирующего дефекты, согласование порядка и сроков их устранения осуществляется совместно с представителем Подрядчика.</w:t>
      </w:r>
    </w:p>
    <w:p w14:paraId="6D2BE0A1" w14:textId="77777777" w:rsidR="00E34381" w:rsidRPr="00640336" w:rsidRDefault="00E34381" w:rsidP="00E34381">
      <w:pPr>
        <w:spacing w:after="0" w:line="240" w:lineRule="auto"/>
        <w:ind w:firstLine="708"/>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4.1.9. Ежедневно предоставлять Заказчику информацию о ходе предоставленных услуг.</w:t>
      </w:r>
    </w:p>
    <w:p w14:paraId="47557ED1"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4.2. Подрядчик вправе:</w:t>
      </w:r>
    </w:p>
    <w:p w14:paraId="35EEFB5B"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4.2.1. Требовать оплаты качественно оказанных услуг по настоящему муниципальному контракту.</w:t>
      </w:r>
    </w:p>
    <w:p w14:paraId="2C2DAD53"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4.2.2. Самостоятельно определять способы оказания услуг в соответствии с действующими государственными нормами и стандартами.</w:t>
      </w:r>
    </w:p>
    <w:p w14:paraId="6F5F05C4"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4.3. Заказчик вправе:</w:t>
      </w:r>
    </w:p>
    <w:p w14:paraId="2B6D2E62"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4.3.1. В любое время проверять ход и оценивать качество услуг и соблюдение сроков их выполнения Подрядчиком.</w:t>
      </w:r>
    </w:p>
    <w:p w14:paraId="16993AF3"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4.3.2. При отсутствии представителя Подрядчика в момент составления акта, фиксирующего дефекты, Заказчик имеет право самостоятельно провести проверку объекта и при необходимости привлекать для подписания актов, фиксирующих дефекты и нарушения контрактных обязательств, третьих лиц.</w:t>
      </w:r>
    </w:p>
    <w:p w14:paraId="0F772B7C"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4.4. Заказчик обязуется:</w:t>
      </w:r>
    </w:p>
    <w:p w14:paraId="69CBF828"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4.4.1. Производить оплату выполненных услуг на основании актов приёмки выполненных услуг КС-2, справки формы КС-3, счёт-фактуры Подрядчика. </w:t>
      </w:r>
    </w:p>
    <w:p w14:paraId="50FBF4A4"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6CE516CF"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5. Порядок приёмки услуг</w:t>
      </w:r>
    </w:p>
    <w:p w14:paraId="2BA8FE3C" w14:textId="77777777" w:rsidR="00E34381" w:rsidRPr="00640336" w:rsidRDefault="00E34381" w:rsidP="00E34381">
      <w:pPr>
        <w:spacing w:after="0" w:line="240" w:lineRule="auto"/>
        <w:ind w:firstLine="708"/>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5.1. Заказчик самостоятельно контролирует оказание услуг. При обнаружении недостатков в оказании услуг, немедленно заявляет об этом Подрядчику. Подрядчик безвозмездно устраняет выявленные недостатки.</w:t>
      </w:r>
    </w:p>
    <w:p w14:paraId="0D2E012B" w14:textId="77777777" w:rsidR="00E34381" w:rsidRPr="00640336" w:rsidRDefault="00E34381" w:rsidP="00E34381">
      <w:pPr>
        <w:spacing w:after="0" w:line="240" w:lineRule="auto"/>
        <w:ind w:firstLine="708"/>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Каждые десять дней Заказчик, с участием Подрядчика, принимает выполненные услуги. При обнаружении недостатков в оказании услуг немедленно заявляет об этом Подрядчику. О выявленных недостатках делается отметка в документе, удостоверяющем приёмку.</w:t>
      </w:r>
    </w:p>
    <w:p w14:paraId="38EF7908" w14:textId="77777777" w:rsidR="00E34381" w:rsidRPr="00640336" w:rsidRDefault="00E34381" w:rsidP="00E34381">
      <w:pPr>
        <w:spacing w:after="0" w:line="240" w:lineRule="auto"/>
        <w:ind w:firstLine="708"/>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5.2. Заказчик, для участия в приёмке услуг, вправе привлекать третьих лиц.</w:t>
      </w:r>
    </w:p>
    <w:p w14:paraId="5602FA67" w14:textId="77777777" w:rsidR="00E34381" w:rsidRPr="00640336" w:rsidRDefault="00E34381" w:rsidP="00E34381">
      <w:pPr>
        <w:spacing w:after="0" w:line="240" w:lineRule="auto"/>
        <w:ind w:firstLine="708"/>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5.3. </w:t>
      </w:r>
      <w:proofErr w:type="gramStart"/>
      <w:r w:rsidRPr="00640336">
        <w:rPr>
          <w:rFonts w:ascii="Times New Roman" w:eastAsia="Times New Roman" w:hAnsi="Times New Roman" w:cs="Times New Roman"/>
          <w:sz w:val="24"/>
          <w:szCs w:val="24"/>
          <w:lang w:eastAsia="ru-RU"/>
        </w:rPr>
        <w:t>Качество  оказанных</w:t>
      </w:r>
      <w:proofErr w:type="gramEnd"/>
      <w:r w:rsidRPr="00640336">
        <w:rPr>
          <w:rFonts w:ascii="Times New Roman" w:eastAsia="Times New Roman" w:hAnsi="Times New Roman" w:cs="Times New Roman"/>
          <w:sz w:val="24"/>
          <w:szCs w:val="24"/>
          <w:lang w:eastAsia="ru-RU"/>
        </w:rPr>
        <w:t xml:space="preserve"> услуг за месяц оценивается суммарно с учётом всех удостоверяющих документов приёмки услуг, согласно п.5.1. настоящего контракта.</w:t>
      </w:r>
    </w:p>
    <w:p w14:paraId="4B4D1ABB" w14:textId="77777777" w:rsidR="00E34381" w:rsidRPr="00640336" w:rsidRDefault="00E34381" w:rsidP="00E34381">
      <w:pPr>
        <w:spacing w:after="0" w:line="240" w:lineRule="auto"/>
        <w:ind w:firstLine="708"/>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lastRenderedPageBreak/>
        <w:t>5.4. Услуги считаются принятыми с момента подписания Сторонами акта о приёмке выполненных услуг. При отказе от подписания акта кем-либо из Сторон об этом делается отметка. Основания для отказа излагаются отказавшимся лицом в акте либо для этого составляется отдельный документ.</w:t>
      </w:r>
    </w:p>
    <w:p w14:paraId="6807658D"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7ECFC875" w14:textId="77777777" w:rsidR="00E34381" w:rsidRPr="00640336" w:rsidRDefault="00E34381" w:rsidP="00E34381">
      <w:pPr>
        <w:pStyle w:val="a4"/>
        <w:jc w:val="center"/>
        <w:rPr>
          <w:rFonts w:ascii="Times New Roman" w:hAnsi="Times New Roman" w:cs="Times New Roman"/>
          <w:bCs/>
          <w:sz w:val="24"/>
          <w:szCs w:val="24"/>
        </w:rPr>
      </w:pPr>
      <w:r w:rsidRPr="00640336">
        <w:rPr>
          <w:rFonts w:ascii="Times New Roman" w:hAnsi="Times New Roman" w:cs="Times New Roman"/>
          <w:bCs/>
          <w:sz w:val="24"/>
          <w:szCs w:val="24"/>
        </w:rPr>
        <w:t>6.Ответственность сторон</w:t>
      </w:r>
    </w:p>
    <w:p w14:paraId="044A2279" w14:textId="77777777" w:rsidR="00E34381" w:rsidRPr="00640336" w:rsidRDefault="00E34381" w:rsidP="00E34381">
      <w:pPr>
        <w:spacing w:after="0" w:line="240" w:lineRule="auto"/>
        <w:jc w:val="both"/>
        <w:rPr>
          <w:rFonts w:ascii="Times New Roman" w:hAnsi="Times New Roman" w:cs="Times New Roman"/>
          <w:sz w:val="24"/>
          <w:szCs w:val="24"/>
        </w:rPr>
      </w:pPr>
      <w:r w:rsidRPr="00640336">
        <w:rPr>
          <w:rFonts w:ascii="Times New Roman" w:hAnsi="Times New Roman" w:cs="Times New Roman"/>
          <w:sz w:val="24"/>
          <w:szCs w:val="24"/>
        </w:rPr>
        <w:tab/>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14:paraId="2B193A13" w14:textId="77777777" w:rsidR="00E34381" w:rsidRPr="00640336" w:rsidRDefault="00E34381" w:rsidP="00E34381">
      <w:pPr>
        <w:spacing w:after="0" w:line="240" w:lineRule="auto"/>
        <w:jc w:val="both"/>
        <w:rPr>
          <w:rFonts w:ascii="Times New Roman" w:hAnsi="Times New Roman" w:cs="Times New Roman"/>
          <w:sz w:val="24"/>
          <w:szCs w:val="24"/>
        </w:rPr>
      </w:pPr>
      <w:r w:rsidRPr="00640336">
        <w:rPr>
          <w:rFonts w:ascii="Times New Roman" w:hAnsi="Times New Roman" w:cs="Times New Roman"/>
          <w:sz w:val="24"/>
          <w:szCs w:val="24"/>
        </w:rPr>
        <w:tab/>
        <w:t>6.2. Неустойка по Контракту выплачивается только на основании обоснованного письменного требования Стороны.</w:t>
      </w:r>
    </w:p>
    <w:p w14:paraId="01D5B4A3" w14:textId="77777777" w:rsidR="00E34381" w:rsidRPr="00640336" w:rsidRDefault="00E34381" w:rsidP="00E34381">
      <w:pPr>
        <w:spacing w:after="0" w:line="240" w:lineRule="auto"/>
        <w:jc w:val="both"/>
        <w:rPr>
          <w:rFonts w:ascii="Times New Roman" w:hAnsi="Times New Roman" w:cs="Times New Roman"/>
          <w:sz w:val="24"/>
          <w:szCs w:val="24"/>
        </w:rPr>
      </w:pPr>
      <w:r w:rsidRPr="00640336">
        <w:rPr>
          <w:rFonts w:ascii="Times New Roman" w:hAnsi="Times New Roman" w:cs="Times New Roman"/>
          <w:sz w:val="24"/>
          <w:szCs w:val="24"/>
        </w:rPr>
        <w:tab/>
        <w:t>6.3. Ответственность Заказчика:</w:t>
      </w:r>
    </w:p>
    <w:p w14:paraId="7E7F7A7F" w14:textId="77777777" w:rsidR="00E34381" w:rsidRPr="00640336" w:rsidRDefault="00E34381" w:rsidP="00E34381">
      <w:pPr>
        <w:spacing w:after="0" w:line="240" w:lineRule="auto"/>
        <w:jc w:val="both"/>
        <w:rPr>
          <w:rFonts w:ascii="Times New Roman" w:hAnsi="Times New Roman" w:cs="Times New Roman"/>
          <w:sz w:val="24"/>
          <w:szCs w:val="24"/>
        </w:rPr>
      </w:pPr>
      <w:r w:rsidRPr="00640336">
        <w:rPr>
          <w:rFonts w:ascii="Times New Roman" w:hAnsi="Times New Roman" w:cs="Times New Roman"/>
          <w:sz w:val="24"/>
          <w:szCs w:val="24"/>
        </w:rPr>
        <w:tab/>
        <w:t>6.3.1.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B8B5D8F" w14:textId="77777777" w:rsidR="00E34381" w:rsidRPr="00640336" w:rsidRDefault="00E34381" w:rsidP="00E34381">
      <w:pPr>
        <w:spacing w:after="0" w:line="240" w:lineRule="auto"/>
        <w:jc w:val="both"/>
        <w:rPr>
          <w:rFonts w:ascii="Times New Roman" w:hAnsi="Times New Roman" w:cs="Times New Roman"/>
          <w:sz w:val="24"/>
          <w:szCs w:val="24"/>
        </w:rPr>
      </w:pPr>
      <w:r w:rsidRPr="00640336">
        <w:rPr>
          <w:rFonts w:ascii="Times New Roman" w:hAnsi="Times New Roman" w:cs="Times New Roman"/>
          <w:sz w:val="24"/>
          <w:szCs w:val="24"/>
        </w:rPr>
        <w:tab/>
        <w:t>6.3.2.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14:paraId="2C913ECC" w14:textId="77777777" w:rsidR="00E34381" w:rsidRPr="00640336" w:rsidRDefault="00E34381" w:rsidP="00E34381">
      <w:pPr>
        <w:spacing w:after="0" w:line="240" w:lineRule="auto"/>
        <w:jc w:val="both"/>
        <w:rPr>
          <w:rFonts w:ascii="Times New Roman" w:hAnsi="Times New Roman" w:cs="Times New Roman"/>
          <w:sz w:val="24"/>
          <w:szCs w:val="24"/>
        </w:rPr>
      </w:pPr>
      <w:r w:rsidRPr="00640336">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14:paraId="5B22D7B9" w14:textId="77777777" w:rsidR="00E34381" w:rsidRPr="00640336" w:rsidRDefault="00E34381" w:rsidP="00E34381">
      <w:pPr>
        <w:spacing w:after="0" w:line="240" w:lineRule="auto"/>
        <w:jc w:val="both"/>
        <w:rPr>
          <w:rFonts w:ascii="Times New Roman" w:hAnsi="Times New Roman" w:cs="Times New Roman"/>
          <w:sz w:val="24"/>
          <w:szCs w:val="24"/>
        </w:rPr>
      </w:pPr>
      <w:r w:rsidRPr="00640336">
        <w:rPr>
          <w:rFonts w:ascii="Times New Roman" w:hAnsi="Times New Roman" w:cs="Times New Roman"/>
          <w:sz w:val="24"/>
          <w:szCs w:val="24"/>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14:paraId="62BAB636" w14:textId="77777777" w:rsidR="00E34381" w:rsidRPr="00640336" w:rsidRDefault="00E34381" w:rsidP="00E34381">
      <w:pPr>
        <w:spacing w:after="0" w:line="240" w:lineRule="auto"/>
        <w:jc w:val="both"/>
        <w:rPr>
          <w:rFonts w:ascii="Times New Roman" w:hAnsi="Times New Roman" w:cs="Times New Roman"/>
          <w:sz w:val="24"/>
          <w:szCs w:val="24"/>
          <w:lang w:eastAsia="ru-RU"/>
        </w:rPr>
      </w:pPr>
      <w:r w:rsidRPr="00640336">
        <w:rPr>
          <w:rFonts w:ascii="Times New Roman" w:hAnsi="Times New Roman" w:cs="Times New Roman"/>
          <w:sz w:val="24"/>
          <w:szCs w:val="24"/>
        </w:rPr>
        <w:tab/>
        <w:t>6.4. Ответственность П</w:t>
      </w:r>
      <w:r w:rsidRPr="00640336">
        <w:rPr>
          <w:rFonts w:ascii="Times New Roman" w:hAnsi="Times New Roman" w:cs="Times New Roman"/>
          <w:sz w:val="24"/>
          <w:szCs w:val="24"/>
          <w:lang w:eastAsia="ru-RU"/>
        </w:rPr>
        <w:t>оставщика (подрядчика, исполнителя)</w:t>
      </w:r>
      <w:r w:rsidRPr="00640336">
        <w:rPr>
          <w:rFonts w:ascii="Times New Roman" w:hAnsi="Times New Roman" w:cs="Times New Roman"/>
          <w:sz w:val="24"/>
          <w:szCs w:val="24"/>
        </w:rPr>
        <w:t>:</w:t>
      </w:r>
    </w:p>
    <w:p w14:paraId="2FED25F0" w14:textId="77777777" w:rsidR="00E34381" w:rsidRPr="00640336" w:rsidRDefault="00E34381" w:rsidP="00E34381">
      <w:pPr>
        <w:spacing w:after="0" w:line="240" w:lineRule="auto"/>
        <w:jc w:val="both"/>
        <w:rPr>
          <w:rFonts w:ascii="Times New Roman" w:hAnsi="Times New Roman" w:cs="Times New Roman"/>
          <w:sz w:val="24"/>
          <w:szCs w:val="24"/>
          <w:lang w:eastAsia="ru-RU"/>
        </w:rPr>
      </w:pPr>
      <w:r w:rsidRPr="00640336">
        <w:rPr>
          <w:rFonts w:ascii="Times New Roman" w:hAnsi="Times New Roman" w:cs="Times New Roman"/>
          <w:sz w:val="24"/>
          <w:szCs w:val="24"/>
        </w:rPr>
        <w:tab/>
        <w:t xml:space="preserve">6.4.1. В случае несвоевременного выполнения </w:t>
      </w:r>
      <w:r w:rsidRPr="00640336">
        <w:rPr>
          <w:rFonts w:ascii="Times New Roman" w:hAnsi="Times New Roman" w:cs="Times New Roman"/>
          <w:sz w:val="24"/>
          <w:szCs w:val="24"/>
          <w:lang w:eastAsia="ru-RU"/>
        </w:rPr>
        <w:t>поставщиком (подрядчиком, исполнителем)</w:t>
      </w:r>
      <w:r w:rsidRPr="00640336">
        <w:rPr>
          <w:rFonts w:ascii="Times New Roman" w:hAnsi="Times New Roman" w:cs="Times New Roman"/>
          <w:sz w:val="24"/>
          <w:szCs w:val="24"/>
        </w:rPr>
        <w:t xml:space="preserve"> обязательств, предусмотренных в Контракте, </w:t>
      </w:r>
      <w:r w:rsidRPr="00640336">
        <w:rPr>
          <w:rFonts w:ascii="Times New Roman" w:hAnsi="Times New Roman" w:cs="Times New Roman"/>
          <w:sz w:val="24"/>
          <w:szCs w:val="24"/>
          <w:lang w:eastAsia="ru-RU"/>
        </w:rPr>
        <w:t>поставщик (подрядчик, исполнитель)</w:t>
      </w:r>
      <w:r w:rsidRPr="00640336">
        <w:rPr>
          <w:rFonts w:ascii="Times New Roman" w:hAnsi="Times New Roman" w:cs="Times New Roman"/>
          <w:sz w:val="24"/>
          <w:szCs w:val="24"/>
        </w:rPr>
        <w:t xml:space="preserve"> обязуется выплатить Заказчику пени.</w:t>
      </w:r>
    </w:p>
    <w:p w14:paraId="37D52661" w14:textId="77777777" w:rsidR="00E34381" w:rsidRPr="00640336" w:rsidRDefault="00E34381" w:rsidP="00E34381">
      <w:pPr>
        <w:spacing w:after="0" w:line="240" w:lineRule="auto"/>
        <w:jc w:val="both"/>
        <w:rPr>
          <w:rFonts w:ascii="Times New Roman" w:hAnsi="Times New Roman" w:cs="Times New Roman"/>
          <w:sz w:val="24"/>
          <w:szCs w:val="24"/>
        </w:rPr>
      </w:pPr>
      <w:r w:rsidRPr="00640336">
        <w:rPr>
          <w:rFonts w:ascii="Times New Roman" w:hAnsi="Times New Roman" w:cs="Times New Roman"/>
          <w:sz w:val="24"/>
          <w:szCs w:val="24"/>
        </w:rPr>
        <w:tab/>
        <w:t xml:space="preserve">6.4.1.1.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5" w:history="1">
        <w:r w:rsidRPr="00640336">
          <w:rPr>
            <w:rFonts w:ascii="Times New Roman" w:hAnsi="Times New Roman" w:cs="Times New Roman"/>
            <w:sz w:val="24"/>
            <w:szCs w:val="24"/>
          </w:rPr>
          <w:t>порядке</w:t>
        </w:r>
      </w:hyperlink>
      <w:r w:rsidRPr="00640336">
        <w:rPr>
          <w:rFonts w:ascii="Times New Roman" w:hAnsi="Times New Roman" w:cs="Times New Roman"/>
          <w:sz w:val="24"/>
          <w:szCs w:val="24"/>
        </w:rPr>
        <w:t>, установленном Правительством Российской Федерации,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072E27F1" w14:textId="5E3BB931" w:rsidR="00E34381" w:rsidRPr="00640336" w:rsidRDefault="00E34381" w:rsidP="00E34381">
      <w:pPr>
        <w:spacing w:after="0" w:line="240" w:lineRule="auto"/>
        <w:jc w:val="both"/>
        <w:rPr>
          <w:rFonts w:ascii="Times New Roman" w:hAnsi="Times New Roman" w:cs="Times New Roman"/>
          <w:sz w:val="24"/>
          <w:szCs w:val="24"/>
          <w:lang w:eastAsia="ru-RU"/>
        </w:rPr>
      </w:pPr>
      <w:r w:rsidRPr="00640336">
        <w:rPr>
          <w:rFonts w:ascii="Times New Roman" w:hAnsi="Times New Roman" w:cs="Times New Roman"/>
          <w:sz w:val="24"/>
          <w:szCs w:val="24"/>
        </w:rPr>
        <w:tab/>
        <w:t xml:space="preserve">6.4.2. За каждый факт неисполнения или ненадлежащего исполнения </w:t>
      </w:r>
      <w:r w:rsidRPr="00640336">
        <w:rPr>
          <w:rFonts w:ascii="Times New Roman" w:hAnsi="Times New Roman" w:cs="Times New Roman"/>
          <w:sz w:val="24"/>
          <w:szCs w:val="24"/>
          <w:lang w:eastAsia="ru-RU"/>
        </w:rPr>
        <w:t xml:space="preserve">поставщиком (подрядчиком, исполнителем) </w:t>
      </w:r>
      <w:r w:rsidRPr="00640336">
        <w:rPr>
          <w:rFonts w:ascii="Times New Roman" w:hAnsi="Times New Roman" w:cs="Times New Roman"/>
          <w:sz w:val="24"/>
          <w:szCs w:val="24"/>
        </w:rPr>
        <w:t xml:space="preserve">обязательств, предусмотренных </w:t>
      </w:r>
      <w:proofErr w:type="gramStart"/>
      <w:r w:rsidRPr="00640336">
        <w:rPr>
          <w:rFonts w:ascii="Times New Roman" w:hAnsi="Times New Roman" w:cs="Times New Roman"/>
          <w:sz w:val="24"/>
          <w:szCs w:val="24"/>
        </w:rPr>
        <w:t>Контрактом,  за</w:t>
      </w:r>
      <w:proofErr w:type="gramEnd"/>
      <w:r w:rsidRPr="00640336">
        <w:rPr>
          <w:rFonts w:ascii="Times New Roman" w:hAnsi="Times New Roman" w:cs="Times New Roman"/>
          <w:sz w:val="24"/>
          <w:szCs w:val="24"/>
        </w:rPr>
        <w:t xml:space="preserve">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3 % от цены контракта, что составляет </w:t>
      </w:r>
      <w:r w:rsidR="00677538">
        <w:rPr>
          <w:rFonts w:ascii="Times New Roman" w:hAnsi="Times New Roman" w:cs="Times New Roman"/>
          <w:sz w:val="24"/>
          <w:szCs w:val="24"/>
        </w:rPr>
        <w:t>11940</w:t>
      </w:r>
      <w:r w:rsidRPr="00640336">
        <w:rPr>
          <w:rFonts w:ascii="Times New Roman" w:hAnsi="Times New Roman" w:cs="Times New Roman"/>
          <w:sz w:val="24"/>
          <w:szCs w:val="24"/>
        </w:rPr>
        <w:t xml:space="preserve"> руб. </w:t>
      </w:r>
    </w:p>
    <w:p w14:paraId="10BEEDB8" w14:textId="77777777" w:rsidR="00E34381" w:rsidRPr="00640336" w:rsidRDefault="00E34381" w:rsidP="00E34381">
      <w:pPr>
        <w:spacing w:after="0" w:line="240" w:lineRule="auto"/>
        <w:jc w:val="both"/>
        <w:rPr>
          <w:rFonts w:ascii="Times New Roman" w:hAnsi="Times New Roman" w:cs="Times New Roman"/>
          <w:sz w:val="24"/>
          <w:szCs w:val="24"/>
          <w:lang w:eastAsia="ru-RU"/>
        </w:rPr>
      </w:pPr>
      <w:r w:rsidRPr="00640336">
        <w:rPr>
          <w:rFonts w:ascii="Times New Roman" w:hAnsi="Times New Roman" w:cs="Times New Roman"/>
          <w:sz w:val="24"/>
          <w:szCs w:val="24"/>
        </w:rPr>
        <w:tab/>
        <w:t xml:space="preserve">Общая сумма начисленной неустойки (штрафа, пени) за неисполнение или ненадлежащее исполнение </w:t>
      </w:r>
      <w:r w:rsidRPr="00640336">
        <w:rPr>
          <w:rFonts w:ascii="Times New Roman" w:hAnsi="Times New Roman" w:cs="Times New Roman"/>
          <w:sz w:val="24"/>
          <w:szCs w:val="24"/>
          <w:lang w:eastAsia="ru-RU"/>
        </w:rPr>
        <w:t>поставщиком (подрядчиком, исполнителем)</w:t>
      </w:r>
      <w:r w:rsidRPr="00640336">
        <w:rPr>
          <w:rFonts w:ascii="Times New Roman" w:hAnsi="Times New Roman" w:cs="Times New Roman"/>
          <w:sz w:val="24"/>
          <w:szCs w:val="24"/>
        </w:rPr>
        <w:t xml:space="preserve"> обязательств, предусмотренных Контрактом, не может превышать цену Контракта.</w:t>
      </w:r>
    </w:p>
    <w:p w14:paraId="07B262EB"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61899840"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76A2C901" w14:textId="77777777" w:rsidR="00E34381" w:rsidRPr="00640336" w:rsidRDefault="00E34381" w:rsidP="00E34381">
      <w:pPr>
        <w:pStyle w:val="a4"/>
        <w:jc w:val="center"/>
        <w:rPr>
          <w:rFonts w:ascii="Times New Roman" w:hAnsi="Times New Roman" w:cs="Times New Roman"/>
          <w:bCs/>
          <w:sz w:val="24"/>
          <w:szCs w:val="24"/>
        </w:rPr>
      </w:pPr>
      <w:r w:rsidRPr="00640336">
        <w:rPr>
          <w:rFonts w:ascii="Times New Roman" w:hAnsi="Times New Roman" w:cs="Times New Roman"/>
          <w:bCs/>
          <w:sz w:val="24"/>
          <w:szCs w:val="24"/>
        </w:rPr>
        <w:t>7. Основания и порядок изменения</w:t>
      </w:r>
    </w:p>
    <w:p w14:paraId="5E0631EF" w14:textId="77777777" w:rsidR="00E34381" w:rsidRPr="00640336" w:rsidRDefault="00E34381" w:rsidP="00E34381">
      <w:pPr>
        <w:pStyle w:val="a4"/>
        <w:jc w:val="center"/>
        <w:rPr>
          <w:rFonts w:ascii="Times New Roman" w:hAnsi="Times New Roman" w:cs="Times New Roman"/>
          <w:bCs/>
          <w:sz w:val="24"/>
          <w:szCs w:val="24"/>
        </w:rPr>
      </w:pPr>
      <w:r w:rsidRPr="00640336">
        <w:rPr>
          <w:rFonts w:ascii="Times New Roman" w:hAnsi="Times New Roman" w:cs="Times New Roman"/>
          <w:bCs/>
          <w:sz w:val="24"/>
          <w:szCs w:val="24"/>
        </w:rPr>
        <w:t>и расторжения контракта</w:t>
      </w:r>
    </w:p>
    <w:p w14:paraId="2EB6805B" w14:textId="77777777" w:rsidR="00E34381" w:rsidRPr="00640336" w:rsidRDefault="00E34381" w:rsidP="00E34381">
      <w:pPr>
        <w:pStyle w:val="a4"/>
        <w:jc w:val="both"/>
        <w:rPr>
          <w:rFonts w:ascii="Times New Roman" w:hAnsi="Times New Roman" w:cs="Times New Roman"/>
          <w:sz w:val="24"/>
          <w:szCs w:val="24"/>
        </w:rPr>
      </w:pPr>
      <w:r w:rsidRPr="00640336">
        <w:rPr>
          <w:rFonts w:ascii="Times New Roman" w:hAnsi="Times New Roman" w:cs="Times New Roman"/>
          <w:bCs/>
          <w:sz w:val="24"/>
          <w:szCs w:val="24"/>
        </w:rPr>
        <w:lastRenderedPageBreak/>
        <w:tab/>
        <w:t xml:space="preserve">7.1. </w:t>
      </w:r>
      <w:r w:rsidRPr="00640336">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Контрактом объемов работ, качества выполняемых </w:t>
      </w:r>
      <w:proofErr w:type="gramStart"/>
      <w:r w:rsidRPr="00640336">
        <w:rPr>
          <w:rFonts w:ascii="Times New Roman" w:hAnsi="Times New Roman" w:cs="Times New Roman"/>
          <w:sz w:val="24"/>
          <w:szCs w:val="24"/>
        </w:rPr>
        <w:t>работ  и</w:t>
      </w:r>
      <w:proofErr w:type="gramEnd"/>
      <w:r w:rsidRPr="00640336">
        <w:rPr>
          <w:rFonts w:ascii="Times New Roman" w:hAnsi="Times New Roman" w:cs="Times New Roman"/>
          <w:sz w:val="24"/>
          <w:szCs w:val="24"/>
        </w:rPr>
        <w:t xml:space="preserve"> иных условий Контракта. </w:t>
      </w:r>
    </w:p>
    <w:p w14:paraId="2A66F76E" w14:textId="77777777" w:rsidR="00E34381" w:rsidRPr="00640336" w:rsidRDefault="00E34381" w:rsidP="00E34381">
      <w:pPr>
        <w:pStyle w:val="a4"/>
        <w:jc w:val="both"/>
        <w:rPr>
          <w:rFonts w:ascii="Times New Roman" w:hAnsi="Times New Roman" w:cs="Times New Roman"/>
          <w:sz w:val="24"/>
          <w:szCs w:val="24"/>
        </w:rPr>
      </w:pPr>
      <w:r w:rsidRPr="00640336">
        <w:rPr>
          <w:rFonts w:ascii="Times New Roman" w:hAnsi="Times New Roman" w:cs="Times New Roman"/>
          <w:sz w:val="24"/>
          <w:szCs w:val="24"/>
        </w:rPr>
        <w:tab/>
        <w:t xml:space="preserve">7.2. 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14:paraId="4B2EFEAB" w14:textId="77777777" w:rsidR="00E34381" w:rsidRPr="00640336" w:rsidRDefault="00E34381" w:rsidP="00E34381">
      <w:pPr>
        <w:pStyle w:val="a4"/>
        <w:jc w:val="both"/>
        <w:rPr>
          <w:rFonts w:ascii="Times New Roman" w:hAnsi="Times New Roman" w:cs="Times New Roman"/>
          <w:sz w:val="24"/>
          <w:szCs w:val="24"/>
        </w:rPr>
      </w:pPr>
      <w:r w:rsidRPr="00640336">
        <w:rPr>
          <w:rFonts w:ascii="Times New Roman" w:hAnsi="Times New Roman" w:cs="Times New Roman"/>
          <w:sz w:val="24"/>
          <w:szCs w:val="24"/>
        </w:rPr>
        <w:tab/>
        <w:t>7.3.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14:paraId="64ECB970"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6892FD4A"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8. Разрешение споров</w:t>
      </w:r>
    </w:p>
    <w:p w14:paraId="6A0BE688" w14:textId="77777777" w:rsidR="00E34381" w:rsidRPr="00640336" w:rsidRDefault="00E34381" w:rsidP="00E34381">
      <w:pPr>
        <w:spacing w:after="0" w:line="240" w:lineRule="auto"/>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ab/>
        <w:t>8.1. Все споры и разногласия, которые могут возникнуть в связи с исполнением настоящего муниципального контракта, разрешаются путём переговоров между Сторонами, с оформлением совместного протокола урегулирования споров.</w:t>
      </w:r>
    </w:p>
    <w:p w14:paraId="6597E9C3"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8.2. В случае, если споры и разногласия не будут урегулированы путём переговоров между Сторонами, они подлежат разрешению в Арбитражном суде Республики Коми. До передачи спора на разрешение в судебном порядке, Стороны принимают меры к урегулированию его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5 (пяти) рабочих дней с момента, её получения.</w:t>
      </w:r>
    </w:p>
    <w:p w14:paraId="0FEFCF6F"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7DF596E2" w14:textId="77777777" w:rsidR="00E34381" w:rsidRPr="00640336" w:rsidRDefault="00E34381" w:rsidP="00E34381">
      <w:pPr>
        <w:spacing w:after="0" w:line="240" w:lineRule="auto"/>
        <w:jc w:val="center"/>
        <w:rPr>
          <w:rFonts w:ascii="Times New Roman" w:hAnsi="Times New Roman"/>
          <w:sz w:val="24"/>
          <w:szCs w:val="24"/>
        </w:rPr>
      </w:pPr>
      <w:r w:rsidRPr="00640336">
        <w:rPr>
          <w:rFonts w:ascii="Times New Roman" w:hAnsi="Times New Roman"/>
          <w:sz w:val="24"/>
          <w:szCs w:val="24"/>
        </w:rPr>
        <w:t>9. Обеспечение исполнения Контракта</w:t>
      </w:r>
    </w:p>
    <w:p w14:paraId="51AA59D5" w14:textId="77777777" w:rsidR="00E34381" w:rsidRPr="00640336" w:rsidRDefault="00E34381" w:rsidP="00E34381">
      <w:pPr>
        <w:spacing w:after="0" w:line="240" w:lineRule="auto"/>
        <w:jc w:val="center"/>
        <w:rPr>
          <w:rFonts w:ascii="Times New Roman" w:hAnsi="Times New Roman"/>
          <w:sz w:val="24"/>
          <w:szCs w:val="24"/>
        </w:rPr>
      </w:pPr>
    </w:p>
    <w:p w14:paraId="0F45126E" w14:textId="77777777" w:rsidR="00E34381" w:rsidRPr="00640336" w:rsidRDefault="00E34381" w:rsidP="00E34381">
      <w:pPr>
        <w:spacing w:after="0" w:line="240" w:lineRule="auto"/>
        <w:jc w:val="both"/>
        <w:rPr>
          <w:rFonts w:ascii="Times New Roman" w:hAnsi="Times New Roman"/>
          <w:sz w:val="24"/>
          <w:szCs w:val="24"/>
        </w:rPr>
      </w:pPr>
      <w:r w:rsidRPr="00640336">
        <w:rPr>
          <w:rFonts w:ascii="Times New Roman" w:hAnsi="Times New Roman"/>
          <w:sz w:val="24"/>
          <w:szCs w:val="24"/>
        </w:rPr>
        <w:tab/>
        <w:t>9.1.1. В целях обеспечения исполнения обязательств Исполнитель по своему выбору обязуется оформить и представить Заказчику на весь срок действия настоящего Контракта безотзывную банковскую гарантию, или передать Заказчику в залог денежные средства в размере указанном в п. 9.1.3. Контракта (далее - обеспечение исполнения настоящего Контракта).</w:t>
      </w:r>
    </w:p>
    <w:p w14:paraId="67E0B577" w14:textId="77777777" w:rsidR="00E34381" w:rsidRPr="00640336" w:rsidRDefault="00E34381" w:rsidP="00E34381">
      <w:pPr>
        <w:spacing w:after="0" w:line="240" w:lineRule="auto"/>
        <w:jc w:val="both"/>
        <w:rPr>
          <w:rFonts w:ascii="Times New Roman" w:hAnsi="Times New Roman"/>
          <w:sz w:val="24"/>
          <w:szCs w:val="24"/>
        </w:rPr>
      </w:pPr>
      <w:r w:rsidRPr="00640336">
        <w:rPr>
          <w:rFonts w:ascii="Times New Roman" w:hAnsi="Times New Roman"/>
          <w:sz w:val="24"/>
          <w:szCs w:val="24"/>
        </w:rPr>
        <w:tab/>
        <w:t>9.1.2. Настоящий Контракт может быть заключен только после предоставления Исполнителем обеспечения исполнения Контракта по указанным в п. 6.1 способам.</w:t>
      </w:r>
    </w:p>
    <w:p w14:paraId="329E7637" w14:textId="77777777" w:rsidR="00E34381" w:rsidRPr="00640336" w:rsidRDefault="00E34381" w:rsidP="00E34381">
      <w:pPr>
        <w:spacing w:after="0" w:line="240" w:lineRule="auto"/>
        <w:jc w:val="both"/>
        <w:rPr>
          <w:rFonts w:ascii="Times New Roman" w:hAnsi="Times New Roman"/>
          <w:sz w:val="24"/>
          <w:szCs w:val="24"/>
        </w:rPr>
      </w:pPr>
      <w:r w:rsidRPr="00640336">
        <w:rPr>
          <w:rFonts w:ascii="Times New Roman" w:hAnsi="Times New Roman"/>
          <w:sz w:val="24"/>
          <w:szCs w:val="24"/>
        </w:rPr>
        <w:t>Документы, предоставляемые Исполнителем по выбранному способу обеспечения Контракта, должны соответствовать требованиям, установленным к таким документам законодательством РФ.</w:t>
      </w:r>
    </w:p>
    <w:p w14:paraId="0429E99C" w14:textId="77777777" w:rsidR="00E34381" w:rsidRPr="00640336" w:rsidRDefault="00E34381" w:rsidP="00E34381">
      <w:pPr>
        <w:spacing w:after="0" w:line="240" w:lineRule="auto"/>
        <w:jc w:val="both"/>
        <w:rPr>
          <w:rFonts w:ascii="Times New Roman" w:hAnsi="Times New Roman"/>
          <w:sz w:val="24"/>
          <w:szCs w:val="24"/>
        </w:rPr>
      </w:pPr>
      <w:r w:rsidRPr="00640336">
        <w:rPr>
          <w:rFonts w:ascii="Times New Roman" w:hAnsi="Times New Roman"/>
          <w:sz w:val="24"/>
          <w:szCs w:val="24"/>
        </w:rPr>
        <w:tab/>
        <w:t xml:space="preserve">9.1.3. Обеспечение исполнения настоящего Контракта устанавливается в </w:t>
      </w:r>
      <w:proofErr w:type="gramStart"/>
      <w:r w:rsidRPr="00640336">
        <w:rPr>
          <w:rFonts w:ascii="Times New Roman" w:hAnsi="Times New Roman"/>
          <w:sz w:val="24"/>
          <w:szCs w:val="24"/>
        </w:rPr>
        <w:t>размере  20000</w:t>
      </w:r>
      <w:proofErr w:type="gramEnd"/>
      <w:r w:rsidRPr="00640336">
        <w:rPr>
          <w:rFonts w:ascii="Times New Roman" w:hAnsi="Times New Roman"/>
          <w:sz w:val="24"/>
          <w:szCs w:val="24"/>
        </w:rPr>
        <w:t>,00 руб., что составляет 5% от начальной (максимальной) цены Контракта.</w:t>
      </w:r>
    </w:p>
    <w:p w14:paraId="56F3C00A" w14:textId="77777777" w:rsidR="00E34381" w:rsidRPr="00640336" w:rsidRDefault="00E34381" w:rsidP="00E34381">
      <w:pPr>
        <w:spacing w:after="0" w:line="240" w:lineRule="auto"/>
        <w:jc w:val="both"/>
        <w:rPr>
          <w:rFonts w:ascii="Times New Roman" w:hAnsi="Times New Roman"/>
          <w:sz w:val="24"/>
          <w:szCs w:val="24"/>
        </w:rPr>
      </w:pPr>
      <w:r w:rsidRPr="00640336">
        <w:rPr>
          <w:rFonts w:ascii="Times New Roman" w:hAnsi="Times New Roman"/>
          <w:sz w:val="24"/>
          <w:szCs w:val="24"/>
        </w:rPr>
        <w:tab/>
        <w:t xml:space="preserve">9.1.4. 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в течении 15 рабочих дней с даты подписания Заказчиком актов выполненных работ по контракту. </w:t>
      </w:r>
    </w:p>
    <w:p w14:paraId="601B2C94" w14:textId="77777777" w:rsidR="00E34381" w:rsidRPr="00640336" w:rsidRDefault="00E34381" w:rsidP="00E34381">
      <w:pPr>
        <w:spacing w:after="0" w:line="240" w:lineRule="auto"/>
        <w:jc w:val="both"/>
        <w:rPr>
          <w:rFonts w:ascii="Times New Roman" w:hAnsi="Times New Roman"/>
          <w:sz w:val="24"/>
          <w:szCs w:val="24"/>
        </w:rPr>
      </w:pPr>
      <w:r w:rsidRPr="00640336">
        <w:rPr>
          <w:rFonts w:ascii="Times New Roman" w:hAnsi="Times New Roman"/>
          <w:sz w:val="24"/>
          <w:szCs w:val="24"/>
        </w:rPr>
        <w:tab/>
        <w:t>9.1.5.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0D8A07A7" w14:textId="77777777" w:rsidR="00E34381" w:rsidRPr="00640336" w:rsidRDefault="00E34381" w:rsidP="00E34381">
      <w:pPr>
        <w:spacing w:after="0" w:line="240" w:lineRule="auto"/>
        <w:rPr>
          <w:rFonts w:ascii="Times New Roman" w:eastAsia="Times New Roman" w:hAnsi="Times New Roman" w:cs="Times New Roman"/>
          <w:sz w:val="24"/>
          <w:szCs w:val="24"/>
          <w:lang w:eastAsia="ru-RU"/>
        </w:rPr>
      </w:pPr>
    </w:p>
    <w:p w14:paraId="03545C00"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10. Срок действия контракта и юридические адреса Сторон</w:t>
      </w:r>
    </w:p>
    <w:p w14:paraId="565A26AB"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lastRenderedPageBreak/>
        <w:t xml:space="preserve">10.1. Настоящий контракт вступает в силу со дня </w:t>
      </w:r>
      <w:proofErr w:type="gramStart"/>
      <w:r w:rsidRPr="00640336">
        <w:rPr>
          <w:rFonts w:ascii="Times New Roman" w:eastAsia="Times New Roman" w:hAnsi="Times New Roman" w:cs="Times New Roman"/>
          <w:sz w:val="24"/>
          <w:szCs w:val="24"/>
          <w:lang w:eastAsia="ru-RU"/>
        </w:rPr>
        <w:t>подписания  его</w:t>
      </w:r>
      <w:proofErr w:type="gramEnd"/>
      <w:r w:rsidRPr="00640336">
        <w:rPr>
          <w:rFonts w:ascii="Times New Roman" w:eastAsia="Times New Roman" w:hAnsi="Times New Roman" w:cs="Times New Roman"/>
          <w:sz w:val="24"/>
          <w:szCs w:val="24"/>
          <w:lang w:eastAsia="ru-RU"/>
        </w:rPr>
        <w:t xml:space="preserve"> Сторонами, распространяет свое действие на правоотношения возникшие с 01.01.2019  и действует до 31 января 2020.</w:t>
      </w:r>
    </w:p>
    <w:p w14:paraId="5B8A5094" w14:textId="77777777" w:rsidR="00E34381" w:rsidRPr="00640336" w:rsidRDefault="00E34381" w:rsidP="00E34381">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10.2. В случае изменения у какой-либо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контракта.</w:t>
      </w:r>
    </w:p>
    <w:p w14:paraId="6442222B" w14:textId="77777777" w:rsidR="00E34381" w:rsidRPr="00640336" w:rsidRDefault="00E34381" w:rsidP="00E34381">
      <w:pPr>
        <w:spacing w:after="0" w:line="240" w:lineRule="auto"/>
        <w:jc w:val="both"/>
        <w:rPr>
          <w:rFonts w:ascii="Times New Roman" w:eastAsia="Times New Roman" w:hAnsi="Times New Roman" w:cs="Times New Roman"/>
          <w:sz w:val="24"/>
          <w:szCs w:val="24"/>
          <w:lang w:eastAsia="ru-RU"/>
        </w:rPr>
      </w:pPr>
    </w:p>
    <w:p w14:paraId="5825B4BF"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11. Заключительные положения</w:t>
      </w:r>
    </w:p>
    <w:p w14:paraId="3993D728" w14:textId="77777777" w:rsidR="00E34381" w:rsidRPr="00640336" w:rsidRDefault="00E34381" w:rsidP="00E34381">
      <w:pPr>
        <w:spacing w:after="0" w:line="240" w:lineRule="auto"/>
        <w:ind w:firstLine="720"/>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11.1. По всем вопросам, не предусмотренным настоящим муниципальным контрактом, Стороны руководствуются действующим гражданским законодательством Российской Федерации.</w:t>
      </w:r>
    </w:p>
    <w:p w14:paraId="77B1F637" w14:textId="77777777" w:rsidR="00E34381" w:rsidRPr="00640336" w:rsidRDefault="00E34381" w:rsidP="00E34381">
      <w:pPr>
        <w:spacing w:after="0" w:line="240" w:lineRule="auto"/>
        <w:ind w:firstLine="720"/>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11.2. Все уведомления и сообщения в рамках настоящего контракта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с последующим предоставлением оригинала или доставлены лично по юридическим (почтовым) адресам Сторон с получением под расписку соответствующими должностными лицами.</w:t>
      </w:r>
    </w:p>
    <w:p w14:paraId="013F9046" w14:textId="77777777" w:rsidR="00E34381" w:rsidRPr="00640336" w:rsidRDefault="00E34381" w:rsidP="00E34381">
      <w:pPr>
        <w:spacing w:after="0" w:line="240" w:lineRule="auto"/>
        <w:ind w:firstLine="720"/>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11.3. Настоящий контракт составлен в 2-х экземплярах, имеющих одинаковую юридическую силу, по одному экземпляру для каждой из Сторон.</w:t>
      </w:r>
    </w:p>
    <w:p w14:paraId="7E8E7D4E"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p>
    <w:p w14:paraId="3B6A1C2A" w14:textId="77777777" w:rsidR="00E34381" w:rsidRPr="00640336" w:rsidRDefault="00E34381" w:rsidP="00E34381">
      <w:pPr>
        <w:spacing w:after="0" w:line="240" w:lineRule="auto"/>
        <w:jc w:val="center"/>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12. Адреса, реквизиты и подписи Сторон:</w:t>
      </w:r>
    </w:p>
    <w:p w14:paraId="3FF35CCD" w14:textId="77777777" w:rsidR="00677538" w:rsidRPr="006F0587" w:rsidRDefault="00677538" w:rsidP="00677538">
      <w:pPr>
        <w:autoSpaceDE w:val="0"/>
        <w:autoSpaceDN w:val="0"/>
        <w:adjustRightInd w:val="0"/>
        <w:spacing w:before="5" w:line="254" w:lineRule="exact"/>
        <w:jc w:val="center"/>
        <w:rPr>
          <w:rFonts w:ascii="Times New Roman" w:hAnsi="Times New Roman" w:cs="Times New Roman"/>
          <w:sz w:val="24"/>
          <w:szCs w:val="24"/>
        </w:rPr>
      </w:pP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53"/>
      </w:tblGrid>
      <w:tr w:rsidR="00677538" w:rsidRPr="006F0587" w14:paraId="68CF3A85" w14:textId="77777777" w:rsidTr="00677538">
        <w:tc>
          <w:tcPr>
            <w:tcW w:w="5353" w:type="dxa"/>
          </w:tcPr>
          <w:p w14:paraId="763C0BCC"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Заказчик:</w:t>
            </w:r>
          </w:p>
          <w:p w14:paraId="789D7D74"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Администрация городского поселения «Микунь»</w:t>
            </w:r>
          </w:p>
        </w:tc>
        <w:tc>
          <w:tcPr>
            <w:tcW w:w="5353" w:type="dxa"/>
          </w:tcPr>
          <w:p w14:paraId="4CE2BE28"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 xml:space="preserve">Подрядчик:  </w:t>
            </w:r>
          </w:p>
          <w:p w14:paraId="31A5D77A"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 xml:space="preserve">Индивидуальный предприниматель </w:t>
            </w:r>
          </w:p>
          <w:p w14:paraId="42484015"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 xml:space="preserve">Васильев Олег Дмитриевич </w:t>
            </w:r>
          </w:p>
        </w:tc>
      </w:tr>
      <w:tr w:rsidR="00677538" w:rsidRPr="006F0587" w14:paraId="4F19F324" w14:textId="77777777" w:rsidTr="00677538">
        <w:trPr>
          <w:trHeight w:val="548"/>
        </w:trPr>
        <w:tc>
          <w:tcPr>
            <w:tcW w:w="5353" w:type="dxa"/>
          </w:tcPr>
          <w:p w14:paraId="7104F8CC"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iCs/>
              </w:rPr>
              <w:t xml:space="preserve">Юридический адрес: </w:t>
            </w:r>
            <w:r w:rsidRPr="006F0587">
              <w:rPr>
                <w:rFonts w:ascii="Times New Roman" w:hAnsi="Times New Roman" w:cs="Times New Roman"/>
              </w:rPr>
              <w:t xml:space="preserve">169061, </w:t>
            </w:r>
          </w:p>
          <w:p w14:paraId="66C9AD4F" w14:textId="77777777" w:rsidR="00677538" w:rsidRPr="006F0587" w:rsidRDefault="00677538" w:rsidP="007140C9">
            <w:pPr>
              <w:pStyle w:val="a4"/>
              <w:rPr>
                <w:rFonts w:ascii="Times New Roman" w:hAnsi="Times New Roman" w:cs="Times New Roman"/>
                <w:iCs/>
              </w:rPr>
            </w:pPr>
            <w:r w:rsidRPr="006F0587">
              <w:rPr>
                <w:rFonts w:ascii="Times New Roman" w:hAnsi="Times New Roman" w:cs="Times New Roman"/>
                <w:iCs/>
              </w:rPr>
              <w:t xml:space="preserve">Республика Коми, </w:t>
            </w:r>
          </w:p>
          <w:p w14:paraId="620A8BA2" w14:textId="77777777" w:rsidR="00677538" w:rsidRPr="006F0587" w:rsidRDefault="00677538" w:rsidP="007140C9">
            <w:pPr>
              <w:pStyle w:val="a4"/>
              <w:rPr>
                <w:rFonts w:ascii="Times New Roman" w:hAnsi="Times New Roman" w:cs="Times New Roman"/>
              </w:rPr>
            </w:pPr>
            <w:proofErr w:type="spellStart"/>
            <w:r w:rsidRPr="006F0587">
              <w:rPr>
                <w:rFonts w:ascii="Times New Roman" w:hAnsi="Times New Roman" w:cs="Times New Roman"/>
                <w:iCs/>
              </w:rPr>
              <w:t>Усть-Вымский</w:t>
            </w:r>
            <w:proofErr w:type="spellEnd"/>
            <w:r w:rsidRPr="006F0587">
              <w:rPr>
                <w:rFonts w:ascii="Times New Roman" w:hAnsi="Times New Roman" w:cs="Times New Roman"/>
                <w:iCs/>
              </w:rPr>
              <w:t xml:space="preserve"> </w:t>
            </w:r>
            <w:proofErr w:type="spellStart"/>
            <w:proofErr w:type="gramStart"/>
            <w:r w:rsidRPr="006F0587">
              <w:rPr>
                <w:rFonts w:ascii="Times New Roman" w:hAnsi="Times New Roman" w:cs="Times New Roman"/>
                <w:iCs/>
              </w:rPr>
              <w:t>район,г.Микунь</w:t>
            </w:r>
            <w:proofErr w:type="spellEnd"/>
            <w:proofErr w:type="gramEnd"/>
            <w:r w:rsidRPr="006F0587">
              <w:rPr>
                <w:rFonts w:ascii="Times New Roman" w:hAnsi="Times New Roman" w:cs="Times New Roman"/>
                <w:iCs/>
              </w:rPr>
              <w:t>,  ул.Железнодорожная,21</w:t>
            </w:r>
          </w:p>
        </w:tc>
        <w:tc>
          <w:tcPr>
            <w:tcW w:w="5353" w:type="dxa"/>
          </w:tcPr>
          <w:p w14:paraId="499BC12F" w14:textId="77777777" w:rsidR="00677538" w:rsidRPr="006F0587" w:rsidRDefault="00677538" w:rsidP="007140C9">
            <w:pPr>
              <w:pStyle w:val="a4"/>
              <w:rPr>
                <w:rFonts w:ascii="Times New Roman" w:hAnsi="Times New Roman" w:cs="Times New Roman"/>
                <w:iCs/>
              </w:rPr>
            </w:pPr>
            <w:r w:rsidRPr="006F0587">
              <w:rPr>
                <w:rFonts w:ascii="Times New Roman" w:hAnsi="Times New Roman" w:cs="Times New Roman"/>
                <w:iCs/>
              </w:rPr>
              <w:t>Юридический адрес:</w:t>
            </w:r>
          </w:p>
          <w:p w14:paraId="774F0129" w14:textId="77777777" w:rsidR="00677538" w:rsidRPr="006F0587" w:rsidRDefault="00677538" w:rsidP="007140C9">
            <w:pPr>
              <w:pStyle w:val="a4"/>
              <w:rPr>
                <w:rFonts w:ascii="Times New Roman" w:hAnsi="Times New Roman" w:cs="Times New Roman"/>
                <w:iCs/>
              </w:rPr>
            </w:pPr>
            <w:r w:rsidRPr="006F0587">
              <w:rPr>
                <w:rFonts w:ascii="Times New Roman" w:hAnsi="Times New Roman" w:cs="Times New Roman"/>
                <w:iCs/>
              </w:rPr>
              <w:t xml:space="preserve"> 169061 Республика Коми, </w:t>
            </w:r>
          </w:p>
          <w:p w14:paraId="2CEC80F9" w14:textId="77777777" w:rsidR="00677538" w:rsidRPr="006F0587" w:rsidRDefault="00677538" w:rsidP="007140C9">
            <w:pPr>
              <w:pStyle w:val="a4"/>
              <w:rPr>
                <w:rFonts w:ascii="Times New Roman" w:hAnsi="Times New Roman" w:cs="Times New Roman"/>
                <w:iCs/>
              </w:rPr>
            </w:pPr>
            <w:proofErr w:type="spellStart"/>
            <w:r w:rsidRPr="006F0587">
              <w:rPr>
                <w:rFonts w:ascii="Times New Roman" w:hAnsi="Times New Roman" w:cs="Times New Roman"/>
                <w:iCs/>
              </w:rPr>
              <w:t>Усть-Вымский</w:t>
            </w:r>
            <w:proofErr w:type="spellEnd"/>
            <w:r w:rsidRPr="006F0587">
              <w:rPr>
                <w:rFonts w:ascii="Times New Roman" w:hAnsi="Times New Roman" w:cs="Times New Roman"/>
                <w:iCs/>
              </w:rPr>
              <w:t xml:space="preserve"> район,</w:t>
            </w:r>
          </w:p>
          <w:p w14:paraId="081CACB3"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iCs/>
              </w:rPr>
              <w:t xml:space="preserve"> </w:t>
            </w:r>
            <w:proofErr w:type="spellStart"/>
            <w:r w:rsidRPr="006F0587">
              <w:rPr>
                <w:rFonts w:ascii="Times New Roman" w:hAnsi="Times New Roman" w:cs="Times New Roman"/>
                <w:iCs/>
              </w:rPr>
              <w:t>г.Микунь</w:t>
            </w:r>
            <w:proofErr w:type="spellEnd"/>
            <w:r w:rsidRPr="006F0587">
              <w:rPr>
                <w:rFonts w:ascii="Times New Roman" w:hAnsi="Times New Roman" w:cs="Times New Roman"/>
                <w:iCs/>
              </w:rPr>
              <w:t xml:space="preserve">, ул. Гоголя дом 27 кв.4  </w:t>
            </w:r>
          </w:p>
        </w:tc>
      </w:tr>
      <w:tr w:rsidR="00677538" w:rsidRPr="006F0587" w14:paraId="7F5612C4" w14:textId="77777777" w:rsidTr="00677538">
        <w:tc>
          <w:tcPr>
            <w:tcW w:w="5353" w:type="dxa"/>
          </w:tcPr>
          <w:p w14:paraId="31919B0C" w14:textId="77777777" w:rsidR="00677538" w:rsidRPr="006F0587" w:rsidRDefault="00677538" w:rsidP="007140C9">
            <w:pPr>
              <w:pStyle w:val="a4"/>
              <w:rPr>
                <w:rFonts w:ascii="Times New Roman" w:hAnsi="Times New Roman" w:cs="Times New Roman"/>
                <w:b/>
              </w:rPr>
            </w:pPr>
            <w:r w:rsidRPr="006F0587">
              <w:rPr>
                <w:rFonts w:ascii="Times New Roman" w:hAnsi="Times New Roman" w:cs="Times New Roman"/>
              </w:rPr>
              <w:t>ИНН 1116007328</w:t>
            </w:r>
            <w:r w:rsidRPr="006F0587">
              <w:rPr>
                <w:rFonts w:ascii="Times New Roman" w:hAnsi="Times New Roman" w:cs="Times New Roman"/>
                <w:b/>
              </w:rPr>
              <w:t xml:space="preserve">    </w:t>
            </w:r>
            <w:r w:rsidRPr="006F0587">
              <w:rPr>
                <w:rFonts w:ascii="Times New Roman" w:hAnsi="Times New Roman" w:cs="Times New Roman"/>
              </w:rPr>
              <w:t>КПП 111601001</w:t>
            </w:r>
          </w:p>
          <w:p w14:paraId="39F5F593"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 xml:space="preserve">УФК по Республике Коми (Финансовое управление администрации </w:t>
            </w:r>
          </w:p>
          <w:p w14:paraId="2BDAD68E"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МР “</w:t>
            </w:r>
            <w:proofErr w:type="spellStart"/>
            <w:r w:rsidRPr="006F0587">
              <w:rPr>
                <w:rFonts w:ascii="Times New Roman" w:hAnsi="Times New Roman" w:cs="Times New Roman"/>
              </w:rPr>
              <w:t>Усть-Вымский</w:t>
            </w:r>
            <w:proofErr w:type="spellEnd"/>
            <w:r w:rsidRPr="006F0587">
              <w:rPr>
                <w:rFonts w:ascii="Times New Roman" w:hAnsi="Times New Roman" w:cs="Times New Roman"/>
              </w:rPr>
              <w:t xml:space="preserve">” (администрация городского поселения “Микунь” </w:t>
            </w:r>
          </w:p>
          <w:p w14:paraId="0565CA60"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л/</w:t>
            </w:r>
            <w:proofErr w:type="spellStart"/>
            <w:proofErr w:type="gramStart"/>
            <w:r w:rsidRPr="006F0587">
              <w:rPr>
                <w:rFonts w:ascii="Times New Roman" w:hAnsi="Times New Roman" w:cs="Times New Roman"/>
              </w:rPr>
              <w:t>сч</w:t>
            </w:r>
            <w:proofErr w:type="spellEnd"/>
            <w:r w:rsidRPr="006F0587">
              <w:rPr>
                <w:rFonts w:ascii="Times New Roman" w:hAnsi="Times New Roman" w:cs="Times New Roman"/>
              </w:rPr>
              <w:t xml:space="preserve">  Л</w:t>
            </w:r>
            <w:proofErr w:type="gramEnd"/>
            <w:r w:rsidRPr="006F0587">
              <w:rPr>
                <w:rFonts w:ascii="Times New Roman" w:hAnsi="Times New Roman" w:cs="Times New Roman"/>
              </w:rPr>
              <w:t xml:space="preserve">9250020018-Адмик)) </w:t>
            </w:r>
          </w:p>
          <w:p w14:paraId="2D116E9D"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 xml:space="preserve">балансовый </w:t>
            </w:r>
            <w:proofErr w:type="gramStart"/>
            <w:r w:rsidRPr="006F0587">
              <w:rPr>
                <w:rFonts w:ascii="Times New Roman" w:hAnsi="Times New Roman" w:cs="Times New Roman"/>
              </w:rPr>
              <w:t>счет  40204810200000000410</w:t>
            </w:r>
            <w:proofErr w:type="gramEnd"/>
            <w:r w:rsidRPr="006F0587">
              <w:rPr>
                <w:rFonts w:ascii="Times New Roman" w:hAnsi="Times New Roman" w:cs="Times New Roman"/>
              </w:rPr>
              <w:t xml:space="preserve"> </w:t>
            </w:r>
          </w:p>
          <w:p w14:paraId="10CD372F"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отделение - НБ Республика Коми</w:t>
            </w:r>
          </w:p>
          <w:p w14:paraId="2BCAB7C1"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 xml:space="preserve"> </w:t>
            </w:r>
            <w:proofErr w:type="spellStart"/>
            <w:r w:rsidRPr="006F0587">
              <w:rPr>
                <w:rFonts w:ascii="Times New Roman" w:hAnsi="Times New Roman" w:cs="Times New Roman"/>
              </w:rPr>
              <w:t>г.Сыктывкар</w:t>
            </w:r>
            <w:proofErr w:type="spellEnd"/>
          </w:p>
          <w:p w14:paraId="1AF82B00" w14:textId="77777777" w:rsidR="00677538" w:rsidRPr="006F0587" w:rsidRDefault="00677538" w:rsidP="007140C9">
            <w:pPr>
              <w:pStyle w:val="a4"/>
              <w:rPr>
                <w:rFonts w:ascii="Times New Roman" w:hAnsi="Times New Roman" w:cs="Times New Roman"/>
              </w:rPr>
            </w:pPr>
          </w:p>
        </w:tc>
        <w:tc>
          <w:tcPr>
            <w:tcW w:w="5353" w:type="dxa"/>
          </w:tcPr>
          <w:p w14:paraId="3D966835" w14:textId="77777777" w:rsidR="00677538" w:rsidRPr="006F74D2" w:rsidRDefault="00677538" w:rsidP="007140C9">
            <w:pPr>
              <w:pStyle w:val="a4"/>
              <w:rPr>
                <w:rFonts w:ascii="Times New Roman" w:hAnsi="Times New Roman" w:cs="Times New Roman"/>
                <w:bCs/>
                <w:iCs/>
              </w:rPr>
            </w:pPr>
            <w:r w:rsidRPr="006F74D2">
              <w:rPr>
                <w:rFonts w:ascii="Times New Roman" w:hAnsi="Times New Roman" w:cs="Times New Roman"/>
                <w:bCs/>
                <w:iCs/>
              </w:rPr>
              <w:t xml:space="preserve">ИНН 111601217496 </w:t>
            </w:r>
          </w:p>
          <w:p w14:paraId="4E287E7D" w14:textId="77777777" w:rsidR="00677538" w:rsidRPr="006F74D2" w:rsidRDefault="00677538" w:rsidP="007140C9">
            <w:pPr>
              <w:pStyle w:val="a4"/>
              <w:rPr>
                <w:rFonts w:ascii="Times New Roman" w:hAnsi="Times New Roman" w:cs="Times New Roman"/>
                <w:bCs/>
                <w:iCs/>
              </w:rPr>
            </w:pPr>
            <w:r w:rsidRPr="006F74D2">
              <w:rPr>
                <w:rFonts w:ascii="Times New Roman" w:hAnsi="Times New Roman" w:cs="Times New Roman"/>
                <w:bCs/>
                <w:iCs/>
              </w:rPr>
              <w:t>ОРГН 304111632600047</w:t>
            </w:r>
          </w:p>
          <w:p w14:paraId="028954F6" w14:textId="77777777" w:rsidR="00677538" w:rsidRPr="006F74D2" w:rsidRDefault="00677538" w:rsidP="007140C9">
            <w:pPr>
              <w:pStyle w:val="a4"/>
              <w:rPr>
                <w:rFonts w:ascii="Times New Roman" w:hAnsi="Times New Roman" w:cs="Times New Roman"/>
                <w:bCs/>
                <w:iCs/>
              </w:rPr>
            </w:pPr>
            <w:r w:rsidRPr="006F74D2">
              <w:rPr>
                <w:rFonts w:ascii="Times New Roman" w:hAnsi="Times New Roman" w:cs="Times New Roman"/>
                <w:bCs/>
                <w:iCs/>
              </w:rPr>
              <w:t xml:space="preserve">р/с </w:t>
            </w:r>
            <w:r w:rsidRPr="006F74D2">
              <w:rPr>
                <w:rFonts w:ascii="Times New Roman" w:hAnsi="Times New Roman" w:cs="Times New Roman"/>
              </w:rPr>
              <w:t>40802810100300000008</w:t>
            </w:r>
          </w:p>
          <w:p w14:paraId="698D02C8" w14:textId="77777777" w:rsidR="00677538" w:rsidRPr="006F74D2" w:rsidRDefault="00677538" w:rsidP="007140C9">
            <w:pPr>
              <w:pStyle w:val="a4"/>
              <w:rPr>
                <w:rFonts w:ascii="Times New Roman" w:hAnsi="Times New Roman" w:cs="Times New Roman"/>
              </w:rPr>
            </w:pPr>
            <w:r w:rsidRPr="006F74D2">
              <w:rPr>
                <w:rFonts w:ascii="Times New Roman" w:hAnsi="Times New Roman" w:cs="Times New Roman"/>
                <w:bCs/>
                <w:iCs/>
              </w:rPr>
              <w:t xml:space="preserve">к/с </w:t>
            </w:r>
            <w:r w:rsidRPr="006F74D2">
              <w:rPr>
                <w:rFonts w:ascii="Times New Roman" w:hAnsi="Times New Roman" w:cs="Times New Roman"/>
              </w:rPr>
              <w:t>30101810800000000786</w:t>
            </w:r>
          </w:p>
          <w:p w14:paraId="61B0B34F" w14:textId="77777777" w:rsidR="00677538" w:rsidRPr="006F74D2" w:rsidRDefault="00677538" w:rsidP="007140C9">
            <w:pPr>
              <w:pStyle w:val="a4"/>
              <w:rPr>
                <w:rFonts w:ascii="Times New Roman" w:hAnsi="Times New Roman" w:cs="Times New Roman"/>
                <w:bCs/>
                <w:iCs/>
              </w:rPr>
            </w:pPr>
            <w:r w:rsidRPr="006F74D2">
              <w:rPr>
                <w:rFonts w:ascii="Times New Roman" w:hAnsi="Times New Roman" w:cs="Times New Roman"/>
                <w:bCs/>
                <w:iCs/>
              </w:rPr>
              <w:t xml:space="preserve">БИК </w:t>
            </w:r>
            <w:r w:rsidRPr="006F74D2">
              <w:rPr>
                <w:rFonts w:ascii="Times New Roman" w:hAnsi="Times New Roman" w:cs="Times New Roman"/>
              </w:rPr>
              <w:t>041909786</w:t>
            </w:r>
          </w:p>
          <w:p w14:paraId="52DBC9D2" w14:textId="77777777" w:rsidR="00677538" w:rsidRPr="006F74D2" w:rsidRDefault="00677538" w:rsidP="007140C9">
            <w:pPr>
              <w:pStyle w:val="a4"/>
              <w:rPr>
                <w:rFonts w:ascii="Times New Roman" w:hAnsi="Times New Roman" w:cs="Times New Roman"/>
                <w:bCs/>
                <w:iCs/>
              </w:rPr>
            </w:pPr>
            <w:r w:rsidRPr="006F74D2">
              <w:rPr>
                <w:rFonts w:ascii="Times New Roman" w:hAnsi="Times New Roman" w:cs="Times New Roman"/>
              </w:rPr>
              <w:t>ПАО «Банк СГБ» г. Вологда</w:t>
            </w:r>
            <w:r w:rsidRPr="006F74D2">
              <w:rPr>
                <w:rFonts w:ascii="Times New Roman" w:hAnsi="Times New Roman" w:cs="Times New Roman"/>
                <w:bCs/>
                <w:iCs/>
              </w:rPr>
              <w:t xml:space="preserve"> </w:t>
            </w:r>
          </w:p>
          <w:p w14:paraId="54DA5B40" w14:textId="77777777" w:rsidR="00677538" w:rsidRPr="006F74D2" w:rsidRDefault="00677538" w:rsidP="007140C9">
            <w:pPr>
              <w:pStyle w:val="a4"/>
              <w:rPr>
                <w:rFonts w:ascii="Times New Roman" w:hAnsi="Times New Roman" w:cs="Times New Roman"/>
                <w:bCs/>
                <w:iCs/>
              </w:rPr>
            </w:pPr>
            <w:r w:rsidRPr="006F74D2">
              <w:rPr>
                <w:rFonts w:ascii="Times New Roman" w:hAnsi="Times New Roman" w:cs="Times New Roman"/>
                <w:bCs/>
                <w:iCs/>
              </w:rPr>
              <w:t>Тел. 88213433177</w:t>
            </w:r>
          </w:p>
          <w:p w14:paraId="57EB778C" w14:textId="77777777" w:rsidR="00677538" w:rsidRPr="006F0587" w:rsidRDefault="00677538" w:rsidP="007140C9">
            <w:pPr>
              <w:pStyle w:val="a4"/>
              <w:rPr>
                <w:rFonts w:ascii="Times New Roman" w:hAnsi="Times New Roman" w:cs="Times New Roman"/>
                <w:iCs/>
              </w:rPr>
            </w:pPr>
            <w:r w:rsidRPr="006F74D2">
              <w:rPr>
                <w:rFonts w:ascii="Times New Roman" w:hAnsi="Times New Roman" w:cs="Times New Roman"/>
                <w:iCs/>
              </w:rPr>
              <w:t>cct-komi@mail.ru</w:t>
            </w:r>
          </w:p>
        </w:tc>
      </w:tr>
      <w:tr w:rsidR="00677538" w:rsidRPr="006F0587" w14:paraId="6AE41A47" w14:textId="77777777" w:rsidTr="00677538">
        <w:tc>
          <w:tcPr>
            <w:tcW w:w="5353" w:type="dxa"/>
          </w:tcPr>
          <w:p w14:paraId="241AF266" w14:textId="77777777" w:rsidR="00677538" w:rsidRPr="006F0587" w:rsidRDefault="00677538" w:rsidP="007140C9">
            <w:pPr>
              <w:pStyle w:val="a4"/>
              <w:rPr>
                <w:rFonts w:ascii="Times New Roman" w:hAnsi="Times New Roman" w:cs="Times New Roman"/>
              </w:rPr>
            </w:pPr>
            <w:r w:rsidRPr="006F0587">
              <w:rPr>
                <w:rFonts w:ascii="Times New Roman" w:hAnsi="Times New Roman" w:cs="Times New Roman"/>
              </w:rPr>
              <w:t>Руководитель администрации поселения</w:t>
            </w:r>
          </w:p>
        </w:tc>
        <w:tc>
          <w:tcPr>
            <w:tcW w:w="5353" w:type="dxa"/>
          </w:tcPr>
          <w:p w14:paraId="38D1FD02" w14:textId="77777777" w:rsidR="00677538" w:rsidRPr="006F0587" w:rsidRDefault="00677538" w:rsidP="007140C9">
            <w:pPr>
              <w:pStyle w:val="a4"/>
              <w:rPr>
                <w:rFonts w:ascii="Times New Roman" w:hAnsi="Times New Roman" w:cs="Times New Roman"/>
                <w:bCs/>
                <w:iCs/>
              </w:rPr>
            </w:pPr>
            <w:r w:rsidRPr="006F0587">
              <w:rPr>
                <w:rFonts w:ascii="Times New Roman" w:hAnsi="Times New Roman" w:cs="Times New Roman"/>
                <w:bCs/>
                <w:iCs/>
              </w:rPr>
              <w:t xml:space="preserve"> Индивидуальный предприниматель </w:t>
            </w:r>
          </w:p>
        </w:tc>
      </w:tr>
      <w:tr w:rsidR="00677538" w:rsidRPr="006F0587" w14:paraId="524B8ADC" w14:textId="77777777" w:rsidTr="00677538">
        <w:tc>
          <w:tcPr>
            <w:tcW w:w="5353" w:type="dxa"/>
          </w:tcPr>
          <w:p w14:paraId="4BD10CDB" w14:textId="77777777" w:rsidR="00677538" w:rsidRDefault="00677538" w:rsidP="007140C9">
            <w:pPr>
              <w:pStyle w:val="a4"/>
              <w:rPr>
                <w:rFonts w:ascii="Times New Roman" w:hAnsi="Times New Roman" w:cs="Times New Roman"/>
              </w:rPr>
            </w:pPr>
          </w:p>
          <w:p w14:paraId="2DE6F92A" w14:textId="77777777" w:rsidR="00677538" w:rsidRDefault="00677538" w:rsidP="007140C9">
            <w:pPr>
              <w:pStyle w:val="a4"/>
              <w:rPr>
                <w:rFonts w:ascii="Times New Roman" w:hAnsi="Times New Roman" w:cs="Times New Roman"/>
              </w:rPr>
            </w:pPr>
            <w:r w:rsidRPr="006F0587">
              <w:rPr>
                <w:rFonts w:ascii="Times New Roman" w:hAnsi="Times New Roman" w:cs="Times New Roman"/>
              </w:rPr>
              <w:t>______________</w:t>
            </w:r>
            <w:proofErr w:type="gramStart"/>
            <w:r w:rsidRPr="006F0587">
              <w:rPr>
                <w:rFonts w:ascii="Times New Roman" w:hAnsi="Times New Roman" w:cs="Times New Roman"/>
              </w:rPr>
              <w:t xml:space="preserve">_  </w:t>
            </w:r>
            <w:proofErr w:type="spellStart"/>
            <w:r w:rsidRPr="006F0587">
              <w:rPr>
                <w:rFonts w:ascii="Times New Roman" w:hAnsi="Times New Roman" w:cs="Times New Roman"/>
              </w:rPr>
              <w:t>В.А.Розмысло</w:t>
            </w:r>
            <w:proofErr w:type="spellEnd"/>
            <w:proofErr w:type="gramEnd"/>
          </w:p>
          <w:p w14:paraId="10F17E4D" w14:textId="77777777" w:rsidR="00677538" w:rsidRPr="006F0587" w:rsidRDefault="00677538" w:rsidP="007140C9">
            <w:pPr>
              <w:pStyle w:val="a4"/>
              <w:rPr>
                <w:rFonts w:ascii="Times New Roman" w:hAnsi="Times New Roman" w:cs="Times New Roman"/>
              </w:rPr>
            </w:pPr>
          </w:p>
        </w:tc>
        <w:tc>
          <w:tcPr>
            <w:tcW w:w="5353" w:type="dxa"/>
          </w:tcPr>
          <w:p w14:paraId="1B8712BC" w14:textId="77777777" w:rsidR="00677538" w:rsidRDefault="00677538" w:rsidP="007140C9">
            <w:pPr>
              <w:pStyle w:val="a4"/>
              <w:rPr>
                <w:rFonts w:ascii="Times New Roman" w:hAnsi="Times New Roman" w:cs="Times New Roman"/>
                <w:bCs/>
                <w:iCs/>
              </w:rPr>
            </w:pPr>
          </w:p>
          <w:p w14:paraId="27E68A12" w14:textId="77777777" w:rsidR="00677538" w:rsidRPr="006F0587" w:rsidRDefault="00677538" w:rsidP="007140C9">
            <w:pPr>
              <w:pStyle w:val="a4"/>
              <w:rPr>
                <w:rFonts w:ascii="Times New Roman" w:hAnsi="Times New Roman" w:cs="Times New Roman"/>
                <w:bCs/>
                <w:iCs/>
              </w:rPr>
            </w:pPr>
            <w:r w:rsidRPr="006F0587">
              <w:rPr>
                <w:rFonts w:ascii="Times New Roman" w:hAnsi="Times New Roman" w:cs="Times New Roman"/>
                <w:bCs/>
                <w:iCs/>
              </w:rPr>
              <w:t xml:space="preserve">_______________ </w:t>
            </w:r>
            <w:proofErr w:type="spellStart"/>
            <w:r w:rsidRPr="006F0587">
              <w:rPr>
                <w:rFonts w:ascii="Times New Roman" w:hAnsi="Times New Roman" w:cs="Times New Roman"/>
                <w:bCs/>
                <w:iCs/>
              </w:rPr>
              <w:t>О.Д.Васильев</w:t>
            </w:r>
            <w:proofErr w:type="spellEnd"/>
          </w:p>
        </w:tc>
      </w:tr>
    </w:tbl>
    <w:p w14:paraId="7F2EBC30"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0E2B31C3"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47EA6223"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3E77F0D6"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4F3BC315"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233B194B"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72A9B820"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3023F63F"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20466537"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3B4D1209" w14:textId="77777777" w:rsidR="00677538"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44C83A54" w14:textId="47A5B63D" w:rsidR="00677538" w:rsidRPr="00640336"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gramStart"/>
      <w:r w:rsidRPr="00640336">
        <w:rPr>
          <w:rFonts w:ascii="Times New Roman" w:eastAsia="Times New Roman" w:hAnsi="Times New Roman" w:cs="Times New Roman"/>
          <w:sz w:val="24"/>
          <w:szCs w:val="24"/>
          <w:lang w:eastAsia="ru-RU"/>
        </w:rPr>
        <w:t>Приложение  к</w:t>
      </w:r>
      <w:proofErr w:type="gramEnd"/>
      <w:r w:rsidRPr="00640336">
        <w:rPr>
          <w:rFonts w:ascii="Times New Roman" w:eastAsia="Times New Roman" w:hAnsi="Times New Roman" w:cs="Times New Roman"/>
          <w:sz w:val="24"/>
          <w:szCs w:val="24"/>
          <w:lang w:eastAsia="ru-RU"/>
        </w:rPr>
        <w:t xml:space="preserve"> контракту </w:t>
      </w:r>
    </w:p>
    <w:p w14:paraId="5F8DCC2F" w14:textId="77777777" w:rsidR="00677538" w:rsidRPr="00640336" w:rsidRDefault="00677538" w:rsidP="00677538">
      <w:pPr>
        <w:spacing w:after="0" w:line="240" w:lineRule="auto"/>
        <w:jc w:val="right"/>
        <w:rPr>
          <w:rFonts w:ascii="Times New Roman" w:eastAsia="Times New Roman" w:hAnsi="Times New Roman" w:cs="Times New Roman"/>
          <w:b/>
          <w:sz w:val="24"/>
          <w:szCs w:val="24"/>
          <w:lang w:eastAsia="ru-RU"/>
        </w:rPr>
      </w:pPr>
      <w:r w:rsidRPr="00640336">
        <w:rPr>
          <w:rFonts w:ascii="Times New Roman" w:eastAsia="Times New Roman" w:hAnsi="Times New Roman" w:cs="Times New Roman"/>
          <w:sz w:val="24"/>
          <w:szCs w:val="24"/>
          <w:lang w:eastAsia="ru-RU"/>
        </w:rPr>
        <w:t>№</w:t>
      </w:r>
      <w:r w:rsidRPr="00E56502">
        <w:rPr>
          <w:rFonts w:ascii="Times New Roman" w:eastAsia="Times New Roman" w:hAnsi="Times New Roman" w:cs="Times New Roman"/>
          <w:b/>
          <w:sz w:val="24"/>
          <w:szCs w:val="24"/>
          <w:lang w:eastAsia="ru-RU"/>
        </w:rPr>
        <w:t>0107300015818000024-0103950-01</w:t>
      </w:r>
      <w:r w:rsidRPr="00640336">
        <w:rPr>
          <w:rFonts w:ascii="Times New Roman" w:eastAsia="Times New Roman" w:hAnsi="Times New Roman" w:cs="Times New Roman"/>
          <w:b/>
          <w:sz w:val="24"/>
          <w:szCs w:val="24"/>
          <w:lang w:eastAsia="ru-RU"/>
        </w:rPr>
        <w:t xml:space="preserve"> </w:t>
      </w:r>
    </w:p>
    <w:p w14:paraId="50728D12" w14:textId="2E648DCE" w:rsidR="00677538" w:rsidRPr="00640336"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 от «</w:t>
      </w:r>
      <w:r w:rsidR="00DF2608">
        <w:rPr>
          <w:rFonts w:ascii="Times New Roman" w:eastAsia="Times New Roman" w:hAnsi="Times New Roman" w:cs="Times New Roman"/>
          <w:sz w:val="24"/>
          <w:szCs w:val="24"/>
          <w:lang w:eastAsia="ru-RU"/>
        </w:rPr>
        <w:t>11</w:t>
      </w:r>
      <w:r w:rsidRPr="006403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января </w:t>
      </w:r>
      <w:r w:rsidRPr="00640336">
        <w:rPr>
          <w:rFonts w:ascii="Times New Roman" w:eastAsia="Times New Roman" w:hAnsi="Times New Roman" w:cs="Times New Roman"/>
          <w:sz w:val="24"/>
          <w:szCs w:val="24"/>
          <w:lang w:eastAsia="ru-RU"/>
        </w:rPr>
        <w:t xml:space="preserve">  2019 года</w:t>
      </w:r>
    </w:p>
    <w:p w14:paraId="559ABC3C" w14:textId="77777777" w:rsidR="00677538" w:rsidRPr="00640336" w:rsidRDefault="00677538" w:rsidP="00677538">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2C343BB0" w14:textId="77777777" w:rsidR="00677538" w:rsidRPr="00640336" w:rsidRDefault="00677538" w:rsidP="00677538">
      <w:pPr>
        <w:spacing w:after="60" w:line="240" w:lineRule="auto"/>
        <w:jc w:val="center"/>
        <w:rPr>
          <w:rFonts w:ascii="Times New Roman" w:eastAsia="Times New Roman" w:hAnsi="Times New Roman" w:cs="Times New Roman"/>
          <w:b/>
          <w:sz w:val="24"/>
          <w:szCs w:val="24"/>
          <w:lang w:eastAsia="ru-RU"/>
        </w:rPr>
      </w:pPr>
      <w:r w:rsidRPr="00640336">
        <w:rPr>
          <w:rFonts w:ascii="Times New Roman" w:eastAsia="Times New Roman" w:hAnsi="Times New Roman" w:cs="Times New Roman"/>
          <w:b/>
          <w:sz w:val="24"/>
          <w:szCs w:val="24"/>
          <w:lang w:eastAsia="ru-RU"/>
        </w:rPr>
        <w:t xml:space="preserve">ТЕХНИЧЕСКОЕ ЗАДАНИЕ </w:t>
      </w:r>
    </w:p>
    <w:p w14:paraId="6AE2AC5F" w14:textId="77777777" w:rsidR="00677538" w:rsidRPr="00640336" w:rsidRDefault="00677538" w:rsidP="00677538">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640336">
        <w:rPr>
          <w:rFonts w:ascii="Times New Roman" w:eastAsia="Times New Roman" w:hAnsi="Times New Roman" w:cs="Times New Roman"/>
          <w:snapToGrid w:val="0"/>
          <w:sz w:val="24"/>
          <w:szCs w:val="24"/>
          <w:lang w:eastAsia="ru-RU"/>
        </w:rPr>
        <w:t xml:space="preserve">на оказание услуг </w:t>
      </w:r>
      <w:proofErr w:type="gramStart"/>
      <w:r w:rsidRPr="00640336">
        <w:rPr>
          <w:rFonts w:ascii="Times New Roman" w:eastAsia="Times New Roman" w:hAnsi="Times New Roman" w:cs="Times New Roman"/>
          <w:snapToGrid w:val="0"/>
          <w:sz w:val="24"/>
          <w:szCs w:val="24"/>
          <w:lang w:eastAsia="ru-RU"/>
        </w:rPr>
        <w:t>по  подсыпке</w:t>
      </w:r>
      <w:proofErr w:type="gramEnd"/>
      <w:r w:rsidRPr="00640336">
        <w:rPr>
          <w:rFonts w:ascii="Times New Roman" w:eastAsia="Times New Roman" w:hAnsi="Times New Roman" w:cs="Times New Roman"/>
          <w:snapToGrid w:val="0"/>
          <w:sz w:val="24"/>
          <w:szCs w:val="24"/>
          <w:lang w:eastAsia="ru-RU"/>
        </w:rPr>
        <w:t xml:space="preserve"> проездов, перекрестков, поворотов и железнодорожных переездов  на территории городского поселения "Микунь"  </w:t>
      </w:r>
    </w:p>
    <w:p w14:paraId="14FBA5C3" w14:textId="77777777" w:rsidR="00677538" w:rsidRPr="00640336" w:rsidRDefault="00677538" w:rsidP="00677538">
      <w:pPr>
        <w:spacing w:after="60" w:line="240" w:lineRule="auto"/>
        <w:jc w:val="both"/>
        <w:rPr>
          <w:rFonts w:ascii="Times New Roman" w:eastAsia="Times New Roman" w:hAnsi="Times New Roman" w:cs="Times New Roman"/>
          <w:sz w:val="24"/>
          <w:szCs w:val="24"/>
          <w:lang w:eastAsia="ru-RU"/>
        </w:rPr>
      </w:pPr>
    </w:p>
    <w:p w14:paraId="1512D706" w14:textId="77777777" w:rsidR="00677538" w:rsidRPr="00640336" w:rsidRDefault="00677538" w:rsidP="00677538">
      <w:pPr>
        <w:spacing w:after="60" w:line="240" w:lineRule="auto"/>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 россыпь противогололедных материалов с погрузкой песка; </w:t>
      </w:r>
    </w:p>
    <w:p w14:paraId="0ECFC8F7" w14:textId="77777777" w:rsidR="00677538" w:rsidRPr="00640336" w:rsidRDefault="00677538" w:rsidP="00677538">
      <w:pPr>
        <w:spacing w:after="60" w:line="240" w:lineRule="auto"/>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рассыпка(подсыпка) песка на пересечении заездов с тротуарами;</w:t>
      </w:r>
    </w:p>
    <w:p w14:paraId="545D5FA8" w14:textId="77777777" w:rsidR="00677538" w:rsidRPr="00640336" w:rsidRDefault="00677538" w:rsidP="00677538">
      <w:pPr>
        <w:spacing w:after="60" w:line="240" w:lineRule="auto"/>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 подсыпка </w:t>
      </w:r>
      <w:r w:rsidRPr="00640336">
        <w:rPr>
          <w:rFonts w:ascii="Times New Roman" w:eastAsia="Times New Roman" w:hAnsi="Times New Roman" w:cs="Times New Roman"/>
          <w:snapToGrid w:val="0"/>
          <w:sz w:val="24"/>
          <w:szCs w:val="24"/>
          <w:lang w:eastAsia="ru-RU"/>
        </w:rPr>
        <w:t>проездов, перекрестков, поворотов и железнодорожных переездов</w:t>
      </w:r>
    </w:p>
    <w:p w14:paraId="1D2B8527" w14:textId="77777777" w:rsidR="00677538" w:rsidRPr="00640336" w:rsidRDefault="00677538" w:rsidP="00677538">
      <w:pPr>
        <w:spacing w:after="60" w:line="240" w:lineRule="auto"/>
        <w:jc w:val="both"/>
        <w:rPr>
          <w:rFonts w:ascii="Times New Roman" w:eastAsia="Times New Roman" w:hAnsi="Times New Roman" w:cs="Times New Roman"/>
          <w:sz w:val="24"/>
          <w:szCs w:val="24"/>
          <w:lang w:eastAsia="ru-RU"/>
        </w:rPr>
      </w:pPr>
    </w:p>
    <w:p w14:paraId="299FE9D5" w14:textId="77777777" w:rsidR="00677538" w:rsidRPr="00640336" w:rsidRDefault="00677538" w:rsidP="00677538">
      <w:pPr>
        <w:spacing w:after="60" w:line="240" w:lineRule="auto"/>
        <w:jc w:val="center"/>
        <w:rPr>
          <w:rFonts w:ascii="Times New Roman" w:eastAsia="Times New Roman" w:hAnsi="Times New Roman" w:cs="Times New Roman"/>
          <w:b/>
          <w:bCs/>
          <w:sz w:val="24"/>
          <w:szCs w:val="24"/>
          <w:u w:val="single"/>
          <w:lang w:eastAsia="ru-RU"/>
        </w:rPr>
      </w:pPr>
      <w:r w:rsidRPr="00640336">
        <w:rPr>
          <w:rFonts w:ascii="Times New Roman" w:eastAsia="Times New Roman" w:hAnsi="Times New Roman" w:cs="Times New Roman"/>
          <w:b/>
          <w:bCs/>
          <w:sz w:val="24"/>
          <w:szCs w:val="24"/>
          <w:u w:val="single"/>
          <w:lang w:eastAsia="ru-RU"/>
        </w:rPr>
        <w:t xml:space="preserve">Характеристики оказываемых </w:t>
      </w:r>
      <w:proofErr w:type="gramStart"/>
      <w:r w:rsidRPr="00640336">
        <w:rPr>
          <w:rFonts w:ascii="Times New Roman" w:eastAsia="Times New Roman" w:hAnsi="Times New Roman" w:cs="Times New Roman"/>
          <w:b/>
          <w:bCs/>
          <w:sz w:val="24"/>
          <w:szCs w:val="24"/>
          <w:u w:val="single"/>
          <w:lang w:eastAsia="ru-RU"/>
        </w:rPr>
        <w:t>услуг :</w:t>
      </w:r>
      <w:proofErr w:type="gramEnd"/>
    </w:p>
    <w:p w14:paraId="76DA60D9" w14:textId="77777777" w:rsidR="00677538" w:rsidRPr="00640336" w:rsidRDefault="00677538" w:rsidP="00677538">
      <w:pPr>
        <w:spacing w:after="60" w:line="240" w:lineRule="auto"/>
        <w:ind w:firstLine="225"/>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     Оказание услуг </w:t>
      </w:r>
      <w:proofErr w:type="gramStart"/>
      <w:r w:rsidRPr="00640336">
        <w:rPr>
          <w:rFonts w:ascii="Times New Roman" w:eastAsia="Times New Roman" w:hAnsi="Times New Roman" w:cs="Times New Roman"/>
          <w:snapToGrid w:val="0"/>
          <w:sz w:val="24"/>
          <w:szCs w:val="24"/>
          <w:lang w:eastAsia="ru-RU"/>
        </w:rPr>
        <w:t>по  подсыпке</w:t>
      </w:r>
      <w:proofErr w:type="gramEnd"/>
      <w:r w:rsidRPr="00640336">
        <w:rPr>
          <w:rFonts w:ascii="Times New Roman" w:eastAsia="Times New Roman" w:hAnsi="Times New Roman" w:cs="Times New Roman"/>
          <w:snapToGrid w:val="0"/>
          <w:sz w:val="24"/>
          <w:szCs w:val="24"/>
          <w:lang w:eastAsia="ru-RU"/>
        </w:rPr>
        <w:t xml:space="preserve"> проездов, перекрестков, поворотов и железнодорожных переездов </w:t>
      </w:r>
      <w:r w:rsidRPr="00640336">
        <w:rPr>
          <w:rFonts w:ascii="Times New Roman" w:eastAsia="Times New Roman" w:hAnsi="Times New Roman" w:cs="Times New Roman"/>
          <w:sz w:val="24"/>
          <w:szCs w:val="24"/>
          <w:lang w:eastAsia="ru-RU"/>
        </w:rPr>
        <w:t xml:space="preserve">представляет собой комплекс услуг, включающий: борьбу с зимней скользкостью,  борьбу с наледями и </w:t>
      </w:r>
      <w:r w:rsidRPr="00640336">
        <w:rPr>
          <w:rFonts w:ascii="Times New Roman" w:eastAsia="Times New Roman" w:hAnsi="Times New Roman" w:cs="Times New Roman"/>
          <w:sz w:val="24"/>
          <w:szCs w:val="24"/>
          <w:lang w:eastAsia="ru-RU"/>
        </w:rPr>
        <w:tab/>
        <w:t>подсыпку песком  участков, указанных в техническом задании.</w:t>
      </w:r>
    </w:p>
    <w:p w14:paraId="32C2682F" w14:textId="77777777" w:rsidR="00677538" w:rsidRPr="00640336" w:rsidRDefault="00677538" w:rsidP="00677538">
      <w:pPr>
        <w:spacing w:after="60" w:line="240" w:lineRule="auto"/>
        <w:ind w:firstLine="225"/>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Эти услуги направлены на обеспечение бесперебойного и безопасного движения автомобилей.</w:t>
      </w:r>
    </w:p>
    <w:p w14:paraId="333799A2" w14:textId="77777777" w:rsidR="00677538" w:rsidRPr="00CE3AA8" w:rsidRDefault="00677538" w:rsidP="00677538">
      <w:pPr>
        <w:spacing w:after="0" w:line="240" w:lineRule="auto"/>
        <w:ind w:firstLine="709"/>
        <w:jc w:val="both"/>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ab/>
        <w:t xml:space="preserve">Оказание вышеуказанных </w:t>
      </w:r>
      <w:proofErr w:type="gramStart"/>
      <w:r w:rsidRPr="00640336">
        <w:rPr>
          <w:rFonts w:ascii="Times New Roman" w:eastAsia="Times New Roman" w:hAnsi="Times New Roman" w:cs="Times New Roman"/>
          <w:sz w:val="24"/>
          <w:szCs w:val="24"/>
          <w:lang w:eastAsia="ru-RU"/>
        </w:rPr>
        <w:t>услуг  производится</w:t>
      </w:r>
      <w:proofErr w:type="gramEnd"/>
      <w:r w:rsidRPr="00640336">
        <w:rPr>
          <w:rFonts w:ascii="Times New Roman" w:eastAsia="Times New Roman" w:hAnsi="Times New Roman" w:cs="Times New Roman"/>
          <w:sz w:val="24"/>
          <w:szCs w:val="24"/>
          <w:lang w:eastAsia="ru-RU"/>
        </w:rPr>
        <w:t xml:space="preserve"> в соответствии с требованием нормативных и правовых актов, </w:t>
      </w:r>
      <w:proofErr w:type="spellStart"/>
      <w:r w:rsidRPr="00640336">
        <w:rPr>
          <w:rFonts w:ascii="Times New Roman" w:eastAsia="Times New Roman" w:hAnsi="Times New Roman" w:cs="Times New Roman"/>
          <w:sz w:val="24"/>
          <w:szCs w:val="24"/>
          <w:lang w:eastAsia="ru-RU"/>
        </w:rPr>
        <w:t>СниП</w:t>
      </w:r>
      <w:proofErr w:type="spellEnd"/>
      <w:r w:rsidRPr="00640336">
        <w:rPr>
          <w:rFonts w:ascii="Times New Roman" w:eastAsia="Times New Roman" w:hAnsi="Times New Roman" w:cs="Times New Roman"/>
          <w:sz w:val="24"/>
          <w:szCs w:val="24"/>
          <w:lang w:eastAsia="ru-RU"/>
        </w:rPr>
        <w:t xml:space="preserve">, ВСН, </w:t>
      </w:r>
      <w:r w:rsidRPr="00CE3AA8">
        <w:rPr>
          <w:rFonts w:ascii="Times New Roman" w:hAnsi="Times New Roman" w:cs="Times New Roman"/>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E3AA8">
        <w:rPr>
          <w:rFonts w:ascii="Times New Roman" w:eastAsia="Times New Roman" w:hAnsi="Times New Roman" w:cs="Times New Roman"/>
          <w:sz w:val="24"/>
          <w:szCs w:val="24"/>
          <w:lang w:eastAsia="ru-RU"/>
        </w:rPr>
        <w:t>;</w:t>
      </w:r>
    </w:p>
    <w:p w14:paraId="5B54C538" w14:textId="7EE1B05B" w:rsidR="00677538" w:rsidRPr="00640336" w:rsidRDefault="00677538" w:rsidP="0067753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bl>
      <w:tblPr>
        <w:tblW w:w="9679" w:type="dxa"/>
        <w:jc w:val="center"/>
        <w:tblLayout w:type="fixed"/>
        <w:tblLook w:val="01E0" w:firstRow="1" w:lastRow="1" w:firstColumn="1" w:lastColumn="1" w:noHBand="0" w:noVBand="0"/>
      </w:tblPr>
      <w:tblGrid>
        <w:gridCol w:w="2496"/>
        <w:gridCol w:w="2289"/>
        <w:gridCol w:w="1577"/>
        <w:gridCol w:w="3317"/>
      </w:tblGrid>
      <w:tr w:rsidR="00677538" w:rsidRPr="00640336" w14:paraId="32E6AD43" w14:textId="77777777" w:rsidTr="007140C9">
        <w:trPr>
          <w:jc w:val="center"/>
        </w:trPr>
        <w:tc>
          <w:tcPr>
            <w:tcW w:w="2496" w:type="dxa"/>
          </w:tcPr>
          <w:p w14:paraId="5E1ECF2E" w14:textId="77777777" w:rsidR="00677538" w:rsidRPr="00640336" w:rsidRDefault="00677538" w:rsidP="007140C9">
            <w:pPr>
              <w:spacing w:after="60" w:line="240" w:lineRule="auto"/>
              <w:jc w:val="center"/>
              <w:rPr>
                <w:rFonts w:ascii="Times New Roman" w:eastAsia="Times New Roman" w:hAnsi="Times New Roman" w:cs="Times New Roman"/>
                <w:sz w:val="24"/>
                <w:szCs w:val="24"/>
                <w:lang w:eastAsia="ru-RU"/>
              </w:rPr>
            </w:pPr>
          </w:p>
        </w:tc>
        <w:tc>
          <w:tcPr>
            <w:tcW w:w="2289" w:type="dxa"/>
          </w:tcPr>
          <w:p w14:paraId="5EFF0FBF" w14:textId="77777777" w:rsidR="00677538" w:rsidRPr="00640336" w:rsidRDefault="00677538" w:rsidP="007140C9">
            <w:pPr>
              <w:spacing w:after="60" w:line="240" w:lineRule="auto"/>
              <w:jc w:val="center"/>
              <w:rPr>
                <w:rFonts w:ascii="Times New Roman" w:eastAsia="Times New Roman" w:hAnsi="Times New Roman" w:cs="Times New Roman"/>
                <w:sz w:val="24"/>
                <w:szCs w:val="24"/>
                <w:lang w:eastAsia="ru-RU"/>
              </w:rPr>
            </w:pPr>
          </w:p>
        </w:tc>
        <w:tc>
          <w:tcPr>
            <w:tcW w:w="1577" w:type="dxa"/>
          </w:tcPr>
          <w:p w14:paraId="7A0BEBC6" w14:textId="77777777" w:rsidR="00677538" w:rsidRPr="00640336" w:rsidRDefault="00677538" w:rsidP="007140C9">
            <w:pPr>
              <w:spacing w:after="60" w:line="240" w:lineRule="auto"/>
              <w:jc w:val="center"/>
              <w:rPr>
                <w:rFonts w:ascii="Times New Roman" w:eastAsia="Times New Roman" w:hAnsi="Times New Roman" w:cs="Times New Roman"/>
                <w:sz w:val="24"/>
                <w:szCs w:val="24"/>
                <w:lang w:eastAsia="ru-RU"/>
              </w:rPr>
            </w:pPr>
          </w:p>
        </w:tc>
        <w:tc>
          <w:tcPr>
            <w:tcW w:w="3317" w:type="dxa"/>
          </w:tcPr>
          <w:p w14:paraId="3660FF85" w14:textId="77777777" w:rsidR="00677538" w:rsidRPr="00640336" w:rsidRDefault="00677538" w:rsidP="007140C9">
            <w:pPr>
              <w:spacing w:after="60" w:line="240" w:lineRule="auto"/>
              <w:jc w:val="center"/>
              <w:rPr>
                <w:rFonts w:ascii="Times New Roman" w:eastAsia="Times New Roman" w:hAnsi="Times New Roman" w:cs="Times New Roman"/>
                <w:sz w:val="24"/>
                <w:szCs w:val="24"/>
                <w:lang w:eastAsia="ru-RU"/>
              </w:rPr>
            </w:pPr>
          </w:p>
          <w:p w14:paraId="42375D12" w14:textId="77777777" w:rsidR="00677538" w:rsidRPr="00640336" w:rsidRDefault="00677538" w:rsidP="007140C9">
            <w:pPr>
              <w:spacing w:after="60" w:line="240" w:lineRule="auto"/>
              <w:jc w:val="right"/>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 xml:space="preserve">Приложение </w:t>
            </w:r>
          </w:p>
          <w:p w14:paraId="60FA4784" w14:textId="77777777" w:rsidR="00677538" w:rsidRPr="00640336" w:rsidRDefault="00677538" w:rsidP="007140C9">
            <w:pPr>
              <w:spacing w:after="60" w:line="240" w:lineRule="auto"/>
              <w:jc w:val="right"/>
              <w:rPr>
                <w:rFonts w:ascii="Times New Roman" w:eastAsia="Times New Roman" w:hAnsi="Times New Roman" w:cs="Times New Roman"/>
                <w:sz w:val="24"/>
                <w:szCs w:val="24"/>
                <w:lang w:eastAsia="ru-RU"/>
              </w:rPr>
            </w:pPr>
            <w:r w:rsidRPr="00640336">
              <w:rPr>
                <w:rFonts w:ascii="Times New Roman" w:eastAsia="Times New Roman" w:hAnsi="Times New Roman" w:cs="Times New Roman"/>
                <w:sz w:val="24"/>
                <w:szCs w:val="24"/>
                <w:lang w:eastAsia="ru-RU"/>
              </w:rPr>
              <w:t>к техническому заданию</w:t>
            </w:r>
          </w:p>
          <w:p w14:paraId="7C9673D5" w14:textId="77777777" w:rsidR="00677538" w:rsidRPr="00640336" w:rsidRDefault="00677538" w:rsidP="007140C9">
            <w:pPr>
              <w:spacing w:after="60" w:line="240" w:lineRule="auto"/>
              <w:jc w:val="center"/>
              <w:rPr>
                <w:rFonts w:ascii="Times New Roman" w:eastAsia="Times New Roman" w:hAnsi="Times New Roman" w:cs="Times New Roman"/>
                <w:sz w:val="24"/>
                <w:szCs w:val="24"/>
                <w:lang w:eastAsia="ru-RU"/>
              </w:rPr>
            </w:pPr>
          </w:p>
        </w:tc>
      </w:tr>
    </w:tbl>
    <w:p w14:paraId="5691B8FB" w14:textId="77777777" w:rsidR="00677538" w:rsidRPr="00640336" w:rsidRDefault="00677538" w:rsidP="00677538">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ПЕРЕЧЕНЬ</w:t>
      </w:r>
    </w:p>
    <w:p w14:paraId="2F7266A0" w14:textId="77777777" w:rsidR="00677538" w:rsidRPr="00640336" w:rsidRDefault="00677538" w:rsidP="00677538">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 xml:space="preserve">автомобильных дорог, </w:t>
      </w:r>
      <w:r w:rsidRPr="00640336">
        <w:rPr>
          <w:rFonts w:ascii="Times New Roman" w:eastAsia="Times New Roman" w:hAnsi="Times New Roman" w:cs="Times New Roman"/>
          <w:sz w:val="24"/>
          <w:szCs w:val="24"/>
          <w:lang w:val="x-none" w:eastAsia="x-none"/>
        </w:rPr>
        <w:t xml:space="preserve">улиц, </w:t>
      </w:r>
      <w:proofErr w:type="gramStart"/>
      <w:r w:rsidRPr="00640336">
        <w:rPr>
          <w:rFonts w:ascii="Times New Roman" w:eastAsia="Times New Roman" w:hAnsi="Times New Roman" w:cs="Times New Roman"/>
          <w:sz w:val="24"/>
          <w:szCs w:val="24"/>
          <w:lang w:val="x-none" w:eastAsia="x-none"/>
        </w:rPr>
        <w:t>площадей,  подлежащих</w:t>
      </w:r>
      <w:proofErr w:type="gramEnd"/>
      <w:r w:rsidRPr="00640336">
        <w:rPr>
          <w:rFonts w:ascii="Times New Roman" w:eastAsia="Times New Roman" w:hAnsi="Times New Roman" w:cs="Times New Roman"/>
          <w:sz w:val="24"/>
          <w:szCs w:val="24"/>
          <w:lang w:val="x-none" w:eastAsia="x-none"/>
        </w:rPr>
        <w:t xml:space="preserve">  содержанию, в том числе  механизированной очистке(уборке) на территории городского поселения «Микунь»</w:t>
      </w:r>
    </w:p>
    <w:p w14:paraId="52D7E21D" w14:textId="77777777" w:rsidR="00677538" w:rsidRPr="00640336" w:rsidRDefault="00677538" w:rsidP="00677538">
      <w:pPr>
        <w:spacing w:after="120" w:line="240" w:lineRule="auto"/>
        <w:jc w:val="center"/>
        <w:rPr>
          <w:rFonts w:ascii="Times New Roman" w:eastAsia="Times New Roman" w:hAnsi="Times New Roman" w:cs="Times New Roman"/>
          <w:sz w:val="24"/>
          <w:szCs w:val="24"/>
          <w:lang w:val="x-none" w:eastAsia="x-none"/>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8"/>
        <w:gridCol w:w="4325"/>
        <w:gridCol w:w="2148"/>
        <w:gridCol w:w="1919"/>
      </w:tblGrid>
      <w:tr w:rsidR="00677538" w:rsidRPr="00640336" w14:paraId="5A00298C" w14:textId="77777777" w:rsidTr="007140C9">
        <w:tc>
          <w:tcPr>
            <w:tcW w:w="888" w:type="dxa"/>
          </w:tcPr>
          <w:p w14:paraId="3F0A5225"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val="x-none" w:eastAsia="x-none"/>
              </w:rPr>
              <w:t>№ п/п</w:t>
            </w:r>
          </w:p>
        </w:tc>
        <w:tc>
          <w:tcPr>
            <w:tcW w:w="4325" w:type="dxa"/>
          </w:tcPr>
          <w:p w14:paraId="09FE2698"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val="x-none" w:eastAsia="x-none"/>
              </w:rPr>
              <w:t xml:space="preserve">Наименование </w:t>
            </w:r>
          </w:p>
        </w:tc>
        <w:tc>
          <w:tcPr>
            <w:tcW w:w="2148" w:type="dxa"/>
          </w:tcPr>
          <w:p w14:paraId="761B3DD4"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К-во</w:t>
            </w:r>
          </w:p>
          <w:p w14:paraId="0E1FD917"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w:t>
            </w:r>
            <w:proofErr w:type="spellStart"/>
            <w:r w:rsidRPr="00640336">
              <w:rPr>
                <w:rFonts w:ascii="Times New Roman" w:eastAsia="Times New Roman" w:hAnsi="Times New Roman" w:cs="Times New Roman"/>
                <w:sz w:val="24"/>
                <w:szCs w:val="24"/>
                <w:lang w:eastAsia="x-none"/>
              </w:rPr>
              <w:t>шт</w:t>
            </w:r>
            <w:proofErr w:type="spellEnd"/>
            <w:r w:rsidRPr="00640336">
              <w:rPr>
                <w:rFonts w:ascii="Times New Roman" w:eastAsia="Times New Roman" w:hAnsi="Times New Roman" w:cs="Times New Roman"/>
                <w:sz w:val="24"/>
                <w:szCs w:val="24"/>
                <w:lang w:eastAsia="x-none"/>
              </w:rPr>
              <w:t>)</w:t>
            </w:r>
          </w:p>
        </w:tc>
        <w:tc>
          <w:tcPr>
            <w:tcW w:w="1919" w:type="dxa"/>
          </w:tcPr>
          <w:p w14:paraId="76D8108F"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val="x-none" w:eastAsia="x-none"/>
              </w:rPr>
              <w:t xml:space="preserve">Площадь, </w:t>
            </w:r>
            <w:proofErr w:type="spellStart"/>
            <w:r w:rsidRPr="00640336">
              <w:rPr>
                <w:rFonts w:ascii="Times New Roman" w:eastAsia="Times New Roman" w:hAnsi="Times New Roman" w:cs="Times New Roman"/>
                <w:sz w:val="24"/>
                <w:szCs w:val="24"/>
                <w:lang w:val="x-none" w:eastAsia="x-none"/>
              </w:rPr>
              <w:t>кв.м</w:t>
            </w:r>
            <w:proofErr w:type="spellEnd"/>
            <w:r w:rsidRPr="00640336">
              <w:rPr>
                <w:rFonts w:ascii="Times New Roman" w:eastAsia="Times New Roman" w:hAnsi="Times New Roman" w:cs="Times New Roman"/>
                <w:sz w:val="24"/>
                <w:szCs w:val="24"/>
                <w:lang w:val="x-none" w:eastAsia="x-none"/>
              </w:rPr>
              <w:t>.</w:t>
            </w:r>
          </w:p>
        </w:tc>
      </w:tr>
      <w:tr w:rsidR="00677538" w:rsidRPr="00640336" w14:paraId="3CE243D7" w14:textId="77777777" w:rsidTr="007140C9">
        <w:tc>
          <w:tcPr>
            <w:tcW w:w="888" w:type="dxa"/>
          </w:tcPr>
          <w:p w14:paraId="5346B367" w14:textId="77777777" w:rsidR="00677538" w:rsidRPr="00640336" w:rsidRDefault="00677538" w:rsidP="007140C9">
            <w:pPr>
              <w:numPr>
                <w:ilvl w:val="0"/>
                <w:numId w:val="1"/>
              </w:numPr>
              <w:spacing w:after="120" w:line="240" w:lineRule="auto"/>
              <w:jc w:val="center"/>
              <w:rPr>
                <w:rFonts w:ascii="Times New Roman" w:eastAsia="Times New Roman" w:hAnsi="Times New Roman" w:cs="Times New Roman"/>
                <w:sz w:val="24"/>
                <w:szCs w:val="24"/>
                <w:lang w:val="x-none" w:eastAsia="x-none"/>
              </w:rPr>
            </w:pPr>
          </w:p>
        </w:tc>
        <w:tc>
          <w:tcPr>
            <w:tcW w:w="4325" w:type="dxa"/>
            <w:vMerge w:val="restart"/>
          </w:tcPr>
          <w:p w14:paraId="5A5D6490" w14:textId="77777777" w:rsidR="00677538" w:rsidRPr="00640336" w:rsidRDefault="00677538" w:rsidP="007140C9">
            <w:pPr>
              <w:spacing w:after="120" w:line="240" w:lineRule="auto"/>
              <w:jc w:val="both"/>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Перекрестки</w:t>
            </w:r>
          </w:p>
        </w:tc>
        <w:tc>
          <w:tcPr>
            <w:tcW w:w="2148" w:type="dxa"/>
          </w:tcPr>
          <w:p w14:paraId="4BE7C29A"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21</w:t>
            </w:r>
          </w:p>
        </w:tc>
        <w:tc>
          <w:tcPr>
            <w:tcW w:w="1919" w:type="dxa"/>
          </w:tcPr>
          <w:p w14:paraId="15216311"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2751</w:t>
            </w:r>
          </w:p>
        </w:tc>
      </w:tr>
      <w:tr w:rsidR="00677538" w:rsidRPr="00640336" w14:paraId="2DBB3125" w14:textId="77777777" w:rsidTr="007140C9">
        <w:tc>
          <w:tcPr>
            <w:tcW w:w="888" w:type="dxa"/>
          </w:tcPr>
          <w:p w14:paraId="4F515F94" w14:textId="77777777" w:rsidR="00677538" w:rsidRPr="00640336" w:rsidRDefault="00677538" w:rsidP="007140C9">
            <w:pPr>
              <w:spacing w:after="120" w:line="240" w:lineRule="auto"/>
              <w:ind w:left="720"/>
              <w:jc w:val="center"/>
              <w:rPr>
                <w:rFonts w:ascii="Times New Roman" w:eastAsia="Times New Roman" w:hAnsi="Times New Roman" w:cs="Times New Roman"/>
                <w:sz w:val="24"/>
                <w:szCs w:val="24"/>
                <w:lang w:val="x-none" w:eastAsia="x-none"/>
              </w:rPr>
            </w:pPr>
          </w:p>
        </w:tc>
        <w:tc>
          <w:tcPr>
            <w:tcW w:w="4325" w:type="dxa"/>
            <w:vMerge/>
          </w:tcPr>
          <w:p w14:paraId="7FCC8DC0" w14:textId="77777777" w:rsidR="00677538" w:rsidRPr="00640336" w:rsidRDefault="00677538" w:rsidP="007140C9">
            <w:pPr>
              <w:spacing w:after="120" w:line="240" w:lineRule="auto"/>
              <w:jc w:val="both"/>
              <w:rPr>
                <w:rFonts w:ascii="Times New Roman" w:eastAsia="Times New Roman" w:hAnsi="Times New Roman" w:cs="Times New Roman"/>
                <w:sz w:val="24"/>
                <w:szCs w:val="24"/>
                <w:lang w:eastAsia="x-none"/>
              </w:rPr>
            </w:pPr>
          </w:p>
        </w:tc>
        <w:tc>
          <w:tcPr>
            <w:tcW w:w="2148" w:type="dxa"/>
          </w:tcPr>
          <w:p w14:paraId="6566E88C"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20</w:t>
            </w:r>
          </w:p>
        </w:tc>
        <w:tc>
          <w:tcPr>
            <w:tcW w:w="1919" w:type="dxa"/>
          </w:tcPr>
          <w:p w14:paraId="37F42EFB"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val="x-none" w:eastAsia="x-none"/>
              </w:rPr>
              <w:t>2</w:t>
            </w:r>
            <w:r w:rsidRPr="00640336">
              <w:rPr>
                <w:rFonts w:ascii="Times New Roman" w:eastAsia="Times New Roman" w:hAnsi="Times New Roman" w:cs="Times New Roman"/>
                <w:sz w:val="24"/>
                <w:szCs w:val="24"/>
                <w:lang w:eastAsia="x-none"/>
              </w:rPr>
              <w:t>520</w:t>
            </w:r>
          </w:p>
        </w:tc>
      </w:tr>
      <w:tr w:rsidR="00677538" w:rsidRPr="00640336" w14:paraId="587937A0" w14:textId="77777777" w:rsidTr="007140C9">
        <w:tc>
          <w:tcPr>
            <w:tcW w:w="888" w:type="dxa"/>
          </w:tcPr>
          <w:p w14:paraId="015929BE" w14:textId="77777777" w:rsidR="00677538" w:rsidRPr="00640336" w:rsidRDefault="00677538" w:rsidP="007140C9">
            <w:pPr>
              <w:numPr>
                <w:ilvl w:val="0"/>
                <w:numId w:val="1"/>
              </w:numPr>
              <w:spacing w:after="120" w:line="240" w:lineRule="auto"/>
              <w:jc w:val="center"/>
              <w:rPr>
                <w:rFonts w:ascii="Times New Roman" w:eastAsia="Times New Roman" w:hAnsi="Times New Roman" w:cs="Times New Roman"/>
                <w:sz w:val="24"/>
                <w:szCs w:val="24"/>
                <w:lang w:val="x-none" w:eastAsia="x-none"/>
              </w:rPr>
            </w:pPr>
          </w:p>
        </w:tc>
        <w:tc>
          <w:tcPr>
            <w:tcW w:w="4325" w:type="dxa"/>
          </w:tcPr>
          <w:p w14:paraId="54A31492" w14:textId="77777777" w:rsidR="00677538" w:rsidRPr="00640336" w:rsidRDefault="00677538" w:rsidP="007140C9">
            <w:pPr>
              <w:spacing w:after="120" w:line="240" w:lineRule="auto"/>
              <w:jc w:val="both"/>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Повороты</w:t>
            </w:r>
          </w:p>
        </w:tc>
        <w:tc>
          <w:tcPr>
            <w:tcW w:w="2148" w:type="dxa"/>
          </w:tcPr>
          <w:p w14:paraId="0F5907E0"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8</w:t>
            </w:r>
          </w:p>
        </w:tc>
        <w:tc>
          <w:tcPr>
            <w:tcW w:w="1919" w:type="dxa"/>
          </w:tcPr>
          <w:p w14:paraId="658FCB5A"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480</w:t>
            </w:r>
          </w:p>
        </w:tc>
      </w:tr>
      <w:tr w:rsidR="00677538" w:rsidRPr="00640336" w14:paraId="4B274B23" w14:textId="77777777" w:rsidTr="007140C9">
        <w:tc>
          <w:tcPr>
            <w:tcW w:w="888" w:type="dxa"/>
          </w:tcPr>
          <w:p w14:paraId="3D57DF99" w14:textId="77777777" w:rsidR="00677538" w:rsidRPr="00640336" w:rsidRDefault="00677538" w:rsidP="007140C9">
            <w:pPr>
              <w:numPr>
                <w:ilvl w:val="0"/>
                <w:numId w:val="1"/>
              </w:numPr>
              <w:spacing w:after="120" w:line="240" w:lineRule="auto"/>
              <w:jc w:val="center"/>
              <w:rPr>
                <w:rFonts w:ascii="Times New Roman" w:eastAsia="Times New Roman" w:hAnsi="Times New Roman" w:cs="Times New Roman"/>
                <w:sz w:val="24"/>
                <w:szCs w:val="24"/>
                <w:lang w:val="x-none" w:eastAsia="x-none"/>
              </w:rPr>
            </w:pPr>
          </w:p>
        </w:tc>
        <w:tc>
          <w:tcPr>
            <w:tcW w:w="4325" w:type="dxa"/>
          </w:tcPr>
          <w:p w14:paraId="6F29CEB0" w14:textId="77777777" w:rsidR="00677538" w:rsidRPr="00640336" w:rsidRDefault="00677538" w:rsidP="007140C9">
            <w:pPr>
              <w:spacing w:after="120" w:line="240" w:lineRule="auto"/>
              <w:jc w:val="both"/>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Спуск-подъем</w:t>
            </w:r>
          </w:p>
        </w:tc>
        <w:tc>
          <w:tcPr>
            <w:tcW w:w="2148" w:type="dxa"/>
          </w:tcPr>
          <w:p w14:paraId="31EB3B89"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4</w:t>
            </w:r>
          </w:p>
        </w:tc>
        <w:tc>
          <w:tcPr>
            <w:tcW w:w="1919" w:type="dxa"/>
          </w:tcPr>
          <w:p w14:paraId="2857CB84"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2400</w:t>
            </w:r>
          </w:p>
        </w:tc>
      </w:tr>
      <w:tr w:rsidR="00677538" w:rsidRPr="00640336" w14:paraId="756E1CF9" w14:textId="77777777" w:rsidTr="007140C9">
        <w:tc>
          <w:tcPr>
            <w:tcW w:w="888" w:type="dxa"/>
          </w:tcPr>
          <w:p w14:paraId="3D7A62CB" w14:textId="77777777" w:rsidR="00677538" w:rsidRPr="00640336" w:rsidRDefault="00677538" w:rsidP="007140C9">
            <w:pPr>
              <w:numPr>
                <w:ilvl w:val="0"/>
                <w:numId w:val="1"/>
              </w:numPr>
              <w:spacing w:after="120" w:line="240" w:lineRule="auto"/>
              <w:jc w:val="center"/>
              <w:rPr>
                <w:rFonts w:ascii="Times New Roman" w:eastAsia="Times New Roman" w:hAnsi="Times New Roman" w:cs="Times New Roman"/>
                <w:sz w:val="24"/>
                <w:szCs w:val="24"/>
                <w:lang w:val="x-none" w:eastAsia="x-none"/>
              </w:rPr>
            </w:pPr>
          </w:p>
        </w:tc>
        <w:tc>
          <w:tcPr>
            <w:tcW w:w="4325" w:type="dxa"/>
          </w:tcPr>
          <w:p w14:paraId="1B2CE0DD" w14:textId="77777777" w:rsidR="00677538" w:rsidRPr="00640336" w:rsidRDefault="00677538" w:rsidP="007140C9">
            <w:pPr>
              <w:spacing w:after="120" w:line="240" w:lineRule="auto"/>
              <w:jc w:val="both"/>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ИДН</w:t>
            </w:r>
          </w:p>
        </w:tc>
        <w:tc>
          <w:tcPr>
            <w:tcW w:w="2148" w:type="dxa"/>
          </w:tcPr>
          <w:p w14:paraId="23BB2CF8"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6</w:t>
            </w:r>
          </w:p>
        </w:tc>
        <w:tc>
          <w:tcPr>
            <w:tcW w:w="1919" w:type="dxa"/>
          </w:tcPr>
          <w:p w14:paraId="5EB8DFC9"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360</w:t>
            </w:r>
          </w:p>
        </w:tc>
      </w:tr>
      <w:tr w:rsidR="00677538" w:rsidRPr="00640336" w14:paraId="653B3452" w14:textId="77777777" w:rsidTr="007140C9">
        <w:tc>
          <w:tcPr>
            <w:tcW w:w="888" w:type="dxa"/>
          </w:tcPr>
          <w:p w14:paraId="1C5A7F6F" w14:textId="77777777" w:rsidR="00677538" w:rsidRPr="00640336" w:rsidRDefault="00677538" w:rsidP="007140C9">
            <w:pPr>
              <w:numPr>
                <w:ilvl w:val="0"/>
                <w:numId w:val="1"/>
              </w:numPr>
              <w:spacing w:after="120" w:line="240" w:lineRule="auto"/>
              <w:jc w:val="center"/>
              <w:rPr>
                <w:rFonts w:ascii="Times New Roman" w:eastAsia="Times New Roman" w:hAnsi="Times New Roman" w:cs="Times New Roman"/>
                <w:sz w:val="24"/>
                <w:szCs w:val="24"/>
                <w:lang w:val="x-none" w:eastAsia="x-none"/>
              </w:rPr>
            </w:pPr>
          </w:p>
        </w:tc>
        <w:tc>
          <w:tcPr>
            <w:tcW w:w="4325" w:type="dxa"/>
          </w:tcPr>
          <w:p w14:paraId="56D78C48" w14:textId="77777777" w:rsidR="00677538" w:rsidRPr="00640336" w:rsidRDefault="00677538" w:rsidP="007140C9">
            <w:pPr>
              <w:spacing w:after="120" w:line="240" w:lineRule="auto"/>
              <w:jc w:val="both"/>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 xml:space="preserve">Железнодорожные переезды </w:t>
            </w:r>
          </w:p>
        </w:tc>
        <w:tc>
          <w:tcPr>
            <w:tcW w:w="2148" w:type="dxa"/>
          </w:tcPr>
          <w:p w14:paraId="262D8086"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r w:rsidRPr="00640336">
              <w:rPr>
                <w:rFonts w:ascii="Times New Roman" w:eastAsia="Times New Roman" w:hAnsi="Times New Roman" w:cs="Times New Roman"/>
                <w:sz w:val="24"/>
                <w:szCs w:val="24"/>
                <w:lang w:eastAsia="x-none"/>
              </w:rPr>
              <w:t>4</w:t>
            </w:r>
          </w:p>
        </w:tc>
        <w:tc>
          <w:tcPr>
            <w:tcW w:w="1919" w:type="dxa"/>
          </w:tcPr>
          <w:p w14:paraId="3AA84A67"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240</w:t>
            </w:r>
          </w:p>
        </w:tc>
      </w:tr>
      <w:tr w:rsidR="00677538" w:rsidRPr="00640336" w14:paraId="6A1918C9" w14:textId="77777777" w:rsidTr="007140C9">
        <w:tc>
          <w:tcPr>
            <w:tcW w:w="888" w:type="dxa"/>
          </w:tcPr>
          <w:p w14:paraId="2B532500" w14:textId="77777777" w:rsidR="00677538" w:rsidRPr="00640336" w:rsidRDefault="00677538" w:rsidP="007140C9">
            <w:pPr>
              <w:spacing w:after="120" w:line="240" w:lineRule="auto"/>
              <w:ind w:left="720"/>
              <w:jc w:val="center"/>
              <w:rPr>
                <w:rFonts w:ascii="Times New Roman" w:eastAsia="Times New Roman" w:hAnsi="Times New Roman" w:cs="Times New Roman"/>
                <w:sz w:val="24"/>
                <w:szCs w:val="24"/>
                <w:lang w:val="x-none" w:eastAsia="x-none"/>
              </w:rPr>
            </w:pPr>
          </w:p>
        </w:tc>
        <w:tc>
          <w:tcPr>
            <w:tcW w:w="4325" w:type="dxa"/>
          </w:tcPr>
          <w:p w14:paraId="2FBF4A77" w14:textId="77777777" w:rsidR="00677538" w:rsidRPr="00640336" w:rsidRDefault="00677538" w:rsidP="007140C9">
            <w:pPr>
              <w:spacing w:after="120" w:line="240" w:lineRule="auto"/>
              <w:jc w:val="both"/>
              <w:rPr>
                <w:rFonts w:ascii="Times New Roman" w:eastAsia="Times New Roman" w:hAnsi="Times New Roman" w:cs="Times New Roman"/>
                <w:sz w:val="24"/>
                <w:szCs w:val="24"/>
                <w:lang w:val="x-none" w:eastAsia="x-none"/>
              </w:rPr>
            </w:pPr>
          </w:p>
        </w:tc>
        <w:tc>
          <w:tcPr>
            <w:tcW w:w="2148" w:type="dxa"/>
          </w:tcPr>
          <w:p w14:paraId="58988C6C"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val="x-none" w:eastAsia="x-none"/>
              </w:rPr>
            </w:pPr>
          </w:p>
        </w:tc>
        <w:tc>
          <w:tcPr>
            <w:tcW w:w="1919" w:type="dxa"/>
          </w:tcPr>
          <w:p w14:paraId="6F4FF93A" w14:textId="77777777" w:rsidR="00677538" w:rsidRPr="00640336" w:rsidRDefault="00677538" w:rsidP="007140C9">
            <w:pPr>
              <w:spacing w:after="120" w:line="240" w:lineRule="auto"/>
              <w:jc w:val="center"/>
              <w:rPr>
                <w:rFonts w:ascii="Times New Roman" w:eastAsia="Times New Roman" w:hAnsi="Times New Roman" w:cs="Times New Roman"/>
                <w:sz w:val="24"/>
                <w:szCs w:val="24"/>
                <w:lang w:eastAsia="x-none"/>
              </w:rPr>
            </w:pPr>
            <w:r w:rsidRPr="00640336">
              <w:rPr>
                <w:rFonts w:ascii="Times New Roman" w:eastAsia="Times New Roman" w:hAnsi="Times New Roman" w:cs="Times New Roman"/>
                <w:sz w:val="24"/>
                <w:szCs w:val="24"/>
                <w:lang w:eastAsia="x-none"/>
              </w:rPr>
              <w:t>8751</w:t>
            </w:r>
          </w:p>
        </w:tc>
      </w:tr>
    </w:tbl>
    <w:p w14:paraId="5FD8B474" w14:textId="77777777" w:rsidR="00677538" w:rsidRPr="00640336" w:rsidRDefault="00677538" w:rsidP="00677538">
      <w:pPr>
        <w:tabs>
          <w:tab w:val="left" w:pos="3495"/>
          <w:tab w:val="left" w:pos="3645"/>
          <w:tab w:val="left" w:pos="3780"/>
          <w:tab w:val="left" w:pos="8055"/>
        </w:tabs>
        <w:rPr>
          <w:sz w:val="24"/>
          <w:szCs w:val="24"/>
        </w:rPr>
      </w:pPr>
    </w:p>
    <w:p w14:paraId="1288979D" w14:textId="77777777" w:rsidR="0055478B" w:rsidRDefault="0055478B"/>
    <w:sectPr w:rsidR="00554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55"/>
    <w:rsid w:val="002C6955"/>
    <w:rsid w:val="0055478B"/>
    <w:rsid w:val="0064736C"/>
    <w:rsid w:val="00677538"/>
    <w:rsid w:val="00DF2608"/>
    <w:rsid w:val="00E3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36D1"/>
  <w15:chartTrackingRefBased/>
  <w15:docId w15:val="{0819BE2C-1070-4352-90AE-8B800726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3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4381"/>
    <w:rPr>
      <w:rFonts w:eastAsia="Calibri"/>
      <w:color w:val="0000FF"/>
      <w:u w:val="single"/>
      <w:lang w:val="ru-RU" w:eastAsia="zh-CN" w:bidi="ar-SA"/>
    </w:rPr>
  </w:style>
  <w:style w:type="paragraph" w:styleId="a4">
    <w:name w:val="No Spacing"/>
    <w:uiPriority w:val="1"/>
    <w:qFormat/>
    <w:rsid w:val="00E34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810E9168F9A4A81F298C1ED11C336B914197C8D32E5A1B81D7C9447EC32EDF88987FB9D98FC44ACD4v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2403</Words>
  <Characters>13699</Characters>
  <Application>Microsoft Office Word</Application>
  <DocSecurity>0</DocSecurity>
  <Lines>114</Lines>
  <Paragraphs>32</Paragraphs>
  <ScaleCrop>false</ScaleCrop>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6</cp:revision>
  <dcterms:created xsi:type="dcterms:W3CDTF">2018-12-29T11:30:00Z</dcterms:created>
  <dcterms:modified xsi:type="dcterms:W3CDTF">2019-01-17T08:58:00Z</dcterms:modified>
</cp:coreProperties>
</file>