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F8" w:rsidRPr="00AD37F8" w:rsidRDefault="00AD37F8" w:rsidP="00AD37F8">
      <w:pPr>
        <w:pStyle w:val="aff6"/>
        <w:jc w:val="center"/>
        <w:rPr>
          <w:rFonts w:ascii="Times New Roman" w:hAnsi="Times New Roman" w:cs="Times New Roman"/>
          <w:sz w:val="24"/>
          <w:szCs w:val="24"/>
        </w:rPr>
      </w:pPr>
      <w:r w:rsidRPr="00AD37F8">
        <w:rPr>
          <w:rFonts w:ascii="Times New Roman" w:hAnsi="Times New Roman" w:cs="Times New Roman"/>
          <w:sz w:val="24"/>
          <w:szCs w:val="24"/>
        </w:rPr>
        <w:t>Муниципальный контракт №</w:t>
      </w:r>
      <w:r w:rsidR="00EC5DFB">
        <w:rPr>
          <w:rFonts w:ascii="Times New Roman" w:hAnsi="Times New Roman" w:cs="Times New Roman"/>
          <w:sz w:val="24"/>
          <w:szCs w:val="24"/>
        </w:rPr>
        <w:t xml:space="preserve"> </w:t>
      </w:r>
      <w:r w:rsidR="00FE55ED" w:rsidRPr="00FE55ED">
        <w:rPr>
          <w:rFonts w:ascii="Times New Roman" w:hAnsi="Times New Roman" w:cs="Times New Roman"/>
          <w:sz w:val="24"/>
          <w:szCs w:val="24"/>
        </w:rPr>
        <w:t>0107300015817000007-0103950-02</w:t>
      </w:r>
    </w:p>
    <w:p w:rsidR="00902EB2" w:rsidRPr="00902EB2" w:rsidRDefault="00AD37F8" w:rsidP="00902EB2">
      <w:pPr>
        <w:pStyle w:val="aff6"/>
        <w:jc w:val="center"/>
        <w:rPr>
          <w:rFonts w:ascii="Times New Roman" w:hAnsi="Times New Roman" w:cs="Times New Roman"/>
          <w:sz w:val="24"/>
          <w:szCs w:val="24"/>
        </w:rPr>
      </w:pPr>
      <w:r w:rsidRPr="00902EB2">
        <w:rPr>
          <w:rFonts w:ascii="Times New Roman" w:hAnsi="Times New Roman" w:cs="Times New Roman"/>
          <w:sz w:val="24"/>
          <w:szCs w:val="24"/>
        </w:rPr>
        <w:t xml:space="preserve">на выполнение </w:t>
      </w:r>
      <w:r w:rsidR="00902EB2" w:rsidRPr="00902EB2">
        <w:rPr>
          <w:rFonts w:ascii="Times New Roman" w:eastAsia="Times New Roman" w:hAnsi="Times New Roman" w:cs="Times New Roman"/>
          <w:sz w:val="24"/>
          <w:szCs w:val="24"/>
          <w:lang w:eastAsia="ru-RU"/>
        </w:rPr>
        <w:t>работ по первичной технической инвентаризации объектов улично-дорожной сети и постановке на государственный учет земельных участков под ними</w:t>
      </w:r>
      <w:r w:rsidR="00902EB2" w:rsidRPr="00902EB2">
        <w:rPr>
          <w:rFonts w:ascii="Times New Roman" w:hAnsi="Times New Roman" w:cs="Times New Roman"/>
          <w:sz w:val="24"/>
          <w:szCs w:val="24"/>
        </w:rPr>
        <w:t xml:space="preserve"> </w:t>
      </w:r>
    </w:p>
    <w:p w:rsidR="00902EB2" w:rsidRDefault="00902EB2" w:rsidP="00902EB2">
      <w:pPr>
        <w:pStyle w:val="aff6"/>
        <w:jc w:val="center"/>
        <w:rPr>
          <w:rFonts w:ascii="Times New Roman" w:hAnsi="Times New Roman" w:cs="Times New Roman"/>
          <w:sz w:val="24"/>
          <w:szCs w:val="24"/>
        </w:rPr>
      </w:pPr>
    </w:p>
    <w:p w:rsidR="00AD37F8" w:rsidRPr="00AD37F8" w:rsidRDefault="00AD37F8" w:rsidP="00902EB2">
      <w:pPr>
        <w:pStyle w:val="aff6"/>
        <w:jc w:val="center"/>
        <w:rPr>
          <w:rFonts w:ascii="Times New Roman" w:hAnsi="Times New Roman" w:cs="Times New Roman"/>
          <w:sz w:val="24"/>
          <w:szCs w:val="24"/>
        </w:rPr>
      </w:pPr>
      <w:proofErr w:type="spellStart"/>
      <w:r w:rsidRPr="00AD37F8">
        <w:rPr>
          <w:rFonts w:ascii="Times New Roman" w:hAnsi="Times New Roman" w:cs="Times New Roman"/>
          <w:sz w:val="24"/>
          <w:szCs w:val="24"/>
        </w:rPr>
        <w:t>г</w:t>
      </w:r>
      <w:proofErr w:type="gramStart"/>
      <w:r w:rsidRPr="00AD37F8">
        <w:rPr>
          <w:rFonts w:ascii="Times New Roman" w:hAnsi="Times New Roman" w:cs="Times New Roman"/>
          <w:sz w:val="24"/>
          <w:szCs w:val="24"/>
        </w:rPr>
        <w:t>.М</w:t>
      </w:r>
      <w:proofErr w:type="gramEnd"/>
      <w:r w:rsidRPr="00AD37F8">
        <w:rPr>
          <w:rFonts w:ascii="Times New Roman" w:hAnsi="Times New Roman" w:cs="Times New Roman"/>
          <w:sz w:val="24"/>
          <w:szCs w:val="24"/>
        </w:rPr>
        <w:t>икунь</w:t>
      </w:r>
      <w:proofErr w:type="spellEnd"/>
      <w:r w:rsidRPr="00AD37F8">
        <w:rPr>
          <w:rFonts w:ascii="Times New Roman" w:hAnsi="Times New Roman" w:cs="Times New Roman"/>
          <w:sz w:val="24"/>
          <w:szCs w:val="24"/>
        </w:rPr>
        <w:tab/>
        <w:t xml:space="preserve">      </w:t>
      </w:r>
      <w:r w:rsidRPr="00AD37F8">
        <w:rPr>
          <w:rFonts w:ascii="Times New Roman" w:hAnsi="Times New Roman" w:cs="Times New Roman"/>
          <w:sz w:val="24"/>
          <w:szCs w:val="24"/>
        </w:rPr>
        <w:tab/>
      </w:r>
      <w:r w:rsidRPr="00AD37F8">
        <w:rPr>
          <w:rFonts w:ascii="Times New Roman" w:hAnsi="Times New Roman" w:cs="Times New Roman"/>
          <w:sz w:val="24"/>
          <w:szCs w:val="24"/>
        </w:rPr>
        <w:tab/>
      </w:r>
      <w:r w:rsidRPr="00AD37F8">
        <w:rPr>
          <w:rFonts w:ascii="Times New Roman" w:hAnsi="Times New Roman" w:cs="Times New Roman"/>
          <w:sz w:val="24"/>
          <w:szCs w:val="24"/>
        </w:rPr>
        <w:tab/>
      </w:r>
      <w:r w:rsidRPr="00AD37F8">
        <w:rPr>
          <w:rFonts w:ascii="Times New Roman" w:hAnsi="Times New Roman" w:cs="Times New Roman"/>
          <w:sz w:val="24"/>
          <w:szCs w:val="24"/>
        </w:rPr>
        <w:tab/>
      </w:r>
      <w:r w:rsidRPr="00AD37F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D37F8">
        <w:rPr>
          <w:rFonts w:ascii="Times New Roman" w:hAnsi="Times New Roman" w:cs="Times New Roman"/>
          <w:sz w:val="24"/>
          <w:szCs w:val="24"/>
        </w:rPr>
        <w:t xml:space="preserve">  «</w:t>
      </w:r>
      <w:r w:rsidR="00DD076B">
        <w:rPr>
          <w:rFonts w:ascii="Times New Roman" w:hAnsi="Times New Roman" w:cs="Times New Roman"/>
          <w:sz w:val="24"/>
          <w:szCs w:val="24"/>
        </w:rPr>
        <w:t>03</w:t>
      </w:r>
      <w:r w:rsidRPr="00AD37F8">
        <w:rPr>
          <w:rFonts w:ascii="Times New Roman" w:hAnsi="Times New Roman" w:cs="Times New Roman"/>
          <w:sz w:val="24"/>
          <w:szCs w:val="24"/>
        </w:rPr>
        <w:t>»</w:t>
      </w:r>
      <w:r w:rsidR="00DD076B">
        <w:rPr>
          <w:rFonts w:ascii="Times New Roman" w:hAnsi="Times New Roman" w:cs="Times New Roman"/>
          <w:sz w:val="24"/>
          <w:szCs w:val="24"/>
        </w:rPr>
        <w:t xml:space="preserve"> июля </w:t>
      </w:r>
      <w:r w:rsidRPr="00AD37F8">
        <w:rPr>
          <w:rFonts w:ascii="Times New Roman" w:hAnsi="Times New Roman" w:cs="Times New Roman"/>
          <w:sz w:val="24"/>
          <w:szCs w:val="24"/>
        </w:rPr>
        <w:t>201</w:t>
      </w:r>
      <w:r>
        <w:rPr>
          <w:rFonts w:ascii="Times New Roman" w:hAnsi="Times New Roman" w:cs="Times New Roman"/>
          <w:sz w:val="24"/>
          <w:szCs w:val="24"/>
        </w:rPr>
        <w:t>7</w:t>
      </w:r>
      <w:r w:rsidRPr="00AD37F8">
        <w:rPr>
          <w:rFonts w:ascii="Times New Roman" w:hAnsi="Times New Roman" w:cs="Times New Roman"/>
          <w:sz w:val="24"/>
          <w:szCs w:val="24"/>
        </w:rPr>
        <w:t xml:space="preserve"> г.</w:t>
      </w:r>
    </w:p>
    <w:p w:rsidR="00AD37F8" w:rsidRPr="00AD37F8" w:rsidRDefault="00AD37F8" w:rsidP="00AD37F8">
      <w:pPr>
        <w:pStyle w:val="aff6"/>
        <w:jc w:val="both"/>
        <w:rPr>
          <w:rFonts w:ascii="Times New Roman" w:hAnsi="Times New Roman" w:cs="Times New Roman"/>
          <w:sz w:val="24"/>
          <w:szCs w:val="24"/>
        </w:rPr>
      </w:pPr>
    </w:p>
    <w:p w:rsidR="00AD37F8" w:rsidRPr="00AD37F8" w:rsidRDefault="00902EB2" w:rsidP="00AD37F8">
      <w:pPr>
        <w:pStyle w:val="aff6"/>
        <w:jc w:val="both"/>
        <w:rPr>
          <w:rFonts w:ascii="Times New Roman" w:hAnsi="Times New Roman" w:cs="Times New Roman"/>
          <w:sz w:val="24"/>
          <w:szCs w:val="24"/>
        </w:rPr>
      </w:pPr>
      <w:r>
        <w:rPr>
          <w:rFonts w:ascii="Times New Roman" w:hAnsi="Times New Roman" w:cs="Times New Roman"/>
          <w:sz w:val="24"/>
          <w:szCs w:val="24"/>
        </w:rPr>
        <w:tab/>
      </w:r>
      <w:r w:rsidR="00AD37F8" w:rsidRPr="00AD37F8">
        <w:rPr>
          <w:rFonts w:ascii="Times New Roman" w:hAnsi="Times New Roman" w:cs="Times New Roman"/>
          <w:sz w:val="24"/>
          <w:szCs w:val="24"/>
        </w:rPr>
        <w:t xml:space="preserve">Администрация городского поселения «Микунь», именуемая в дальнейшем Заказчик, в лице </w:t>
      </w:r>
      <w:r w:rsidR="008310F2">
        <w:rPr>
          <w:rFonts w:ascii="Times New Roman" w:hAnsi="Times New Roman" w:cs="Times New Roman"/>
          <w:sz w:val="24"/>
          <w:szCs w:val="24"/>
        </w:rPr>
        <w:t xml:space="preserve">руководителя администрации городского поселения «Микунь» </w:t>
      </w:r>
      <w:proofErr w:type="spellStart"/>
      <w:r w:rsidR="008310F2">
        <w:rPr>
          <w:rFonts w:ascii="Times New Roman" w:hAnsi="Times New Roman" w:cs="Times New Roman"/>
          <w:sz w:val="24"/>
          <w:szCs w:val="24"/>
        </w:rPr>
        <w:t>Розмысло</w:t>
      </w:r>
      <w:proofErr w:type="spellEnd"/>
      <w:r w:rsidR="008310F2">
        <w:rPr>
          <w:rFonts w:ascii="Times New Roman" w:hAnsi="Times New Roman" w:cs="Times New Roman"/>
          <w:sz w:val="24"/>
          <w:szCs w:val="24"/>
        </w:rPr>
        <w:t xml:space="preserve"> Владимира </w:t>
      </w:r>
      <w:r w:rsidR="008310F2" w:rsidRPr="00317580">
        <w:rPr>
          <w:rFonts w:ascii="Times New Roman" w:hAnsi="Times New Roman" w:cs="Times New Roman"/>
          <w:sz w:val="26"/>
          <w:szCs w:val="26"/>
        </w:rPr>
        <w:t>Аркадьевича</w:t>
      </w:r>
      <w:r w:rsidR="00AD37F8" w:rsidRPr="00317580">
        <w:rPr>
          <w:rFonts w:ascii="Times New Roman" w:hAnsi="Times New Roman" w:cs="Times New Roman"/>
          <w:sz w:val="26"/>
          <w:szCs w:val="26"/>
        </w:rPr>
        <w:t>, действующего на основании, с одной стороны  и</w:t>
      </w:r>
      <w:r w:rsidR="00317580" w:rsidRPr="00317580">
        <w:rPr>
          <w:rFonts w:ascii="Times New Roman" w:hAnsi="Times New Roman" w:cs="Times New Roman"/>
          <w:sz w:val="26"/>
          <w:szCs w:val="26"/>
        </w:rPr>
        <w:t xml:space="preserve"> индивидуальный предприниматель  </w:t>
      </w:r>
      <w:r w:rsidR="00317580" w:rsidRPr="00317580">
        <w:rPr>
          <w:rFonts w:ascii="Times New Roman" w:eastAsia="Times New Roman" w:hAnsi="Times New Roman" w:cs="Times New Roman"/>
          <w:sz w:val="26"/>
          <w:szCs w:val="26"/>
        </w:rPr>
        <w:t>Селиванова Екатерина Александровна</w:t>
      </w:r>
      <w:r w:rsidR="00AD37F8" w:rsidRPr="00AD37F8">
        <w:rPr>
          <w:rFonts w:ascii="Times New Roman" w:hAnsi="Times New Roman" w:cs="Times New Roman"/>
          <w:b/>
          <w:sz w:val="24"/>
          <w:szCs w:val="24"/>
        </w:rPr>
        <w:t>,</w:t>
      </w:r>
      <w:r w:rsidR="00AD37F8" w:rsidRPr="00AD37F8">
        <w:rPr>
          <w:rFonts w:ascii="Times New Roman" w:hAnsi="Times New Roman" w:cs="Times New Roman"/>
          <w:sz w:val="24"/>
          <w:szCs w:val="24"/>
        </w:rPr>
        <w:t xml:space="preserve"> именуемое в дальнейшем </w:t>
      </w:r>
      <w:r w:rsidR="00B44F60">
        <w:rPr>
          <w:rFonts w:ascii="Times New Roman" w:hAnsi="Times New Roman" w:cs="Times New Roman"/>
          <w:sz w:val="24"/>
          <w:szCs w:val="24"/>
        </w:rPr>
        <w:t xml:space="preserve"> </w:t>
      </w:r>
      <w:r w:rsidR="00AD37F8" w:rsidRPr="00AD37F8">
        <w:rPr>
          <w:rFonts w:ascii="Times New Roman" w:hAnsi="Times New Roman" w:cs="Times New Roman"/>
          <w:sz w:val="24"/>
          <w:szCs w:val="24"/>
        </w:rPr>
        <w:t>Исполнитель, в лице</w:t>
      </w:r>
      <w:r w:rsidR="00317580">
        <w:rPr>
          <w:rFonts w:ascii="Times New Roman" w:hAnsi="Times New Roman" w:cs="Times New Roman"/>
          <w:sz w:val="24"/>
          <w:szCs w:val="24"/>
        </w:rPr>
        <w:t xml:space="preserve"> Селивановой Екатерины Александровн</w:t>
      </w:r>
      <w:proofErr w:type="gramStart"/>
      <w:r w:rsidR="00317580">
        <w:rPr>
          <w:rFonts w:ascii="Times New Roman" w:hAnsi="Times New Roman" w:cs="Times New Roman"/>
          <w:sz w:val="24"/>
          <w:szCs w:val="24"/>
        </w:rPr>
        <w:t>ы(</w:t>
      </w:r>
      <w:proofErr w:type="gramEnd"/>
      <w:r w:rsidR="00317580">
        <w:rPr>
          <w:rFonts w:ascii="Times New Roman" w:hAnsi="Times New Roman" w:cs="Times New Roman"/>
          <w:sz w:val="24"/>
          <w:szCs w:val="24"/>
        </w:rPr>
        <w:t>ЕГРИП 311110111600027)</w:t>
      </w:r>
      <w:r w:rsidR="00AD37F8" w:rsidRPr="00AD37F8">
        <w:rPr>
          <w:rFonts w:ascii="Times New Roman" w:hAnsi="Times New Roman" w:cs="Times New Roman"/>
          <w:sz w:val="24"/>
          <w:szCs w:val="24"/>
        </w:rPr>
        <w:t xml:space="preserve">, с другой стороны, вместе именуемые в дальнейшем "Стороны",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подведения итогов аукциона в электронной форме </w:t>
      </w:r>
      <w:r w:rsidR="00EC5DFB">
        <w:rPr>
          <w:rFonts w:ascii="Times New Roman" w:hAnsi="Times New Roman" w:cs="Times New Roman"/>
          <w:sz w:val="24"/>
          <w:szCs w:val="24"/>
        </w:rPr>
        <w:t xml:space="preserve"> </w:t>
      </w:r>
      <w:r w:rsidR="00AD37F8" w:rsidRPr="00AD37F8">
        <w:rPr>
          <w:rFonts w:ascii="Times New Roman" w:hAnsi="Times New Roman" w:cs="Times New Roman"/>
          <w:sz w:val="24"/>
          <w:szCs w:val="24"/>
        </w:rPr>
        <w:t>от "</w:t>
      </w:r>
      <w:r w:rsidR="00EC5DFB">
        <w:rPr>
          <w:rFonts w:ascii="Times New Roman" w:hAnsi="Times New Roman" w:cs="Times New Roman"/>
          <w:sz w:val="24"/>
          <w:szCs w:val="24"/>
        </w:rPr>
        <w:t>22</w:t>
      </w:r>
      <w:r w:rsidR="00AD37F8" w:rsidRPr="00AD37F8">
        <w:rPr>
          <w:rFonts w:ascii="Times New Roman" w:hAnsi="Times New Roman" w:cs="Times New Roman"/>
          <w:sz w:val="24"/>
          <w:szCs w:val="24"/>
        </w:rPr>
        <w:t xml:space="preserve">" </w:t>
      </w:r>
      <w:r w:rsidR="00EC5DFB">
        <w:rPr>
          <w:rFonts w:ascii="Times New Roman" w:hAnsi="Times New Roman" w:cs="Times New Roman"/>
          <w:sz w:val="24"/>
          <w:szCs w:val="24"/>
        </w:rPr>
        <w:t xml:space="preserve">июня </w:t>
      </w:r>
      <w:r w:rsidR="00AD37F8" w:rsidRPr="00AD37F8">
        <w:rPr>
          <w:rFonts w:ascii="Times New Roman" w:hAnsi="Times New Roman" w:cs="Times New Roman"/>
          <w:sz w:val="24"/>
          <w:szCs w:val="24"/>
        </w:rPr>
        <w:t xml:space="preserve"> 201</w:t>
      </w:r>
      <w:r w:rsidR="00EC5DFB">
        <w:rPr>
          <w:rFonts w:ascii="Times New Roman" w:hAnsi="Times New Roman" w:cs="Times New Roman"/>
          <w:sz w:val="24"/>
          <w:szCs w:val="24"/>
        </w:rPr>
        <w:t>7</w:t>
      </w:r>
      <w:r w:rsidR="00AD37F8" w:rsidRPr="00AD37F8">
        <w:rPr>
          <w:rFonts w:ascii="Times New Roman" w:hAnsi="Times New Roman" w:cs="Times New Roman"/>
          <w:sz w:val="24"/>
          <w:szCs w:val="24"/>
        </w:rPr>
        <w:t xml:space="preserve"> г. заключили настоящий муниципальный контракт (далее – контракт) о нижеследующем:  </w:t>
      </w: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center"/>
        <w:rPr>
          <w:rFonts w:ascii="Times New Roman" w:hAnsi="Times New Roman" w:cs="Times New Roman"/>
          <w:b/>
          <w:sz w:val="24"/>
          <w:szCs w:val="24"/>
        </w:rPr>
      </w:pPr>
      <w:r w:rsidRPr="00AD37F8">
        <w:rPr>
          <w:rFonts w:ascii="Times New Roman" w:hAnsi="Times New Roman" w:cs="Times New Roman"/>
          <w:sz w:val="24"/>
          <w:szCs w:val="24"/>
        </w:rPr>
        <w:t>1.Предмет</w:t>
      </w:r>
      <w:r>
        <w:rPr>
          <w:rFonts w:ascii="Times New Roman" w:hAnsi="Times New Roman" w:cs="Times New Roman"/>
          <w:sz w:val="24"/>
          <w:szCs w:val="24"/>
        </w:rPr>
        <w:t xml:space="preserve"> контракта </w:t>
      </w:r>
    </w:p>
    <w:p w:rsidR="00AD37F8" w:rsidRPr="00AD37F8" w:rsidRDefault="00AD37F8" w:rsidP="00902EB2">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1.1. </w:t>
      </w:r>
      <w:proofErr w:type="gramStart"/>
      <w:r w:rsidRPr="00AD37F8">
        <w:rPr>
          <w:rFonts w:ascii="Times New Roman" w:hAnsi="Times New Roman" w:cs="Times New Roman"/>
          <w:sz w:val="24"/>
          <w:szCs w:val="24"/>
        </w:rPr>
        <w:t>Исполнитель обязуется выполнить   работ</w:t>
      </w:r>
      <w:r w:rsidR="00B44F60">
        <w:rPr>
          <w:rFonts w:ascii="Times New Roman" w:hAnsi="Times New Roman" w:cs="Times New Roman"/>
          <w:sz w:val="24"/>
          <w:szCs w:val="24"/>
        </w:rPr>
        <w:t>ы</w:t>
      </w:r>
      <w:r w:rsidRPr="00AD37F8">
        <w:rPr>
          <w:rFonts w:ascii="Times New Roman" w:hAnsi="Times New Roman" w:cs="Times New Roman"/>
          <w:sz w:val="24"/>
          <w:szCs w:val="24"/>
        </w:rPr>
        <w:t xml:space="preserve"> по</w:t>
      </w:r>
      <w:r w:rsidR="00902EB2" w:rsidRPr="00902EB2">
        <w:rPr>
          <w:rFonts w:ascii="Times New Roman" w:eastAsia="Times New Roman" w:hAnsi="Times New Roman" w:cs="Times New Roman"/>
          <w:sz w:val="24"/>
          <w:szCs w:val="24"/>
          <w:lang w:eastAsia="ru-RU"/>
        </w:rPr>
        <w:t xml:space="preserve"> первичной технической инвентаризации объектов улично-дорожной сети и постановке на государственный учет земельных участков под ними</w:t>
      </w:r>
      <w:r w:rsidR="00902EB2" w:rsidRPr="00902EB2">
        <w:rPr>
          <w:rFonts w:ascii="Times New Roman" w:hAnsi="Times New Roman" w:cs="Times New Roman"/>
          <w:sz w:val="24"/>
          <w:szCs w:val="24"/>
        </w:rPr>
        <w:t xml:space="preserve"> </w:t>
      </w:r>
      <w:r w:rsidRPr="00AD37F8">
        <w:rPr>
          <w:rFonts w:ascii="Times New Roman" w:hAnsi="Times New Roman" w:cs="Times New Roman"/>
          <w:sz w:val="24"/>
          <w:szCs w:val="24"/>
        </w:rPr>
        <w:t xml:space="preserve">на территории городского поселения «Микунь» общей протяженностью </w:t>
      </w:r>
      <w:r w:rsidR="00902EB2">
        <w:rPr>
          <w:rFonts w:ascii="Times New Roman" w:hAnsi="Times New Roman" w:cs="Times New Roman"/>
          <w:sz w:val="24"/>
          <w:szCs w:val="24"/>
        </w:rPr>
        <w:t xml:space="preserve">6,845 </w:t>
      </w:r>
      <w:r w:rsidRPr="00AD37F8">
        <w:rPr>
          <w:rFonts w:ascii="Times New Roman" w:hAnsi="Times New Roman" w:cs="Times New Roman"/>
          <w:sz w:val="24"/>
          <w:szCs w:val="24"/>
        </w:rPr>
        <w:t xml:space="preserve"> км и постановке на государственный кадастровый учет земельных участков под ними (далее – работы) с учетом требований действующего законодательства согласно техническому заданию (приложение  к муниципальному контракту), а Заказчик принять и оплатить выполненные работы</w:t>
      </w:r>
      <w:proofErr w:type="gramEnd"/>
      <w:r w:rsidRPr="00AD37F8">
        <w:rPr>
          <w:rFonts w:ascii="Times New Roman" w:hAnsi="Times New Roman" w:cs="Times New Roman"/>
          <w:sz w:val="24"/>
          <w:szCs w:val="24"/>
        </w:rPr>
        <w:t xml:space="preserve"> в порядке и сроки, установленные контрактом.</w:t>
      </w:r>
    </w:p>
    <w:p w:rsidR="00902EB2" w:rsidRDefault="00902EB2" w:rsidP="00902EB2">
      <w:pPr>
        <w:pStyle w:val="aff6"/>
        <w:jc w:val="both"/>
        <w:rPr>
          <w:rFonts w:ascii="Times New Roman" w:hAnsi="Times New Roman" w:cs="Times New Roman"/>
          <w:sz w:val="24"/>
          <w:szCs w:val="24"/>
        </w:rPr>
      </w:pPr>
      <w:r>
        <w:rPr>
          <w:rFonts w:ascii="Times New Roman" w:hAnsi="Times New Roman" w:cs="Times New Roman"/>
          <w:sz w:val="24"/>
          <w:szCs w:val="24"/>
        </w:rPr>
        <w:t>1.2. Объекты улично-дорожной сети, подлежащие обследованию:</w:t>
      </w:r>
    </w:p>
    <w:p w:rsidR="00902EB2" w:rsidRPr="0002743B" w:rsidRDefault="00902EB2" w:rsidP="00902EB2">
      <w:pPr>
        <w:pStyle w:val="aff6"/>
        <w:jc w:val="both"/>
        <w:rPr>
          <w:rFonts w:ascii="Times New Roman" w:hAnsi="Times New Roman" w:cs="Times New Roman"/>
          <w:sz w:val="24"/>
          <w:szCs w:val="24"/>
        </w:rPr>
      </w:pPr>
    </w:p>
    <w:tbl>
      <w:tblPr>
        <w:tblStyle w:val="a8"/>
        <w:tblW w:w="9900" w:type="dxa"/>
        <w:tblInd w:w="-252" w:type="dxa"/>
        <w:tblLook w:val="01E0" w:firstRow="1" w:lastRow="1" w:firstColumn="1" w:lastColumn="1" w:noHBand="0" w:noVBand="0"/>
      </w:tblPr>
      <w:tblGrid>
        <w:gridCol w:w="674"/>
        <w:gridCol w:w="3162"/>
        <w:gridCol w:w="1289"/>
        <w:gridCol w:w="2960"/>
        <w:gridCol w:w="1815"/>
      </w:tblGrid>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r w:rsidRPr="0002743B">
              <w:rPr>
                <w:sz w:val="24"/>
                <w:szCs w:val="24"/>
              </w:rPr>
              <w:t>№№</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 xml:space="preserve">Наименование объекта улично-дорожной сети </w:t>
            </w:r>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Общая протяжен-</w:t>
            </w:r>
            <w:proofErr w:type="spellStart"/>
            <w:r w:rsidRPr="0002743B">
              <w:rPr>
                <w:sz w:val="24"/>
                <w:szCs w:val="24"/>
              </w:rPr>
              <w:t>ность</w:t>
            </w:r>
            <w:proofErr w:type="spellEnd"/>
            <w:r w:rsidRPr="0002743B">
              <w:rPr>
                <w:sz w:val="24"/>
                <w:szCs w:val="24"/>
              </w:rPr>
              <w:t>,  м</w:t>
            </w:r>
            <w:proofErr w:type="gramStart"/>
            <w:r w:rsidRPr="0002743B">
              <w:rPr>
                <w:sz w:val="24"/>
                <w:szCs w:val="24"/>
                <w:vertAlign w:val="superscript"/>
              </w:rPr>
              <w:t>1</w:t>
            </w:r>
            <w:proofErr w:type="gramEnd"/>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Тип покрытия</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Протяженность по типу покрытия, м</w:t>
            </w:r>
            <w:proofErr w:type="gramStart"/>
            <w:r w:rsidRPr="0002743B">
              <w:rPr>
                <w:sz w:val="24"/>
                <w:szCs w:val="24"/>
                <w:vertAlign w:val="superscript"/>
              </w:rPr>
              <w:t>1</w:t>
            </w:r>
            <w:proofErr w:type="gramEnd"/>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.Л</w:t>
            </w:r>
            <w:proofErr w:type="gramEnd"/>
            <w:r w:rsidRPr="0002743B">
              <w:rPr>
                <w:sz w:val="24"/>
                <w:szCs w:val="24"/>
              </w:rPr>
              <w:t>енина</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745</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745</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.П</w:t>
            </w:r>
            <w:proofErr w:type="gramEnd"/>
            <w:r w:rsidRPr="0002743B">
              <w:rPr>
                <w:sz w:val="24"/>
                <w:szCs w:val="24"/>
              </w:rPr>
              <w:t>ионерская</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1500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усовершенствованный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1500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3.</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.Д</w:t>
            </w:r>
            <w:proofErr w:type="gramEnd"/>
            <w:r w:rsidRPr="0002743B">
              <w:rPr>
                <w:sz w:val="24"/>
                <w:szCs w:val="24"/>
              </w:rPr>
              <w:t>зержинского</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1100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усовершенствованный/ 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500 / 600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4.</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.М</w:t>
            </w:r>
            <w:proofErr w:type="gramEnd"/>
            <w:r w:rsidRPr="0002743B">
              <w:rPr>
                <w:sz w:val="24"/>
                <w:szCs w:val="24"/>
              </w:rPr>
              <w:t>ечникова</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1000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усовершенствованный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1000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5.</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.М</w:t>
            </w:r>
            <w:proofErr w:type="gramEnd"/>
            <w:r w:rsidRPr="0002743B">
              <w:rPr>
                <w:sz w:val="24"/>
                <w:szCs w:val="24"/>
              </w:rPr>
              <w:t>алая</w:t>
            </w:r>
            <w:proofErr w:type="spellEnd"/>
            <w:r w:rsidRPr="0002743B">
              <w:rPr>
                <w:sz w:val="24"/>
                <w:szCs w:val="24"/>
              </w:rPr>
              <w:t xml:space="preserve"> Лесная</w:t>
            </w:r>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250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250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6.</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.Л</w:t>
            </w:r>
            <w:proofErr w:type="gramEnd"/>
            <w:r w:rsidRPr="0002743B">
              <w:rPr>
                <w:sz w:val="24"/>
                <w:szCs w:val="24"/>
              </w:rPr>
              <w:t>есная</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250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250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7.</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r w:rsidRPr="0002743B">
              <w:rPr>
                <w:sz w:val="24"/>
                <w:szCs w:val="24"/>
              </w:rPr>
              <w:t>Первый переулок</w:t>
            </w:r>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275</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275</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8.</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r w:rsidRPr="0002743B">
              <w:rPr>
                <w:sz w:val="24"/>
                <w:szCs w:val="24"/>
              </w:rPr>
              <w:t>Второй переулок</w:t>
            </w:r>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275</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усовершенствованный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275</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9.</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.Ж</w:t>
            </w:r>
            <w:proofErr w:type="gramEnd"/>
            <w:r w:rsidRPr="0002743B">
              <w:rPr>
                <w:sz w:val="24"/>
                <w:szCs w:val="24"/>
              </w:rPr>
              <w:t>елезнодорожная</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500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усовершенствованный/ 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100 / 400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21.</w:t>
            </w: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proofErr w:type="spellStart"/>
            <w:r w:rsidRPr="0002743B">
              <w:rPr>
                <w:sz w:val="24"/>
                <w:szCs w:val="24"/>
              </w:rPr>
              <w:t>ул</w:t>
            </w:r>
            <w:proofErr w:type="gramStart"/>
            <w:r w:rsidRPr="0002743B">
              <w:rPr>
                <w:sz w:val="24"/>
                <w:szCs w:val="24"/>
              </w:rPr>
              <w:t>.П</w:t>
            </w:r>
            <w:proofErr w:type="gramEnd"/>
            <w:r w:rsidRPr="0002743B">
              <w:rPr>
                <w:sz w:val="24"/>
                <w:szCs w:val="24"/>
              </w:rPr>
              <w:t>ервомайская</w:t>
            </w:r>
            <w:proofErr w:type="spellEnd"/>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950</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усовершенствованный/ переходный</w:t>
            </w: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500 / 450</w:t>
            </w:r>
          </w:p>
        </w:tc>
      </w:tr>
      <w:tr w:rsidR="00902EB2" w:rsidRPr="0002743B" w:rsidTr="008310F2">
        <w:tc>
          <w:tcPr>
            <w:tcW w:w="64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p>
        </w:tc>
        <w:tc>
          <w:tcPr>
            <w:tcW w:w="3243"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rPr>
                <w:sz w:val="24"/>
                <w:szCs w:val="24"/>
              </w:rPr>
            </w:pPr>
            <w:r w:rsidRPr="0002743B">
              <w:rPr>
                <w:sz w:val="24"/>
                <w:szCs w:val="24"/>
              </w:rPr>
              <w:t>Итого</w:t>
            </w:r>
          </w:p>
        </w:tc>
        <w:tc>
          <w:tcPr>
            <w:tcW w:w="1290"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r w:rsidRPr="0002743B">
              <w:rPr>
                <w:sz w:val="24"/>
                <w:szCs w:val="24"/>
              </w:rPr>
              <w:t>6845</w:t>
            </w:r>
          </w:p>
        </w:tc>
        <w:tc>
          <w:tcPr>
            <w:tcW w:w="2998"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902EB2" w:rsidRPr="0002743B" w:rsidRDefault="00902EB2" w:rsidP="008310F2">
            <w:pPr>
              <w:jc w:val="center"/>
              <w:rPr>
                <w:sz w:val="24"/>
                <w:szCs w:val="24"/>
              </w:rPr>
            </w:pPr>
          </w:p>
        </w:tc>
      </w:tr>
    </w:tbl>
    <w:p w:rsidR="00902EB2" w:rsidRDefault="00902EB2" w:rsidP="00AD37F8">
      <w:pPr>
        <w:pStyle w:val="aff6"/>
        <w:jc w:val="center"/>
        <w:rPr>
          <w:rFonts w:ascii="Times New Roman" w:hAnsi="Times New Roman" w:cs="Times New Roman"/>
          <w:sz w:val="24"/>
          <w:szCs w:val="24"/>
        </w:rPr>
      </w:pPr>
    </w:p>
    <w:p w:rsidR="00902EB2" w:rsidRDefault="00902EB2" w:rsidP="00AD37F8">
      <w:pPr>
        <w:pStyle w:val="aff6"/>
        <w:jc w:val="center"/>
        <w:rPr>
          <w:rFonts w:ascii="Times New Roman" w:hAnsi="Times New Roman" w:cs="Times New Roman"/>
          <w:sz w:val="24"/>
          <w:szCs w:val="24"/>
        </w:rPr>
      </w:pPr>
    </w:p>
    <w:p w:rsidR="00AD37F8" w:rsidRPr="00AD37F8" w:rsidRDefault="00AD37F8" w:rsidP="00AD37F8">
      <w:pPr>
        <w:pStyle w:val="aff6"/>
        <w:jc w:val="center"/>
        <w:rPr>
          <w:rFonts w:ascii="Times New Roman" w:hAnsi="Times New Roman" w:cs="Times New Roman"/>
          <w:sz w:val="24"/>
          <w:szCs w:val="24"/>
        </w:rPr>
      </w:pPr>
      <w:r w:rsidRPr="00AD37F8">
        <w:rPr>
          <w:rFonts w:ascii="Times New Roman" w:hAnsi="Times New Roman" w:cs="Times New Roman"/>
          <w:sz w:val="24"/>
          <w:szCs w:val="24"/>
        </w:rPr>
        <w:t>2. Цена контракта, порядок и сроки оплаты работ</w:t>
      </w:r>
    </w:p>
    <w:p w:rsidR="00AD37F8" w:rsidRPr="00317580" w:rsidRDefault="00AD37F8" w:rsidP="00AD37F8">
      <w:pPr>
        <w:pStyle w:val="aff6"/>
        <w:jc w:val="both"/>
        <w:rPr>
          <w:rFonts w:ascii="Times New Roman" w:hAnsi="Times New Roman" w:cs="Times New Roman"/>
          <w:color w:val="FF0000"/>
          <w:sz w:val="24"/>
          <w:szCs w:val="24"/>
        </w:rPr>
      </w:pPr>
      <w:r w:rsidRPr="00317580">
        <w:rPr>
          <w:rFonts w:ascii="Times New Roman" w:hAnsi="Times New Roman" w:cs="Times New Roman"/>
          <w:color w:val="FF0000"/>
          <w:sz w:val="24"/>
          <w:szCs w:val="24"/>
        </w:rPr>
        <w:t>2.1. Цена Контракта составляет</w:t>
      </w:r>
      <w:r w:rsidR="00EC5DFB" w:rsidRPr="00317580">
        <w:rPr>
          <w:rFonts w:ascii="Times New Roman" w:hAnsi="Times New Roman" w:cs="Times New Roman"/>
          <w:color w:val="FF0000"/>
          <w:sz w:val="24"/>
          <w:szCs w:val="24"/>
        </w:rPr>
        <w:t xml:space="preserve"> </w:t>
      </w:r>
      <w:r w:rsidR="00EC5DFB" w:rsidRPr="00317580">
        <w:rPr>
          <w:rFonts w:ascii="Times New Roman" w:eastAsia="Times New Roman" w:hAnsi="Times New Roman" w:cs="Times New Roman"/>
          <w:color w:val="FF0000"/>
          <w:sz w:val="24"/>
          <w:szCs w:val="24"/>
        </w:rPr>
        <w:t>190</w:t>
      </w:r>
      <w:r w:rsidR="00B26A7C">
        <w:rPr>
          <w:rFonts w:ascii="Times New Roman" w:eastAsia="Times New Roman" w:hAnsi="Times New Roman" w:cs="Times New Roman"/>
          <w:color w:val="FF0000"/>
          <w:sz w:val="24"/>
          <w:szCs w:val="24"/>
        </w:rPr>
        <w:t xml:space="preserve"> </w:t>
      </w:r>
      <w:r w:rsidR="00EC5DFB" w:rsidRPr="00317580">
        <w:rPr>
          <w:rFonts w:ascii="Times New Roman" w:eastAsia="Times New Roman" w:hAnsi="Times New Roman" w:cs="Times New Roman"/>
          <w:color w:val="FF0000"/>
          <w:sz w:val="24"/>
          <w:szCs w:val="24"/>
        </w:rPr>
        <w:t>660.96</w:t>
      </w:r>
      <w:r w:rsidR="00DD5766" w:rsidRPr="00317580">
        <w:rPr>
          <w:rFonts w:ascii="Times New Roman" w:eastAsia="Times New Roman" w:hAnsi="Times New Roman" w:cs="Times New Roman"/>
          <w:color w:val="FF0000"/>
          <w:sz w:val="24"/>
          <w:szCs w:val="24"/>
        </w:rPr>
        <w:t xml:space="preserve"> </w:t>
      </w:r>
      <w:r w:rsidR="00EC5DFB" w:rsidRPr="00317580">
        <w:rPr>
          <w:rFonts w:ascii="Times New Roman" w:eastAsia="Times New Roman" w:hAnsi="Times New Roman" w:cs="Times New Roman"/>
          <w:color w:val="FF0000"/>
          <w:sz w:val="24"/>
          <w:szCs w:val="24"/>
        </w:rPr>
        <w:t xml:space="preserve">(сто девяносто тысяч шестьсот шестьдесят) рублей 96 копеек </w:t>
      </w:r>
      <w:r w:rsidR="00B44F60" w:rsidRPr="00317580">
        <w:rPr>
          <w:rFonts w:ascii="Times New Roman" w:hAnsi="Times New Roman" w:cs="Times New Roman"/>
          <w:color w:val="FF0000"/>
          <w:sz w:val="24"/>
          <w:szCs w:val="24"/>
        </w:rPr>
        <w:t>без учета</w:t>
      </w:r>
      <w:r w:rsidR="00EC5DFB" w:rsidRPr="00317580">
        <w:rPr>
          <w:rFonts w:ascii="Times New Roman" w:hAnsi="Times New Roman" w:cs="Times New Roman"/>
          <w:color w:val="FF0000"/>
          <w:sz w:val="24"/>
          <w:szCs w:val="24"/>
        </w:rPr>
        <w:t xml:space="preserve"> </w:t>
      </w:r>
      <w:r w:rsidR="00B44F60" w:rsidRPr="00317580">
        <w:rPr>
          <w:rFonts w:ascii="Times New Roman" w:hAnsi="Times New Roman" w:cs="Times New Roman"/>
          <w:color w:val="FF0000"/>
          <w:sz w:val="24"/>
          <w:szCs w:val="24"/>
        </w:rPr>
        <w:t xml:space="preserve"> НДС </w:t>
      </w:r>
      <w:r w:rsidRPr="00317580">
        <w:rPr>
          <w:rFonts w:ascii="Times New Roman" w:hAnsi="Times New Roman" w:cs="Times New Roman"/>
          <w:color w:val="FF0000"/>
          <w:sz w:val="24"/>
          <w:szCs w:val="24"/>
        </w:rPr>
        <w:t xml:space="preserve">и является твердой на весь срок </w:t>
      </w:r>
      <w:r w:rsidR="00B44F60" w:rsidRPr="00317580">
        <w:rPr>
          <w:rFonts w:ascii="Times New Roman" w:hAnsi="Times New Roman" w:cs="Times New Roman"/>
          <w:color w:val="FF0000"/>
          <w:sz w:val="24"/>
          <w:szCs w:val="24"/>
        </w:rPr>
        <w:t xml:space="preserve">действия   </w:t>
      </w:r>
      <w:r w:rsidRPr="00317580">
        <w:rPr>
          <w:rFonts w:ascii="Times New Roman" w:hAnsi="Times New Roman" w:cs="Times New Roman"/>
          <w:color w:val="FF0000"/>
          <w:sz w:val="24"/>
          <w:szCs w:val="24"/>
        </w:rPr>
        <w:t xml:space="preserve"> контракта.</w:t>
      </w:r>
      <w:r w:rsidR="00854F3C" w:rsidRPr="00317580">
        <w:rPr>
          <w:rFonts w:ascii="Times New Roman" w:hAnsi="Times New Roman" w:cs="Times New Roman"/>
          <w:color w:val="FF0000"/>
          <w:sz w:val="24"/>
          <w:szCs w:val="24"/>
        </w:rPr>
        <w:t xml:space="preserve"> Аванс предоставляться по контракту в размере 30% на основании выставленного счета Исполнителем.</w:t>
      </w:r>
    </w:p>
    <w:p w:rsidR="00902EB2" w:rsidRPr="00AD37F8" w:rsidRDefault="00902EB2" w:rsidP="00AD37F8">
      <w:pPr>
        <w:pStyle w:val="aff6"/>
        <w:jc w:val="both"/>
        <w:rPr>
          <w:rFonts w:ascii="Times New Roman" w:hAnsi="Times New Roman" w:cs="Times New Roman"/>
          <w:sz w:val="24"/>
          <w:szCs w:val="24"/>
        </w:rPr>
      </w:pPr>
      <w:r>
        <w:rPr>
          <w:rFonts w:ascii="Times New Roman" w:hAnsi="Times New Roman" w:cs="Times New Roman"/>
          <w:sz w:val="24"/>
          <w:szCs w:val="24"/>
        </w:rPr>
        <w:t>2.2. Финансируется исполнение контракта из средств бюджета МО ГП «Микунь» на 2017 год.</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2.2. «Заказчик» обязуется оплатить</w:t>
      </w:r>
      <w:r w:rsidR="0002743B">
        <w:rPr>
          <w:rFonts w:ascii="Times New Roman" w:hAnsi="Times New Roman" w:cs="Times New Roman"/>
          <w:sz w:val="24"/>
          <w:szCs w:val="24"/>
        </w:rPr>
        <w:t xml:space="preserve"> контракт </w:t>
      </w:r>
      <w:r w:rsidRPr="00AD37F8">
        <w:rPr>
          <w:rFonts w:ascii="Times New Roman" w:hAnsi="Times New Roman" w:cs="Times New Roman"/>
          <w:sz w:val="24"/>
          <w:szCs w:val="24"/>
        </w:rPr>
        <w:t xml:space="preserve"> за полностью выполненные работы в течение </w:t>
      </w:r>
      <w:r w:rsidR="00902EB2">
        <w:rPr>
          <w:rFonts w:ascii="Times New Roman" w:hAnsi="Times New Roman" w:cs="Times New Roman"/>
          <w:sz w:val="24"/>
          <w:szCs w:val="24"/>
        </w:rPr>
        <w:t xml:space="preserve"> 30 календарных дней </w:t>
      </w:r>
      <w:r w:rsidRPr="00AD37F8">
        <w:rPr>
          <w:rFonts w:ascii="Times New Roman" w:hAnsi="Times New Roman" w:cs="Times New Roman"/>
          <w:sz w:val="24"/>
          <w:szCs w:val="24"/>
        </w:rPr>
        <w:t xml:space="preserve"> </w:t>
      </w:r>
      <w:proofErr w:type="gramStart"/>
      <w:r w:rsidRPr="00AD37F8">
        <w:rPr>
          <w:rFonts w:ascii="Times New Roman" w:hAnsi="Times New Roman" w:cs="Times New Roman"/>
          <w:sz w:val="24"/>
          <w:szCs w:val="24"/>
        </w:rPr>
        <w:t xml:space="preserve">с </w:t>
      </w:r>
      <w:r w:rsidR="0002743B">
        <w:rPr>
          <w:rFonts w:ascii="Times New Roman" w:hAnsi="Times New Roman" w:cs="Times New Roman"/>
          <w:sz w:val="24"/>
          <w:szCs w:val="24"/>
        </w:rPr>
        <w:t>даты  подписания</w:t>
      </w:r>
      <w:proofErr w:type="gramEnd"/>
      <w:r w:rsidR="0002743B">
        <w:rPr>
          <w:rFonts w:ascii="Times New Roman" w:hAnsi="Times New Roman" w:cs="Times New Roman"/>
          <w:sz w:val="24"/>
          <w:szCs w:val="24"/>
        </w:rPr>
        <w:t xml:space="preserve"> </w:t>
      </w:r>
      <w:r w:rsidRPr="00AD37F8">
        <w:rPr>
          <w:rFonts w:ascii="Times New Roman" w:hAnsi="Times New Roman" w:cs="Times New Roman"/>
          <w:sz w:val="24"/>
          <w:szCs w:val="24"/>
        </w:rPr>
        <w:t xml:space="preserve"> </w:t>
      </w:r>
      <w:r w:rsidR="00522B26">
        <w:rPr>
          <w:rFonts w:ascii="Times New Roman" w:hAnsi="Times New Roman" w:cs="Times New Roman"/>
          <w:sz w:val="24"/>
          <w:szCs w:val="24"/>
        </w:rPr>
        <w:t xml:space="preserve">Заказчиком </w:t>
      </w:r>
      <w:r w:rsidRPr="00AD37F8">
        <w:rPr>
          <w:rFonts w:ascii="Times New Roman" w:hAnsi="Times New Roman" w:cs="Times New Roman"/>
          <w:sz w:val="24"/>
          <w:szCs w:val="24"/>
        </w:rPr>
        <w:t>акта приема-передачи выполненных работ</w:t>
      </w:r>
      <w:r w:rsidR="00522B26">
        <w:rPr>
          <w:rFonts w:ascii="Times New Roman" w:hAnsi="Times New Roman" w:cs="Times New Roman"/>
          <w:sz w:val="24"/>
          <w:szCs w:val="24"/>
        </w:rPr>
        <w:t xml:space="preserve">. </w:t>
      </w:r>
      <w:r w:rsidRPr="00AD37F8">
        <w:rPr>
          <w:rFonts w:ascii="Times New Roman" w:hAnsi="Times New Roman" w:cs="Times New Roman"/>
          <w:sz w:val="24"/>
          <w:szCs w:val="24"/>
        </w:rPr>
        <w:t xml:space="preserve">  </w:t>
      </w:r>
    </w:p>
    <w:p w:rsidR="00AD37F8" w:rsidRPr="00AD37F8" w:rsidRDefault="00AD37F8" w:rsidP="00AD37F8">
      <w:pPr>
        <w:pStyle w:val="aff6"/>
        <w:jc w:val="both"/>
        <w:rPr>
          <w:rFonts w:ascii="Times New Roman" w:hAnsi="Times New Roman" w:cs="Times New Roman"/>
          <w:sz w:val="24"/>
          <w:szCs w:val="24"/>
          <w:u w:val="single"/>
        </w:rPr>
      </w:pPr>
      <w:r w:rsidRPr="00AD37F8">
        <w:rPr>
          <w:rFonts w:ascii="Times New Roman" w:hAnsi="Times New Roman" w:cs="Times New Roman"/>
          <w:sz w:val="24"/>
          <w:szCs w:val="24"/>
        </w:rPr>
        <w:lastRenderedPageBreak/>
        <w:t xml:space="preserve">2.3. </w:t>
      </w:r>
      <w:proofErr w:type="gramStart"/>
      <w:r w:rsidRPr="00AD37F8">
        <w:rPr>
          <w:rFonts w:ascii="Times New Roman" w:hAnsi="Times New Roman" w:cs="Times New Roman"/>
          <w:sz w:val="24"/>
          <w:szCs w:val="24"/>
        </w:rPr>
        <w:t>Расчеты за выполненные работы производятся безналичным расчетом путем перечисления денежных средств «Заказчиком» на расчетный счет «Исполнителя»</w:t>
      </w:r>
      <w:r w:rsidR="00522B26">
        <w:rPr>
          <w:rFonts w:ascii="Times New Roman" w:hAnsi="Times New Roman" w:cs="Times New Roman"/>
          <w:sz w:val="24"/>
          <w:szCs w:val="24"/>
        </w:rPr>
        <w:t xml:space="preserve"> на основании выставленной счет-фактуры.</w:t>
      </w:r>
      <w:r w:rsidRPr="00AD37F8">
        <w:rPr>
          <w:rFonts w:ascii="Times New Roman" w:hAnsi="Times New Roman" w:cs="Times New Roman"/>
          <w:sz w:val="24"/>
          <w:szCs w:val="24"/>
        </w:rPr>
        <w:t xml:space="preserve">  </w:t>
      </w:r>
      <w:proofErr w:type="gramEnd"/>
    </w:p>
    <w:p w:rsidR="00AD37F8" w:rsidRPr="00AD37F8" w:rsidRDefault="00AD37F8" w:rsidP="00AD37F8">
      <w:pPr>
        <w:pStyle w:val="aff6"/>
        <w:jc w:val="both"/>
        <w:rPr>
          <w:rFonts w:ascii="Times New Roman" w:hAnsi="Times New Roman" w:cs="Times New Roman"/>
          <w:i/>
          <w:sz w:val="24"/>
          <w:szCs w:val="24"/>
        </w:rPr>
      </w:pPr>
    </w:p>
    <w:p w:rsidR="00AD37F8" w:rsidRPr="00AD37F8" w:rsidRDefault="00AD37F8" w:rsidP="00AD37F8">
      <w:pPr>
        <w:pStyle w:val="aff6"/>
        <w:jc w:val="center"/>
        <w:rPr>
          <w:rFonts w:ascii="Times New Roman" w:hAnsi="Times New Roman" w:cs="Times New Roman"/>
          <w:sz w:val="24"/>
          <w:szCs w:val="24"/>
        </w:rPr>
      </w:pPr>
      <w:r w:rsidRPr="00AD37F8">
        <w:rPr>
          <w:rFonts w:ascii="Times New Roman" w:hAnsi="Times New Roman" w:cs="Times New Roman"/>
          <w:sz w:val="24"/>
          <w:szCs w:val="24"/>
        </w:rPr>
        <w:t>3. Сроки выполнения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3.1. Стороны установили следующие сроки выполнения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3.1.1. Начало выполнения работ: </w:t>
      </w:r>
      <w:proofErr w:type="gramStart"/>
      <w:r w:rsidRPr="00AD37F8">
        <w:rPr>
          <w:rFonts w:ascii="Times New Roman" w:hAnsi="Times New Roman" w:cs="Times New Roman"/>
          <w:sz w:val="24"/>
          <w:szCs w:val="24"/>
        </w:rPr>
        <w:t>с даты  заключения</w:t>
      </w:r>
      <w:proofErr w:type="gramEnd"/>
      <w:r w:rsidRPr="00AD37F8">
        <w:rPr>
          <w:rFonts w:ascii="Times New Roman" w:hAnsi="Times New Roman" w:cs="Times New Roman"/>
          <w:sz w:val="24"/>
          <w:szCs w:val="24"/>
        </w:rPr>
        <w:t xml:space="preserve"> контракта.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3.1.2. Срок окончания работ: 20.</w:t>
      </w:r>
      <w:r w:rsidR="00B44F60">
        <w:rPr>
          <w:rFonts w:ascii="Times New Roman" w:hAnsi="Times New Roman" w:cs="Times New Roman"/>
          <w:sz w:val="24"/>
          <w:szCs w:val="24"/>
        </w:rPr>
        <w:t>10</w:t>
      </w:r>
      <w:r w:rsidRPr="00AD37F8">
        <w:rPr>
          <w:rFonts w:ascii="Times New Roman" w:hAnsi="Times New Roman" w:cs="Times New Roman"/>
          <w:sz w:val="24"/>
          <w:szCs w:val="24"/>
        </w:rPr>
        <w:t>.201</w:t>
      </w:r>
      <w:r w:rsidR="00B44F60">
        <w:rPr>
          <w:rFonts w:ascii="Times New Roman" w:hAnsi="Times New Roman" w:cs="Times New Roman"/>
          <w:sz w:val="24"/>
          <w:szCs w:val="24"/>
        </w:rPr>
        <w:t>7</w:t>
      </w:r>
      <w:r w:rsidRPr="00AD37F8">
        <w:rPr>
          <w:rFonts w:ascii="Times New Roman" w:hAnsi="Times New Roman" w:cs="Times New Roman"/>
          <w:sz w:val="24"/>
          <w:szCs w:val="24"/>
        </w:rPr>
        <w:t xml:space="preserve"> года. </w:t>
      </w:r>
    </w:p>
    <w:p w:rsidR="00AD37F8" w:rsidRPr="00AD37F8" w:rsidRDefault="00AD37F8" w:rsidP="00AD37F8">
      <w:pPr>
        <w:pStyle w:val="aff6"/>
        <w:jc w:val="both"/>
        <w:rPr>
          <w:rFonts w:ascii="Times New Roman" w:hAnsi="Times New Roman" w:cs="Times New Roman"/>
          <w:b/>
          <w:sz w:val="24"/>
          <w:szCs w:val="24"/>
        </w:rPr>
      </w:pPr>
    </w:p>
    <w:p w:rsidR="00AD37F8" w:rsidRPr="00AD37F8" w:rsidRDefault="00AD37F8" w:rsidP="00AD37F8">
      <w:pPr>
        <w:pStyle w:val="aff6"/>
        <w:jc w:val="center"/>
        <w:rPr>
          <w:rFonts w:ascii="Times New Roman" w:hAnsi="Times New Roman" w:cs="Times New Roman"/>
          <w:b/>
          <w:sz w:val="24"/>
          <w:szCs w:val="24"/>
        </w:rPr>
      </w:pPr>
      <w:r w:rsidRPr="00AD37F8">
        <w:rPr>
          <w:rFonts w:ascii="Times New Roman" w:hAnsi="Times New Roman" w:cs="Times New Roman"/>
          <w:sz w:val="24"/>
          <w:szCs w:val="24"/>
        </w:rPr>
        <w:t>4. Права и обязанности сторон</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4.1. Обязанности Исполнителя:</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4.1.1. Выполнить работы в соответствии с исходными данными и требованиями норм законодательства Российской Федерации.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4.1.2. По требованию Заказчика бесплатно исправить все выявленные недостатки, если в процессе выполнения работ Исполнитель допустил отступления от условий контракта и/или норм законодательства, ухудшившие качество работы.</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4.1.3. Исполнитель  имеет право привлечь для выполнения работ по настоящему контракту третьих лиц, при этом Исполнитель несет перед Заказчиком всю ответственность за выполнение условий контракта.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4.1.4. Передать Заказчику результаты работ в порядке и сроки, установленные контрактом.</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4.2. Исполнитель вправе:</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4.2.1. Самостоятельно определять способы выполнения задания Заказчика в соответствии с требованиями, установленными органом нормативно-правового регулирования в сфере кадастровых отношений и технической инвентаризации.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4.2.2. При неисполнении Заказчиком обязанности оплатить указанную в п. 2.1 контракта цену Исполнитель имеет право на удержание результата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4.2.3. Не приступать к работе, а начатую работу приостановить в случаях, когда нарушение Заказчиком своих обязанностей по контракту, в частности по передаче технической документации, препятствует исполнению контракта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4.3. Обязанности Заказчика: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4.3.1. Заказчик обязан передать Исполнителю исходные документы необходимые для проведения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4.3.2. Заказчик обязан обеспечить доступ Исполнителя к Объектам для выполнения работ, а так же оказывать иное содействие в выполнении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4.3.3. Заказчик обязуется принять и оплатить выполненные работы в порядке и сроки, предусмотренные настоящим контрактом. </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4.4. Заказчик вправе:</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4.4.1. Во всякое время проверять ход и качество выполнения работ.</w:t>
      </w:r>
    </w:p>
    <w:p w:rsidR="00AD37F8" w:rsidRPr="00AD37F8" w:rsidRDefault="00AD37F8" w:rsidP="00AD37F8">
      <w:pPr>
        <w:pStyle w:val="aff6"/>
        <w:jc w:val="both"/>
        <w:rPr>
          <w:rFonts w:ascii="Times New Roman" w:hAnsi="Times New Roman" w:cs="Times New Roman"/>
          <w:b/>
          <w:sz w:val="24"/>
          <w:szCs w:val="24"/>
        </w:rPr>
      </w:pPr>
    </w:p>
    <w:p w:rsidR="00AD37F8" w:rsidRPr="00AD37F8" w:rsidRDefault="00AD37F8" w:rsidP="00AD37F8">
      <w:pPr>
        <w:pStyle w:val="aff6"/>
        <w:jc w:val="center"/>
        <w:rPr>
          <w:rFonts w:ascii="Times New Roman" w:hAnsi="Times New Roman" w:cs="Times New Roman"/>
          <w:b/>
          <w:sz w:val="24"/>
          <w:szCs w:val="24"/>
        </w:rPr>
      </w:pPr>
      <w:r w:rsidRPr="00AD37F8">
        <w:rPr>
          <w:rFonts w:ascii="Times New Roman" w:hAnsi="Times New Roman" w:cs="Times New Roman"/>
          <w:sz w:val="24"/>
          <w:szCs w:val="24"/>
        </w:rPr>
        <w:t xml:space="preserve">5. Порядок </w:t>
      </w:r>
      <w:r>
        <w:rPr>
          <w:rFonts w:ascii="Times New Roman" w:hAnsi="Times New Roman" w:cs="Times New Roman"/>
          <w:sz w:val="24"/>
          <w:szCs w:val="24"/>
        </w:rPr>
        <w:t xml:space="preserve">и сроки </w:t>
      </w:r>
      <w:r w:rsidRPr="00AD37F8">
        <w:rPr>
          <w:rFonts w:ascii="Times New Roman" w:hAnsi="Times New Roman" w:cs="Times New Roman"/>
          <w:sz w:val="24"/>
          <w:szCs w:val="24"/>
        </w:rPr>
        <w:t>приемки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5.1. Результат выполнения кадастровых работ оформляется в виде Технического плана на Объекты капитального строительства. Результат кадастровых работ в отношении земельного участка под дорогами оформляется в виде Межевого плана. Результат</w:t>
      </w:r>
      <w:r w:rsidRPr="00AD37F8">
        <w:rPr>
          <w:rFonts w:ascii="Times New Roman" w:hAnsi="Times New Roman" w:cs="Times New Roman"/>
          <w:b/>
          <w:sz w:val="24"/>
          <w:szCs w:val="24"/>
        </w:rPr>
        <w:t xml:space="preserve"> </w:t>
      </w:r>
      <w:r w:rsidRPr="00AD37F8">
        <w:rPr>
          <w:rFonts w:ascii="Times New Roman" w:hAnsi="Times New Roman" w:cs="Times New Roman"/>
          <w:sz w:val="24"/>
          <w:szCs w:val="24"/>
        </w:rPr>
        <w:t>оказания работ по технической инвентаризации оформляется в виде технического паспорта.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5.2. При завершении работ Исполнитель передает или направляет почтой Заказчику пакет документов, включающий в себя:</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5.2.1. Акт приема-передачи выполненных работ – 2 экземпляра,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5.2.2. Кадастровый паспорт земельного участка – 3 штуки;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Межевой план на бумажном носителе – 3 штуки; </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Технический паспорт на бумажном носителе – 3 штуки;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Технический паспорт в электронном виде – 3 штуки;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Кадастровый паспорт сооружения – 3 штуки;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Технический план сооружения – 3 штуки. </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lastRenderedPageBreak/>
        <w:t xml:space="preserve">5.3. </w:t>
      </w:r>
      <w:proofErr w:type="gramStart"/>
      <w:r w:rsidRPr="00AD37F8">
        <w:rPr>
          <w:rFonts w:ascii="Times New Roman" w:hAnsi="Times New Roman" w:cs="Times New Roman"/>
          <w:sz w:val="24"/>
          <w:szCs w:val="24"/>
        </w:rPr>
        <w:t>Заказчик в течение 3 (Трех) дней с момента получения документов, указанных в п. 5.2. контракта, подписывает оба экземпляра Акта приема-передачи выполненных работ и направляет Исполнителю один из них, либо мотивированный отказ в принятии выполненных работ, составленный в письменном форме.</w:t>
      </w:r>
      <w:proofErr w:type="gramEnd"/>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Работы считаются принятыми с момента подписания Акта приема-передачи выполненных работ.</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В случае мотивированного отказа Заказчика от приема результатов работ сторонами составляется двусторонний Акт с указанием перечня необходимых доработок и сроков их выполнения.</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5.4. В случае</w:t>
      </w:r>
      <w:proofErr w:type="gramStart"/>
      <w:r w:rsidRPr="00AD37F8">
        <w:rPr>
          <w:rFonts w:ascii="Times New Roman" w:hAnsi="Times New Roman" w:cs="Times New Roman"/>
          <w:sz w:val="24"/>
          <w:szCs w:val="24"/>
        </w:rPr>
        <w:t>,</w:t>
      </w:r>
      <w:proofErr w:type="gramEnd"/>
      <w:r w:rsidRPr="00AD37F8">
        <w:rPr>
          <w:rFonts w:ascii="Times New Roman" w:hAnsi="Times New Roman" w:cs="Times New Roman"/>
          <w:sz w:val="24"/>
          <w:szCs w:val="24"/>
        </w:rPr>
        <w:t xml:space="preserve"> если Заказчик в течение 3 (Трех) дней с момента получения пакета документов, указанного в п. 5.2. Договора, не представит подписанный Акт приема-передачи выполненных работ или не направит мотивированные возражения относительно качества выполненных работ, работы автоматически признаются принятыми без замечаний.</w:t>
      </w:r>
    </w:p>
    <w:p w:rsidR="00AD37F8" w:rsidRPr="00AD37F8" w:rsidRDefault="00AD37F8" w:rsidP="00AD37F8">
      <w:pPr>
        <w:pStyle w:val="aff6"/>
        <w:jc w:val="center"/>
        <w:rPr>
          <w:rFonts w:ascii="Times New Roman" w:hAnsi="Times New Roman" w:cs="Times New Roman"/>
          <w:sz w:val="24"/>
          <w:szCs w:val="24"/>
        </w:rPr>
      </w:pPr>
      <w:r w:rsidRPr="00AD37F8">
        <w:rPr>
          <w:rFonts w:ascii="Times New Roman" w:hAnsi="Times New Roman" w:cs="Times New Roman"/>
          <w:sz w:val="24"/>
          <w:szCs w:val="24"/>
        </w:rPr>
        <w:t>6. Ответственность сторон</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6.2. Неустойка по контракту выплачивается только на основании обоснованного письменного требования Стороны.</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6.3. Ответственность Заказчика: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AD37F8" w:rsidRPr="00AD37F8" w:rsidRDefault="00AD37F8" w:rsidP="00AD37F8">
      <w:pPr>
        <w:pStyle w:val="aff6"/>
        <w:jc w:val="both"/>
        <w:rPr>
          <w:rFonts w:ascii="Times New Roman" w:hAnsi="Times New Roman" w:cs="Times New Roman"/>
          <w:color w:val="FF0000"/>
          <w:sz w:val="24"/>
          <w:szCs w:val="24"/>
        </w:rPr>
      </w:pPr>
      <w:r w:rsidRPr="00AD37F8">
        <w:rPr>
          <w:rFonts w:ascii="Times New Roman" w:hAnsi="Times New Roman" w:cs="Times New Roman"/>
          <w:sz w:val="24"/>
          <w:szCs w:val="24"/>
        </w:rPr>
        <w:t xml:space="preserve">6.3.2.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w:t>
      </w:r>
      <w:r w:rsidRPr="00AD37F8">
        <w:rPr>
          <w:rFonts w:ascii="Times New Roman" w:hAnsi="Times New Roman" w:cs="Times New Roman"/>
          <w:color w:val="FF0000"/>
          <w:sz w:val="24"/>
          <w:szCs w:val="24"/>
        </w:rPr>
        <w:t xml:space="preserve">в размере 2,5 % от цены контракта, что составляет </w:t>
      </w:r>
      <w:r w:rsidR="00DD5766">
        <w:rPr>
          <w:rFonts w:ascii="Times New Roman" w:hAnsi="Times New Roman" w:cs="Times New Roman"/>
          <w:color w:val="FF0000"/>
          <w:sz w:val="24"/>
          <w:szCs w:val="24"/>
        </w:rPr>
        <w:t xml:space="preserve">4 766,52 </w:t>
      </w:r>
      <w:r w:rsidRPr="00AD37F8">
        <w:rPr>
          <w:rFonts w:ascii="Times New Roman" w:hAnsi="Times New Roman" w:cs="Times New Roman"/>
          <w:color w:val="FF0000"/>
          <w:sz w:val="24"/>
          <w:szCs w:val="24"/>
        </w:rPr>
        <w:t>руб.</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6.4. Ответственность Исполнителя:</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6.4.1. В случае несвоевременного выполнения Исполнителем обязательств, предусмотренных в контракте,  Исполнитель обязуется выплатить Заказчику пени.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6.4.1.1. Пеня начисляется за каждый день просрочки исполнения Исполнителем обязательства, предусмотренного в контракте, и устанавливается в размере не менее 1/300 действующей на дату уплаты пени ставки рефинансирования Банка России от цены контракта, которая уменьшена на сумму, пропорциональную объему фактически исполненных Исполнителем обязательств, предусмотренных в контракте, и определяется по формуле:</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П = (Ц - В) x</w:t>
      </w:r>
      <w:proofErr w:type="gramStart"/>
      <w:r w:rsidRPr="00AD37F8">
        <w:rPr>
          <w:rFonts w:ascii="Times New Roman" w:hAnsi="Times New Roman" w:cs="Times New Roman"/>
          <w:sz w:val="24"/>
          <w:szCs w:val="24"/>
        </w:rPr>
        <w:t xml:space="preserve"> С</w:t>
      </w:r>
      <w:proofErr w:type="gramEnd"/>
      <w:r w:rsidRPr="00AD37F8">
        <w:rPr>
          <w:rFonts w:ascii="Times New Roman" w:hAnsi="Times New Roman" w:cs="Times New Roman"/>
          <w:sz w:val="24"/>
          <w:szCs w:val="24"/>
        </w:rPr>
        <w:t>,</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где </w:t>
      </w:r>
      <w:proofErr w:type="gramStart"/>
      <w:r w:rsidRPr="00AD37F8">
        <w:rPr>
          <w:rFonts w:ascii="Times New Roman" w:hAnsi="Times New Roman" w:cs="Times New Roman"/>
          <w:sz w:val="24"/>
          <w:szCs w:val="24"/>
        </w:rPr>
        <w:t>Ц</w:t>
      </w:r>
      <w:proofErr w:type="gramEnd"/>
      <w:r w:rsidRPr="00AD37F8">
        <w:rPr>
          <w:rFonts w:ascii="Times New Roman" w:hAnsi="Times New Roman" w:cs="Times New Roman"/>
          <w:sz w:val="24"/>
          <w:szCs w:val="24"/>
        </w:rPr>
        <w:t xml:space="preserve"> - цена контракта;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В - стоимость фактически исполненного в установленный срок Исполнителем обязательства по контракту;</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С - размер ставки.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6.4.1.2. Размер ставки определяется по формуле:</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noProof/>
          <w:position w:val="-14"/>
          <w:sz w:val="24"/>
          <w:szCs w:val="24"/>
          <w:lang w:eastAsia="ru-RU"/>
        </w:rPr>
        <w:drawing>
          <wp:inline distT="0" distB="0" distL="0" distR="0" wp14:anchorId="7DD4C019" wp14:editId="65DA6B6D">
            <wp:extent cx="1259205" cy="336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336550"/>
                    </a:xfrm>
                    <a:prstGeom prst="rect">
                      <a:avLst/>
                    </a:prstGeom>
                    <a:noFill/>
                    <a:ln>
                      <a:noFill/>
                    </a:ln>
                  </pic:spPr>
                </pic:pic>
              </a:graphicData>
            </a:graphic>
          </wp:inline>
        </w:drawing>
      </w:r>
      <w:r w:rsidRPr="00AD37F8">
        <w:rPr>
          <w:rFonts w:ascii="Times New Roman" w:hAnsi="Times New Roman" w:cs="Times New Roman"/>
          <w:sz w:val="24"/>
          <w:szCs w:val="24"/>
        </w:rPr>
        <w:t>,</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где </w:t>
      </w:r>
      <w:r w:rsidRPr="00AD37F8">
        <w:rPr>
          <w:rFonts w:ascii="Times New Roman" w:hAnsi="Times New Roman" w:cs="Times New Roman"/>
          <w:noProof/>
          <w:position w:val="-14"/>
          <w:sz w:val="24"/>
          <w:szCs w:val="24"/>
          <w:lang w:eastAsia="ru-RU"/>
        </w:rPr>
        <w:drawing>
          <wp:inline distT="0" distB="0" distL="0" distR="0" wp14:anchorId="07582777" wp14:editId="5BEEC52A">
            <wp:extent cx="379730" cy="3365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36550"/>
                    </a:xfrm>
                    <a:prstGeom prst="rect">
                      <a:avLst/>
                    </a:prstGeom>
                    <a:noFill/>
                    <a:ln>
                      <a:noFill/>
                    </a:ln>
                  </pic:spPr>
                </pic:pic>
              </a:graphicData>
            </a:graphic>
          </wp:inline>
        </w:drawing>
      </w:r>
      <w:r w:rsidRPr="00AD37F8">
        <w:rPr>
          <w:rFonts w:ascii="Times New Roman" w:hAnsi="Times New Roman" w:cs="Times New Roman"/>
          <w:sz w:val="24"/>
          <w:szCs w:val="24"/>
        </w:rPr>
        <w:t xml:space="preserve"> - определяемый с учетом коэффициента</w:t>
      </w:r>
      <w:proofErr w:type="gramStart"/>
      <w:r w:rsidRPr="00AD37F8">
        <w:rPr>
          <w:rFonts w:ascii="Times New Roman" w:hAnsi="Times New Roman" w:cs="Times New Roman"/>
          <w:sz w:val="24"/>
          <w:szCs w:val="24"/>
        </w:rPr>
        <w:t xml:space="preserve"> К</w:t>
      </w:r>
      <w:proofErr w:type="gramEnd"/>
      <w:r w:rsidRPr="00AD37F8">
        <w:rPr>
          <w:rFonts w:ascii="Times New Roman" w:hAnsi="Times New Roman" w:cs="Times New Roman"/>
          <w:sz w:val="24"/>
          <w:szCs w:val="24"/>
        </w:rPr>
        <w:t xml:space="preserve"> размер ставки рефинансирования, установленной Банком России на дату уплаты пени;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ДП - количество дней просрочки.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6.4.1.3. Коэффициент</w:t>
      </w:r>
      <w:proofErr w:type="gramStart"/>
      <w:r w:rsidRPr="00AD37F8">
        <w:rPr>
          <w:rFonts w:ascii="Times New Roman" w:hAnsi="Times New Roman" w:cs="Times New Roman"/>
          <w:sz w:val="24"/>
          <w:szCs w:val="24"/>
        </w:rPr>
        <w:t xml:space="preserve"> К</w:t>
      </w:r>
      <w:proofErr w:type="gramEnd"/>
      <w:r w:rsidRPr="00AD37F8">
        <w:rPr>
          <w:rFonts w:ascii="Times New Roman" w:hAnsi="Times New Roman" w:cs="Times New Roman"/>
          <w:sz w:val="24"/>
          <w:szCs w:val="24"/>
        </w:rPr>
        <w:t xml:space="preserve"> определяется по формуле:</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noProof/>
          <w:position w:val="-28"/>
          <w:sz w:val="24"/>
          <w:szCs w:val="24"/>
          <w:lang w:eastAsia="ru-RU"/>
        </w:rPr>
        <w:drawing>
          <wp:inline distT="0" distB="0" distL="0" distR="0" wp14:anchorId="720EBA4A" wp14:editId="3A0DA783">
            <wp:extent cx="1457960"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586740"/>
                    </a:xfrm>
                    <a:prstGeom prst="rect">
                      <a:avLst/>
                    </a:prstGeom>
                    <a:noFill/>
                    <a:ln>
                      <a:noFill/>
                    </a:ln>
                  </pic:spPr>
                </pic:pic>
              </a:graphicData>
            </a:graphic>
          </wp:inline>
        </w:drawing>
      </w:r>
      <w:r w:rsidRPr="00AD37F8">
        <w:rPr>
          <w:rFonts w:ascii="Times New Roman" w:hAnsi="Times New Roman" w:cs="Times New Roman"/>
          <w:sz w:val="24"/>
          <w:szCs w:val="24"/>
        </w:rPr>
        <w:t>,</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где ДП - количество дней просрочки;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ДК - срок исполнения обязательства по контракту  (количество дней).</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При</w:t>
      </w:r>
      <w:proofErr w:type="gramStart"/>
      <w:r w:rsidRPr="00AD37F8">
        <w:rPr>
          <w:rFonts w:ascii="Times New Roman" w:hAnsi="Times New Roman" w:cs="Times New Roman"/>
          <w:sz w:val="24"/>
          <w:szCs w:val="24"/>
        </w:rPr>
        <w:t xml:space="preserve"> К</w:t>
      </w:r>
      <w:proofErr w:type="gramEnd"/>
      <w:r w:rsidRPr="00AD37F8">
        <w:rPr>
          <w:rFonts w:ascii="Times New Roman" w:hAnsi="Times New Roman" w:cs="Times New Roman"/>
          <w:sz w:val="24"/>
          <w:szCs w:val="24"/>
        </w:rPr>
        <w:t>,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lastRenderedPageBreak/>
        <w:t>При</w:t>
      </w:r>
      <w:proofErr w:type="gramStart"/>
      <w:r w:rsidRPr="00AD37F8">
        <w:rPr>
          <w:rFonts w:ascii="Times New Roman" w:hAnsi="Times New Roman" w:cs="Times New Roman"/>
          <w:sz w:val="24"/>
          <w:szCs w:val="24"/>
        </w:rPr>
        <w:t xml:space="preserve"> К</w:t>
      </w:r>
      <w:proofErr w:type="gramEnd"/>
      <w:r w:rsidRPr="00AD37F8">
        <w:rPr>
          <w:rFonts w:ascii="Times New Roman" w:hAnsi="Times New Roman" w:cs="Times New Roman"/>
          <w:sz w:val="24"/>
          <w:szCs w:val="24"/>
        </w:rPr>
        <w:t>,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При</w:t>
      </w:r>
      <w:proofErr w:type="gramStart"/>
      <w:r w:rsidRPr="00AD37F8">
        <w:rPr>
          <w:rFonts w:ascii="Times New Roman" w:hAnsi="Times New Roman" w:cs="Times New Roman"/>
          <w:sz w:val="24"/>
          <w:szCs w:val="24"/>
        </w:rPr>
        <w:t xml:space="preserve"> К</w:t>
      </w:r>
      <w:proofErr w:type="gramEnd"/>
      <w:r w:rsidRPr="00AD37F8">
        <w:rPr>
          <w:rFonts w:ascii="Times New Roman" w:hAnsi="Times New Roman" w:cs="Times New Roman"/>
          <w:sz w:val="24"/>
          <w:szCs w:val="24"/>
        </w:rPr>
        <w:t>,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AD37F8" w:rsidRPr="00AD37F8" w:rsidRDefault="00AD37F8" w:rsidP="00AD37F8">
      <w:pPr>
        <w:pStyle w:val="aff6"/>
        <w:jc w:val="both"/>
        <w:rPr>
          <w:rFonts w:ascii="Times New Roman" w:hAnsi="Times New Roman" w:cs="Times New Roman"/>
          <w:color w:val="FF0000"/>
          <w:sz w:val="24"/>
          <w:szCs w:val="24"/>
        </w:rPr>
      </w:pPr>
      <w:r w:rsidRPr="00AD37F8">
        <w:rPr>
          <w:rFonts w:ascii="Times New Roman" w:hAnsi="Times New Roman" w:cs="Times New Roman"/>
          <w:sz w:val="24"/>
          <w:szCs w:val="24"/>
        </w:rPr>
        <w:t xml:space="preserve">6.4.2. В случае нарушения Исполнителем обязанностей, предусмотренных в контракте, за исключением просрочки исполнения обязательств (в том числе гарантийных), Исполнитель обязуется выплатить Заказчику штраф в размере 10 % от цены контракта, </w:t>
      </w:r>
      <w:r w:rsidRPr="00AD37F8">
        <w:rPr>
          <w:rFonts w:ascii="Times New Roman" w:hAnsi="Times New Roman" w:cs="Times New Roman"/>
          <w:color w:val="FF0000"/>
          <w:sz w:val="24"/>
          <w:szCs w:val="24"/>
        </w:rPr>
        <w:t xml:space="preserve">что составляет </w:t>
      </w:r>
      <w:r w:rsidR="00DD5766">
        <w:rPr>
          <w:rFonts w:ascii="Times New Roman" w:hAnsi="Times New Roman" w:cs="Times New Roman"/>
          <w:color w:val="FF0000"/>
          <w:sz w:val="24"/>
          <w:szCs w:val="24"/>
        </w:rPr>
        <w:t>19 066,10</w:t>
      </w:r>
      <w:r w:rsidRPr="00AD37F8">
        <w:rPr>
          <w:rFonts w:ascii="Times New Roman" w:hAnsi="Times New Roman" w:cs="Times New Roman"/>
          <w:color w:val="FF0000"/>
          <w:sz w:val="24"/>
          <w:szCs w:val="24"/>
        </w:rPr>
        <w:t xml:space="preserve"> руб. </w:t>
      </w:r>
    </w:p>
    <w:p w:rsidR="00AD37F8" w:rsidRPr="00AD37F8" w:rsidRDefault="007C7EB7" w:rsidP="00AD37F8">
      <w:pPr>
        <w:pStyle w:val="aff6"/>
        <w:jc w:val="center"/>
        <w:rPr>
          <w:rFonts w:ascii="Times New Roman" w:hAnsi="Times New Roman" w:cs="Times New Roman"/>
          <w:sz w:val="24"/>
          <w:szCs w:val="24"/>
        </w:rPr>
      </w:pPr>
      <w:hyperlink r:id="rId12" w:history="1">
        <w:r w:rsidR="00AD37F8" w:rsidRPr="00AD37F8">
          <w:rPr>
            <w:rFonts w:ascii="Times New Roman" w:hAnsi="Times New Roman" w:cs="Times New Roman"/>
            <w:i/>
            <w:iCs/>
            <w:color w:val="0000FF"/>
            <w:sz w:val="24"/>
            <w:szCs w:val="24"/>
          </w:rPr>
          <w:br/>
        </w:r>
      </w:hyperlink>
      <w:r w:rsidR="00AD37F8" w:rsidRPr="00AD37F8">
        <w:rPr>
          <w:rFonts w:ascii="Times New Roman" w:hAnsi="Times New Roman" w:cs="Times New Roman"/>
          <w:sz w:val="24"/>
          <w:szCs w:val="24"/>
        </w:rPr>
        <w:t>7. Обеспечение исполнения контракта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ab/>
        <w:t>7.1.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7.3. контракта (далее – обеспечение исполнения настоящего контракта).</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ab/>
        <w:t>7.2. Настоящий контракт может быть заключен только после предоставления Исполнителем обеспечения исполнения контракта по указанным в п. 7.1 способам.</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rsidR="00317580" w:rsidRPr="00317580" w:rsidRDefault="008310F2" w:rsidP="00DD5766">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ab/>
      </w:r>
      <w:r w:rsidR="00AD37F8" w:rsidRPr="00317580">
        <w:rPr>
          <w:rFonts w:ascii="Times New Roman" w:hAnsi="Times New Roman" w:cs="Times New Roman"/>
          <w:color w:val="FF0000"/>
          <w:sz w:val="24"/>
          <w:szCs w:val="24"/>
        </w:rPr>
        <w:t>7.3. Обеспечение исполнения настоящего контракта устанавливается</w:t>
      </w:r>
      <w:r w:rsidR="00317580" w:rsidRPr="00317580">
        <w:rPr>
          <w:rFonts w:ascii="Times New Roman" w:hAnsi="Times New Roman" w:cs="Times New Roman"/>
          <w:color w:val="FF0000"/>
          <w:sz w:val="24"/>
          <w:szCs w:val="24"/>
        </w:rPr>
        <w:t>:</w:t>
      </w:r>
    </w:p>
    <w:p w:rsidR="00317580" w:rsidRPr="00317580" w:rsidRDefault="00317580" w:rsidP="00DD5766">
      <w:pPr>
        <w:pStyle w:val="ConsPlusNormal"/>
        <w:ind w:firstLine="540"/>
        <w:jc w:val="both"/>
        <w:rPr>
          <w:rFonts w:ascii="Times New Roman" w:hAnsi="Times New Roman" w:cs="Times New Roman"/>
          <w:color w:val="FF0000"/>
          <w:sz w:val="24"/>
          <w:szCs w:val="24"/>
        </w:rPr>
      </w:pPr>
      <w:r w:rsidRPr="00317580">
        <w:rPr>
          <w:rFonts w:ascii="Times New Roman" w:hAnsi="Times New Roman" w:cs="Times New Roman"/>
          <w:color w:val="FF0000"/>
          <w:sz w:val="24"/>
          <w:szCs w:val="24"/>
        </w:rPr>
        <w:t xml:space="preserve">- </w:t>
      </w:r>
      <w:r w:rsidR="00AD37F8" w:rsidRPr="00317580">
        <w:rPr>
          <w:rFonts w:ascii="Times New Roman" w:hAnsi="Times New Roman" w:cs="Times New Roman"/>
          <w:color w:val="FF0000"/>
          <w:sz w:val="24"/>
          <w:szCs w:val="24"/>
        </w:rPr>
        <w:t xml:space="preserve"> в размере </w:t>
      </w:r>
      <w:r w:rsidRPr="00317580">
        <w:rPr>
          <w:rFonts w:ascii="Times New Roman" w:hAnsi="Times New Roman" w:cs="Times New Roman"/>
          <w:color w:val="FF0000"/>
          <w:sz w:val="24"/>
          <w:szCs w:val="24"/>
        </w:rPr>
        <w:t xml:space="preserve">5 % от начальной (максимальной) цены контракта  </w:t>
      </w:r>
      <w:r w:rsidR="00DD5766" w:rsidRPr="00317580">
        <w:rPr>
          <w:rFonts w:ascii="Times New Roman" w:hAnsi="Times New Roman" w:cs="Times New Roman"/>
          <w:color w:val="FF0000"/>
          <w:sz w:val="24"/>
          <w:szCs w:val="24"/>
        </w:rPr>
        <w:t>22</w:t>
      </w:r>
      <w:r w:rsidRPr="00317580">
        <w:rPr>
          <w:rFonts w:ascii="Times New Roman" w:hAnsi="Times New Roman" w:cs="Times New Roman"/>
          <w:color w:val="FF0000"/>
          <w:sz w:val="24"/>
          <w:szCs w:val="24"/>
        </w:rPr>
        <w:t xml:space="preserve"> </w:t>
      </w:r>
      <w:r w:rsidR="00DD5766" w:rsidRPr="00317580">
        <w:rPr>
          <w:rFonts w:ascii="Times New Roman" w:hAnsi="Times New Roman" w:cs="Times New Roman"/>
          <w:color w:val="FF0000"/>
          <w:sz w:val="24"/>
          <w:szCs w:val="24"/>
        </w:rPr>
        <w:t>167,13</w:t>
      </w:r>
      <w:r w:rsidR="00AD37F8" w:rsidRPr="00317580">
        <w:rPr>
          <w:rFonts w:ascii="Times New Roman" w:hAnsi="Times New Roman" w:cs="Times New Roman"/>
          <w:color w:val="FF0000"/>
          <w:sz w:val="24"/>
          <w:szCs w:val="24"/>
        </w:rPr>
        <w:t xml:space="preserve"> </w:t>
      </w:r>
      <w:r w:rsidRPr="00317580">
        <w:rPr>
          <w:rFonts w:ascii="Times New Roman" w:hAnsi="Times New Roman" w:cs="Times New Roman"/>
          <w:color w:val="FF0000"/>
          <w:sz w:val="24"/>
          <w:szCs w:val="24"/>
        </w:rPr>
        <w:t>рублей</w:t>
      </w:r>
      <w:r w:rsidR="00AD37F8" w:rsidRPr="00317580">
        <w:rPr>
          <w:rFonts w:ascii="Times New Roman" w:hAnsi="Times New Roman" w:cs="Times New Roman"/>
          <w:color w:val="FF0000"/>
          <w:sz w:val="24"/>
          <w:szCs w:val="24"/>
        </w:rPr>
        <w:t xml:space="preserve"> </w:t>
      </w:r>
      <w:r w:rsidR="00DD5766" w:rsidRPr="00317580">
        <w:rPr>
          <w:rFonts w:ascii="Times New Roman" w:hAnsi="Times New Roman" w:cs="Times New Roman"/>
          <w:color w:val="FF0000"/>
          <w:sz w:val="24"/>
          <w:szCs w:val="24"/>
        </w:rPr>
        <w:t xml:space="preserve">при предоставлении </w:t>
      </w:r>
      <w:r w:rsidRPr="00317580">
        <w:rPr>
          <w:rFonts w:ascii="Times New Roman" w:hAnsi="Times New Roman" w:cs="Times New Roman"/>
          <w:color w:val="FF0000"/>
          <w:sz w:val="24"/>
          <w:szCs w:val="24"/>
        </w:rPr>
        <w:t>информации, подтверждающей добросовестность Исполнителя  на дату подачи заявки либо</w:t>
      </w:r>
    </w:p>
    <w:p w:rsidR="00317580" w:rsidRPr="00317580" w:rsidRDefault="00317580" w:rsidP="00DD5766">
      <w:pPr>
        <w:pStyle w:val="ConsPlusNormal"/>
        <w:ind w:firstLine="540"/>
        <w:jc w:val="both"/>
        <w:rPr>
          <w:rFonts w:ascii="Times New Roman" w:hAnsi="Times New Roman" w:cs="Times New Roman"/>
          <w:color w:val="FF0000"/>
          <w:sz w:val="24"/>
          <w:szCs w:val="24"/>
        </w:rPr>
      </w:pPr>
      <w:r w:rsidRPr="00317580">
        <w:rPr>
          <w:rFonts w:ascii="Times New Roman" w:hAnsi="Times New Roman" w:cs="Times New Roman"/>
          <w:color w:val="FF0000"/>
          <w:sz w:val="24"/>
          <w:szCs w:val="24"/>
        </w:rPr>
        <w:t xml:space="preserve">-  </w:t>
      </w:r>
      <w:r w:rsidR="00DD5766" w:rsidRPr="00317580">
        <w:rPr>
          <w:rFonts w:ascii="Times New Roman" w:hAnsi="Times New Roman" w:cs="Times New Roman"/>
          <w:color w:val="FF0000"/>
          <w:sz w:val="24"/>
          <w:szCs w:val="24"/>
        </w:rPr>
        <w:t>в размере 57 198,29   рубле</w:t>
      </w:r>
      <w:proofErr w:type="gramStart"/>
      <w:r w:rsidR="00DD5766" w:rsidRPr="00317580">
        <w:rPr>
          <w:rFonts w:ascii="Times New Roman" w:hAnsi="Times New Roman" w:cs="Times New Roman"/>
          <w:color w:val="FF0000"/>
          <w:sz w:val="24"/>
          <w:szCs w:val="24"/>
        </w:rPr>
        <w:t>й</w:t>
      </w:r>
      <w:r w:rsidRPr="00317580">
        <w:rPr>
          <w:rFonts w:ascii="Times New Roman" w:hAnsi="Times New Roman" w:cs="Times New Roman"/>
          <w:color w:val="FF0000"/>
          <w:sz w:val="24"/>
          <w:szCs w:val="24"/>
        </w:rPr>
        <w:t>(</w:t>
      </w:r>
      <w:proofErr w:type="gramEnd"/>
      <w:r w:rsidR="00DD5766" w:rsidRPr="00317580">
        <w:rPr>
          <w:rFonts w:ascii="Times New Roman" w:hAnsi="Times New Roman" w:cs="Times New Roman"/>
          <w:color w:val="FF0000"/>
          <w:sz w:val="24"/>
          <w:szCs w:val="24"/>
        </w:rPr>
        <w:t>превышающем в полтора раза размер обеспечения исполнения контракта, указанный в документации о проведении  аукциона, но не  менее чем в размере аванса</w:t>
      </w:r>
      <w:r w:rsidRPr="00317580">
        <w:rPr>
          <w:rFonts w:ascii="Times New Roman" w:hAnsi="Times New Roman" w:cs="Times New Roman"/>
          <w:color w:val="FF0000"/>
          <w:sz w:val="24"/>
          <w:szCs w:val="24"/>
        </w:rPr>
        <w:t>) без предоставлении информации, подтверждающей добросовестность Исполнителя  на дату подачи заявки.</w:t>
      </w:r>
    </w:p>
    <w:p w:rsidR="00DD5766" w:rsidRPr="00AD37F8" w:rsidRDefault="00DD5766" w:rsidP="00317580">
      <w:pPr>
        <w:autoSpaceDE w:val="0"/>
        <w:autoSpaceDN w:val="0"/>
        <w:adjustRightInd w:val="0"/>
        <w:ind w:firstLine="540"/>
        <w:jc w:val="both"/>
        <w:rPr>
          <w:rFonts w:ascii="Times New Roman" w:hAnsi="Times New Roman" w:cs="Times New Roman"/>
          <w:sz w:val="24"/>
          <w:szCs w:val="24"/>
        </w:rPr>
      </w:pPr>
      <w:proofErr w:type="gramStart"/>
      <w:r w:rsidRPr="00317580">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317580">
        <w:rPr>
          <w:rFonts w:ascii="Times New Roman" w:hAnsi="Times New Roman" w:cs="Times New Roman"/>
          <w:sz w:val="24"/>
          <w:szCs w:val="24"/>
        </w:rPr>
        <w:t xml:space="preserve"> </w:t>
      </w:r>
      <w:proofErr w:type="gramStart"/>
      <w:r w:rsidRPr="00317580">
        <w:rPr>
          <w:rFonts w:ascii="Times New Roman" w:hAnsi="Times New Roman" w:cs="Times New Roman"/>
          <w:sz w:val="24"/>
          <w:szCs w:val="24"/>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317580">
        <w:rPr>
          <w:rFonts w:ascii="Times New Roman" w:hAnsi="Times New Roman" w:cs="Times New Roman"/>
          <w:sz w:val="24"/>
          <w:szCs w:val="24"/>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13" w:history="1">
        <w:r w:rsidRPr="00317580">
          <w:rPr>
            <w:rFonts w:ascii="Times New Roman" w:hAnsi="Times New Roman" w:cs="Times New Roman"/>
            <w:color w:val="0000FF"/>
            <w:sz w:val="24"/>
            <w:szCs w:val="24"/>
          </w:rPr>
          <w:t>частью 2</w:t>
        </w:r>
      </w:hyperlink>
      <w:r w:rsidR="00317580">
        <w:rPr>
          <w:rFonts w:ascii="Times New Roman" w:hAnsi="Times New Roman" w:cs="Times New Roman"/>
          <w:sz w:val="24"/>
          <w:szCs w:val="24"/>
        </w:rPr>
        <w:t xml:space="preserve">  статьи 37 № 44-ФЗ.</w:t>
      </w:r>
    </w:p>
    <w:p w:rsidR="00AD37F8" w:rsidRPr="00AD37F8" w:rsidRDefault="008310F2" w:rsidP="00AD37F8">
      <w:pPr>
        <w:pStyle w:val="aff6"/>
        <w:jc w:val="both"/>
        <w:rPr>
          <w:rFonts w:ascii="Times New Roman" w:hAnsi="Times New Roman" w:cs="Times New Roman"/>
          <w:sz w:val="24"/>
          <w:szCs w:val="24"/>
        </w:rPr>
      </w:pPr>
      <w:r>
        <w:rPr>
          <w:rFonts w:ascii="Times New Roman" w:hAnsi="Times New Roman" w:cs="Times New Roman"/>
          <w:sz w:val="24"/>
          <w:szCs w:val="24"/>
        </w:rPr>
        <w:tab/>
      </w:r>
      <w:r w:rsidR="00AD37F8" w:rsidRPr="00AD37F8">
        <w:rPr>
          <w:rFonts w:ascii="Times New Roman" w:hAnsi="Times New Roman" w:cs="Times New Roman"/>
          <w:sz w:val="24"/>
          <w:szCs w:val="24"/>
        </w:rPr>
        <w:t>7.4.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в течени</w:t>
      </w:r>
      <w:proofErr w:type="gramStart"/>
      <w:r w:rsidR="00AD37F8" w:rsidRPr="00AD37F8">
        <w:rPr>
          <w:rFonts w:ascii="Times New Roman" w:hAnsi="Times New Roman" w:cs="Times New Roman"/>
          <w:sz w:val="24"/>
          <w:szCs w:val="24"/>
        </w:rPr>
        <w:t>и</w:t>
      </w:r>
      <w:proofErr w:type="gramEnd"/>
      <w:r w:rsidR="00AD37F8" w:rsidRPr="00AD37F8">
        <w:rPr>
          <w:rFonts w:ascii="Times New Roman" w:hAnsi="Times New Roman" w:cs="Times New Roman"/>
          <w:sz w:val="24"/>
          <w:szCs w:val="24"/>
        </w:rPr>
        <w:t xml:space="preserve"> пятнадцати рабочих дней с момента подписания акта выполненных работ.</w:t>
      </w:r>
    </w:p>
    <w:p w:rsidR="00AD37F8" w:rsidRPr="00AD37F8" w:rsidRDefault="008310F2" w:rsidP="00AD37F8">
      <w:pPr>
        <w:pStyle w:val="aff6"/>
        <w:jc w:val="both"/>
        <w:rPr>
          <w:rFonts w:ascii="Times New Roman" w:hAnsi="Times New Roman" w:cs="Times New Roman"/>
          <w:b/>
          <w:sz w:val="24"/>
          <w:szCs w:val="24"/>
        </w:rPr>
      </w:pPr>
      <w:r>
        <w:rPr>
          <w:rFonts w:ascii="Times New Roman" w:hAnsi="Times New Roman" w:cs="Times New Roman"/>
          <w:sz w:val="24"/>
          <w:szCs w:val="24"/>
        </w:rPr>
        <w:tab/>
      </w:r>
      <w:r w:rsidR="00AD37F8" w:rsidRPr="00AD37F8">
        <w:rPr>
          <w:rFonts w:ascii="Times New Roman" w:hAnsi="Times New Roman" w:cs="Times New Roman"/>
          <w:sz w:val="24"/>
          <w:szCs w:val="24"/>
        </w:rPr>
        <w:t>7.5.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F17BA" w:rsidRDefault="006F17BA" w:rsidP="00AD37F8">
      <w:pPr>
        <w:pStyle w:val="aff6"/>
        <w:jc w:val="center"/>
        <w:rPr>
          <w:rFonts w:ascii="Times New Roman" w:hAnsi="Times New Roman" w:cs="Times New Roman"/>
          <w:sz w:val="24"/>
          <w:szCs w:val="24"/>
        </w:rPr>
      </w:pPr>
    </w:p>
    <w:p w:rsidR="00AD37F8" w:rsidRPr="00854F3C" w:rsidRDefault="00AD37F8" w:rsidP="00AD37F8">
      <w:pPr>
        <w:pStyle w:val="aff6"/>
        <w:jc w:val="center"/>
        <w:rPr>
          <w:rFonts w:ascii="Times New Roman" w:hAnsi="Times New Roman" w:cs="Times New Roman"/>
          <w:sz w:val="24"/>
          <w:szCs w:val="24"/>
        </w:rPr>
      </w:pPr>
      <w:r w:rsidRPr="00854F3C">
        <w:rPr>
          <w:rFonts w:ascii="Times New Roman" w:hAnsi="Times New Roman" w:cs="Times New Roman"/>
          <w:sz w:val="24"/>
          <w:szCs w:val="24"/>
        </w:rPr>
        <w:t xml:space="preserve">8. </w:t>
      </w:r>
      <w:r w:rsidR="008310F2" w:rsidRPr="00854F3C">
        <w:rPr>
          <w:rFonts w:ascii="Times New Roman" w:hAnsi="Times New Roman" w:cs="Times New Roman"/>
          <w:sz w:val="24"/>
          <w:szCs w:val="24"/>
        </w:rPr>
        <w:t>Срок действия  контракта, п</w:t>
      </w:r>
      <w:r w:rsidRPr="00854F3C">
        <w:rPr>
          <w:rFonts w:ascii="Times New Roman" w:hAnsi="Times New Roman" w:cs="Times New Roman"/>
          <w:sz w:val="24"/>
          <w:szCs w:val="24"/>
        </w:rPr>
        <w:t xml:space="preserve">орядок изменения, расторжения контракта </w:t>
      </w:r>
    </w:p>
    <w:p w:rsidR="00113438" w:rsidRPr="00854F3C" w:rsidRDefault="008310F2" w:rsidP="00AD37F8">
      <w:pPr>
        <w:pStyle w:val="aff6"/>
        <w:jc w:val="both"/>
        <w:rPr>
          <w:rFonts w:ascii="Times New Roman" w:hAnsi="Times New Roman" w:cs="Times New Roman"/>
          <w:sz w:val="24"/>
          <w:szCs w:val="24"/>
        </w:rPr>
      </w:pPr>
      <w:r w:rsidRPr="00854F3C">
        <w:rPr>
          <w:rFonts w:ascii="Times New Roman" w:hAnsi="Times New Roman" w:cs="Times New Roman"/>
          <w:sz w:val="24"/>
          <w:szCs w:val="24"/>
        </w:rPr>
        <w:tab/>
      </w:r>
      <w:r w:rsidR="00AD37F8" w:rsidRPr="00854F3C">
        <w:rPr>
          <w:rFonts w:ascii="Times New Roman" w:hAnsi="Times New Roman" w:cs="Times New Roman"/>
          <w:sz w:val="24"/>
          <w:szCs w:val="24"/>
        </w:rPr>
        <w:t xml:space="preserve">8.1. </w:t>
      </w:r>
      <w:r w:rsidRPr="00854F3C">
        <w:rPr>
          <w:rFonts w:ascii="Times New Roman" w:hAnsi="Times New Roman" w:cs="Times New Roman"/>
          <w:sz w:val="24"/>
          <w:szCs w:val="24"/>
        </w:rPr>
        <w:t>Контра</w:t>
      </w:r>
      <w:proofErr w:type="gramStart"/>
      <w:r w:rsidRPr="00854F3C">
        <w:rPr>
          <w:rFonts w:ascii="Times New Roman" w:hAnsi="Times New Roman" w:cs="Times New Roman"/>
          <w:sz w:val="24"/>
          <w:szCs w:val="24"/>
        </w:rPr>
        <w:t>кт вст</w:t>
      </w:r>
      <w:proofErr w:type="gramEnd"/>
      <w:r w:rsidRPr="00854F3C">
        <w:rPr>
          <w:rFonts w:ascii="Times New Roman" w:hAnsi="Times New Roman" w:cs="Times New Roman"/>
          <w:sz w:val="24"/>
          <w:szCs w:val="24"/>
        </w:rPr>
        <w:t xml:space="preserve">упает в силу с </w:t>
      </w:r>
      <w:r w:rsidR="00113438" w:rsidRPr="00854F3C">
        <w:rPr>
          <w:rFonts w:ascii="Times New Roman" w:hAnsi="Times New Roman" w:cs="Times New Roman"/>
          <w:sz w:val="24"/>
          <w:szCs w:val="24"/>
        </w:rPr>
        <w:t xml:space="preserve"> </w:t>
      </w:r>
      <w:r w:rsidRPr="00854F3C">
        <w:rPr>
          <w:rFonts w:ascii="Times New Roman" w:hAnsi="Times New Roman" w:cs="Times New Roman"/>
          <w:sz w:val="24"/>
          <w:szCs w:val="24"/>
        </w:rPr>
        <w:t>даты</w:t>
      </w:r>
      <w:r w:rsidR="00113438" w:rsidRPr="00854F3C">
        <w:rPr>
          <w:rFonts w:ascii="Times New Roman" w:hAnsi="Times New Roman" w:cs="Times New Roman"/>
          <w:sz w:val="24"/>
          <w:szCs w:val="24"/>
        </w:rPr>
        <w:t xml:space="preserve"> подписания и действует до 31.12.2017.</w:t>
      </w:r>
    </w:p>
    <w:p w:rsidR="006F17BA" w:rsidRPr="00854F3C" w:rsidRDefault="006F17BA" w:rsidP="00AD37F8">
      <w:pPr>
        <w:pStyle w:val="aff6"/>
        <w:jc w:val="both"/>
        <w:rPr>
          <w:rFonts w:ascii="Times New Roman" w:hAnsi="Times New Roman" w:cs="Times New Roman"/>
          <w:sz w:val="24"/>
          <w:szCs w:val="24"/>
        </w:rPr>
      </w:pPr>
      <w:r w:rsidRPr="00854F3C">
        <w:rPr>
          <w:rFonts w:ascii="Times New Roman" w:hAnsi="Times New Roman" w:cs="Times New Roman"/>
          <w:sz w:val="24"/>
          <w:szCs w:val="24"/>
        </w:rPr>
        <w:tab/>
        <w:t>8.2. Изменение условий контракта не предусмотрено.</w:t>
      </w:r>
    </w:p>
    <w:p w:rsidR="00AD37F8" w:rsidRPr="00854F3C" w:rsidRDefault="008310F2" w:rsidP="00AD37F8">
      <w:pPr>
        <w:pStyle w:val="aff6"/>
        <w:jc w:val="both"/>
        <w:rPr>
          <w:rFonts w:ascii="Times New Roman" w:hAnsi="Times New Roman" w:cs="Times New Roman"/>
          <w:sz w:val="24"/>
          <w:szCs w:val="24"/>
        </w:rPr>
      </w:pPr>
      <w:r w:rsidRPr="00854F3C">
        <w:rPr>
          <w:rFonts w:ascii="Times New Roman" w:hAnsi="Times New Roman" w:cs="Times New Roman"/>
          <w:sz w:val="24"/>
          <w:szCs w:val="24"/>
        </w:rPr>
        <w:lastRenderedPageBreak/>
        <w:tab/>
      </w:r>
      <w:r w:rsidR="00AD37F8" w:rsidRPr="00854F3C">
        <w:rPr>
          <w:rFonts w:ascii="Times New Roman" w:hAnsi="Times New Roman" w:cs="Times New Roman"/>
          <w:sz w:val="24"/>
          <w:szCs w:val="24"/>
        </w:rPr>
        <w:t>8.2.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rsidR="00AD37F8" w:rsidRPr="00AD37F8" w:rsidRDefault="00AD37F8" w:rsidP="00AD37F8">
      <w:pPr>
        <w:pStyle w:val="aff6"/>
        <w:jc w:val="both"/>
        <w:rPr>
          <w:rFonts w:ascii="Times New Roman" w:hAnsi="Times New Roman" w:cs="Times New Roman"/>
          <w:sz w:val="24"/>
          <w:szCs w:val="24"/>
        </w:rPr>
      </w:pPr>
    </w:p>
    <w:p w:rsidR="00AD37F8" w:rsidRPr="00AD37F8" w:rsidRDefault="008310F2" w:rsidP="00AD37F8">
      <w:pPr>
        <w:pStyle w:val="aff6"/>
        <w:jc w:val="center"/>
        <w:rPr>
          <w:rFonts w:ascii="Times New Roman" w:hAnsi="Times New Roman" w:cs="Times New Roman"/>
          <w:sz w:val="24"/>
          <w:szCs w:val="24"/>
        </w:rPr>
      </w:pPr>
      <w:r>
        <w:rPr>
          <w:rFonts w:ascii="Times New Roman" w:hAnsi="Times New Roman" w:cs="Times New Roman"/>
          <w:sz w:val="24"/>
          <w:szCs w:val="24"/>
        </w:rPr>
        <w:t>9</w:t>
      </w:r>
      <w:r w:rsidR="00AD37F8" w:rsidRPr="00AD37F8">
        <w:rPr>
          <w:rFonts w:ascii="Times New Roman" w:hAnsi="Times New Roman" w:cs="Times New Roman"/>
          <w:sz w:val="24"/>
          <w:szCs w:val="24"/>
        </w:rPr>
        <w:t>. Прочие условия</w:t>
      </w:r>
    </w:p>
    <w:p w:rsidR="00AD37F8" w:rsidRPr="00AD37F8" w:rsidRDefault="008310F2" w:rsidP="00AD37F8">
      <w:pPr>
        <w:pStyle w:val="aff6"/>
        <w:jc w:val="both"/>
        <w:rPr>
          <w:rFonts w:ascii="Times New Roman" w:hAnsi="Times New Roman" w:cs="Times New Roman"/>
          <w:sz w:val="24"/>
          <w:szCs w:val="24"/>
        </w:rPr>
      </w:pPr>
      <w:r>
        <w:rPr>
          <w:rFonts w:ascii="Times New Roman" w:hAnsi="Times New Roman" w:cs="Times New Roman"/>
          <w:sz w:val="24"/>
          <w:szCs w:val="24"/>
        </w:rPr>
        <w:t>9</w:t>
      </w:r>
      <w:r w:rsidR="00AD37F8" w:rsidRPr="00AD37F8">
        <w:rPr>
          <w:rFonts w:ascii="Times New Roman" w:hAnsi="Times New Roman" w:cs="Times New Roman"/>
          <w:sz w:val="24"/>
          <w:szCs w:val="24"/>
        </w:rPr>
        <w:t>.1. Стороны признают всю документацию и информацию, полученные в ходе выполнения контракта, конфиденциальными и примут все необходимые меры для предотвращения их разглашения.</w:t>
      </w:r>
    </w:p>
    <w:p w:rsidR="00AD37F8" w:rsidRPr="00AD37F8" w:rsidRDefault="008310F2" w:rsidP="00AD37F8">
      <w:pPr>
        <w:pStyle w:val="aff6"/>
        <w:jc w:val="both"/>
        <w:rPr>
          <w:rFonts w:ascii="Times New Roman" w:hAnsi="Times New Roman" w:cs="Times New Roman"/>
          <w:i/>
          <w:sz w:val="24"/>
          <w:szCs w:val="24"/>
        </w:rPr>
      </w:pPr>
      <w:r>
        <w:rPr>
          <w:rFonts w:ascii="Times New Roman" w:hAnsi="Times New Roman" w:cs="Times New Roman"/>
          <w:sz w:val="24"/>
          <w:szCs w:val="24"/>
        </w:rPr>
        <w:t>9</w:t>
      </w:r>
      <w:r w:rsidR="00AD37F8" w:rsidRPr="00AD37F8">
        <w:rPr>
          <w:rFonts w:ascii="Times New Roman" w:hAnsi="Times New Roman" w:cs="Times New Roman"/>
          <w:sz w:val="24"/>
          <w:szCs w:val="24"/>
        </w:rPr>
        <w:t xml:space="preserve">.2. Все возникшие споры стороны пытаются разрешить путем переговоров, а в случае </w:t>
      </w:r>
      <w:proofErr w:type="spellStart"/>
      <w:r w:rsidR="00AD37F8" w:rsidRPr="00AD37F8">
        <w:rPr>
          <w:rFonts w:ascii="Times New Roman" w:hAnsi="Times New Roman" w:cs="Times New Roman"/>
          <w:sz w:val="24"/>
          <w:szCs w:val="24"/>
        </w:rPr>
        <w:t>недостижения</w:t>
      </w:r>
      <w:proofErr w:type="spellEnd"/>
      <w:r w:rsidR="00AD37F8" w:rsidRPr="00AD37F8">
        <w:rPr>
          <w:rFonts w:ascii="Times New Roman" w:hAnsi="Times New Roman" w:cs="Times New Roman"/>
          <w:sz w:val="24"/>
          <w:szCs w:val="24"/>
        </w:rPr>
        <w:t xml:space="preserve"> договоренности спор передается на рассмотрение в Арбитражный суд Республики Коми.</w:t>
      </w:r>
    </w:p>
    <w:p w:rsidR="00AD37F8" w:rsidRPr="00AD37F8" w:rsidRDefault="008310F2" w:rsidP="00AD37F8">
      <w:pPr>
        <w:pStyle w:val="aff6"/>
        <w:jc w:val="both"/>
        <w:rPr>
          <w:rFonts w:ascii="Times New Roman" w:hAnsi="Times New Roman" w:cs="Times New Roman"/>
          <w:sz w:val="24"/>
          <w:szCs w:val="24"/>
        </w:rPr>
      </w:pPr>
      <w:r>
        <w:rPr>
          <w:rFonts w:ascii="Times New Roman" w:hAnsi="Times New Roman" w:cs="Times New Roman"/>
          <w:sz w:val="24"/>
          <w:szCs w:val="24"/>
        </w:rPr>
        <w:t>9</w:t>
      </w:r>
      <w:r w:rsidR="00AD37F8" w:rsidRPr="00AD37F8">
        <w:rPr>
          <w:rFonts w:ascii="Times New Roman" w:hAnsi="Times New Roman" w:cs="Times New Roman"/>
          <w:sz w:val="24"/>
          <w:szCs w:val="24"/>
        </w:rPr>
        <w:t>.3.Стороны обязаны извещать друг друга об изменениях своего адреса, номеров телефонов, иных реквизитов в срок не позднее 3 (Трех) рабочих дней с момента начала действий таких изменений.</w:t>
      </w:r>
    </w:p>
    <w:p w:rsidR="008310F2" w:rsidRDefault="008310F2" w:rsidP="00AD37F8">
      <w:pPr>
        <w:pStyle w:val="aff6"/>
        <w:jc w:val="both"/>
        <w:rPr>
          <w:rFonts w:ascii="Times New Roman" w:hAnsi="Times New Roman" w:cs="Times New Roman"/>
          <w:sz w:val="24"/>
          <w:szCs w:val="24"/>
        </w:rPr>
      </w:pPr>
      <w:r>
        <w:rPr>
          <w:rFonts w:ascii="Times New Roman" w:hAnsi="Times New Roman" w:cs="Times New Roman"/>
          <w:sz w:val="24"/>
          <w:szCs w:val="24"/>
        </w:rPr>
        <w:t>9</w:t>
      </w:r>
      <w:r w:rsidR="00AD37F8" w:rsidRPr="00AD37F8">
        <w:rPr>
          <w:rFonts w:ascii="Times New Roman" w:hAnsi="Times New Roman" w:cs="Times New Roman"/>
          <w:sz w:val="24"/>
          <w:szCs w:val="24"/>
        </w:rPr>
        <w:t>.4. Во всем остальном, что не предусмотрено контрактом, Стороны руководствуются действующим законодательством РФ.</w:t>
      </w:r>
    </w:p>
    <w:p w:rsidR="00AD37F8" w:rsidRPr="00AD37F8" w:rsidRDefault="008310F2" w:rsidP="00AD37F8">
      <w:pPr>
        <w:pStyle w:val="aff6"/>
        <w:jc w:val="both"/>
        <w:rPr>
          <w:rFonts w:ascii="Times New Roman" w:hAnsi="Times New Roman" w:cs="Times New Roman"/>
          <w:sz w:val="24"/>
          <w:szCs w:val="24"/>
        </w:rPr>
      </w:pPr>
      <w:r>
        <w:rPr>
          <w:rFonts w:ascii="Times New Roman" w:hAnsi="Times New Roman" w:cs="Times New Roman"/>
          <w:sz w:val="24"/>
          <w:szCs w:val="24"/>
        </w:rPr>
        <w:t>9</w:t>
      </w:r>
      <w:r w:rsidR="00AD37F8" w:rsidRPr="00AD37F8">
        <w:rPr>
          <w:rFonts w:ascii="Times New Roman" w:hAnsi="Times New Roman" w:cs="Times New Roman"/>
          <w:sz w:val="24"/>
          <w:szCs w:val="24"/>
        </w:rPr>
        <w:t>.5. Контракт составлен в 2 (Двух) экземплярах, имеющих равную юридическую силу, по одному для каждой из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tblGrid>
      <w:tr w:rsidR="00AD37F8" w:rsidRPr="00AD37F8" w:rsidTr="008310F2">
        <w:tc>
          <w:tcPr>
            <w:tcW w:w="9401" w:type="dxa"/>
            <w:tcBorders>
              <w:top w:val="nil"/>
              <w:left w:val="nil"/>
              <w:bottom w:val="nil"/>
              <w:right w:val="nil"/>
            </w:tcBorders>
          </w:tcPr>
          <w:p w:rsidR="00AD37F8" w:rsidRPr="00AD37F8" w:rsidRDefault="00AD37F8" w:rsidP="00AD37F8">
            <w:pPr>
              <w:pStyle w:val="aff6"/>
              <w:jc w:val="both"/>
              <w:rPr>
                <w:rFonts w:ascii="Times New Roman" w:hAnsi="Times New Roman" w:cs="Times New Roman"/>
                <w:sz w:val="24"/>
                <w:szCs w:val="24"/>
              </w:rPr>
            </w:pPr>
            <w:bookmarkStart w:id="0" w:name="Par138"/>
          </w:p>
        </w:tc>
      </w:tr>
    </w:tbl>
    <w:bookmarkEnd w:id="0"/>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12.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215"/>
      </w:tblGrid>
      <w:tr w:rsidR="00AD37F8" w:rsidRPr="00AD37F8" w:rsidTr="008310F2">
        <w:tc>
          <w:tcPr>
            <w:tcW w:w="5353" w:type="dxa"/>
          </w:tcPr>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Заказчик: Администрация городского поселения «Микунь»</w:t>
            </w:r>
          </w:p>
        </w:tc>
        <w:tc>
          <w:tcPr>
            <w:tcW w:w="5353" w:type="dxa"/>
          </w:tcPr>
          <w:p w:rsidR="00D86EA0"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Исполнитель: </w:t>
            </w:r>
          </w:p>
          <w:p w:rsidR="00317580" w:rsidRDefault="00317580" w:rsidP="00AD37F8">
            <w:pPr>
              <w:pStyle w:val="aff6"/>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предприниматель </w:t>
            </w:r>
          </w:p>
          <w:p w:rsidR="00AD37F8" w:rsidRPr="00AD37F8" w:rsidRDefault="00317580" w:rsidP="00AD37F8">
            <w:pPr>
              <w:pStyle w:val="aff6"/>
              <w:jc w:val="both"/>
              <w:rPr>
                <w:rFonts w:ascii="Times New Roman" w:hAnsi="Times New Roman" w:cs="Times New Roman"/>
                <w:sz w:val="24"/>
                <w:szCs w:val="24"/>
              </w:rPr>
            </w:pPr>
            <w:r>
              <w:rPr>
                <w:rFonts w:ascii="Times New Roman" w:hAnsi="Times New Roman" w:cs="Times New Roman"/>
                <w:sz w:val="24"/>
                <w:szCs w:val="24"/>
              </w:rPr>
              <w:t xml:space="preserve">Селиванова Екатерина Александровна </w:t>
            </w:r>
          </w:p>
        </w:tc>
      </w:tr>
      <w:tr w:rsidR="00AD37F8" w:rsidRPr="00AD37F8" w:rsidTr="008310F2">
        <w:trPr>
          <w:trHeight w:val="548"/>
        </w:trPr>
        <w:tc>
          <w:tcPr>
            <w:tcW w:w="5353" w:type="dxa"/>
          </w:tcPr>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iCs/>
                <w:sz w:val="24"/>
                <w:szCs w:val="24"/>
              </w:rPr>
              <w:t xml:space="preserve">Юридический адрес: </w:t>
            </w:r>
            <w:r w:rsidRPr="00AD37F8">
              <w:rPr>
                <w:rFonts w:ascii="Times New Roman" w:hAnsi="Times New Roman" w:cs="Times New Roman"/>
                <w:sz w:val="24"/>
                <w:szCs w:val="24"/>
              </w:rPr>
              <w:t xml:space="preserve">169061, </w:t>
            </w:r>
          </w:p>
          <w:p w:rsidR="00AD37F8" w:rsidRPr="00AD37F8" w:rsidRDefault="00AD37F8" w:rsidP="00AD37F8">
            <w:pPr>
              <w:pStyle w:val="aff6"/>
              <w:jc w:val="both"/>
              <w:rPr>
                <w:rFonts w:ascii="Times New Roman" w:hAnsi="Times New Roman" w:cs="Times New Roman"/>
                <w:iCs/>
                <w:sz w:val="24"/>
                <w:szCs w:val="24"/>
              </w:rPr>
            </w:pPr>
            <w:r w:rsidRPr="00AD37F8">
              <w:rPr>
                <w:rFonts w:ascii="Times New Roman" w:hAnsi="Times New Roman" w:cs="Times New Roman"/>
                <w:iCs/>
                <w:sz w:val="24"/>
                <w:szCs w:val="24"/>
              </w:rPr>
              <w:t xml:space="preserve">Республика Коми, </w:t>
            </w:r>
          </w:p>
          <w:p w:rsidR="00317580" w:rsidRDefault="00AD37F8" w:rsidP="00AD37F8">
            <w:pPr>
              <w:pStyle w:val="aff6"/>
              <w:jc w:val="both"/>
              <w:rPr>
                <w:rFonts w:ascii="Times New Roman" w:hAnsi="Times New Roman" w:cs="Times New Roman"/>
                <w:iCs/>
                <w:sz w:val="24"/>
                <w:szCs w:val="24"/>
              </w:rPr>
            </w:pPr>
            <w:proofErr w:type="spellStart"/>
            <w:r w:rsidRPr="00AD37F8">
              <w:rPr>
                <w:rFonts w:ascii="Times New Roman" w:hAnsi="Times New Roman" w:cs="Times New Roman"/>
                <w:iCs/>
                <w:sz w:val="24"/>
                <w:szCs w:val="24"/>
              </w:rPr>
              <w:t>Усть-Вымский</w:t>
            </w:r>
            <w:proofErr w:type="spellEnd"/>
            <w:r w:rsidRPr="00AD37F8">
              <w:rPr>
                <w:rFonts w:ascii="Times New Roman" w:hAnsi="Times New Roman" w:cs="Times New Roman"/>
                <w:iCs/>
                <w:sz w:val="24"/>
                <w:szCs w:val="24"/>
              </w:rPr>
              <w:t xml:space="preserve"> район,</w:t>
            </w:r>
          </w:p>
          <w:p w:rsidR="00AD37F8" w:rsidRPr="00AD37F8" w:rsidRDefault="00AD37F8" w:rsidP="00AD37F8">
            <w:pPr>
              <w:pStyle w:val="aff6"/>
              <w:jc w:val="both"/>
              <w:rPr>
                <w:rFonts w:ascii="Times New Roman" w:hAnsi="Times New Roman" w:cs="Times New Roman"/>
                <w:sz w:val="24"/>
                <w:szCs w:val="24"/>
              </w:rPr>
            </w:pPr>
            <w:proofErr w:type="spellStart"/>
            <w:r w:rsidRPr="00AD37F8">
              <w:rPr>
                <w:rFonts w:ascii="Times New Roman" w:hAnsi="Times New Roman" w:cs="Times New Roman"/>
                <w:iCs/>
                <w:sz w:val="24"/>
                <w:szCs w:val="24"/>
              </w:rPr>
              <w:t>г</w:t>
            </w:r>
            <w:proofErr w:type="gramStart"/>
            <w:r w:rsidRPr="00AD37F8">
              <w:rPr>
                <w:rFonts w:ascii="Times New Roman" w:hAnsi="Times New Roman" w:cs="Times New Roman"/>
                <w:iCs/>
                <w:sz w:val="24"/>
                <w:szCs w:val="24"/>
              </w:rPr>
              <w:t>.М</w:t>
            </w:r>
            <w:proofErr w:type="gramEnd"/>
            <w:r w:rsidRPr="00AD37F8">
              <w:rPr>
                <w:rFonts w:ascii="Times New Roman" w:hAnsi="Times New Roman" w:cs="Times New Roman"/>
                <w:iCs/>
                <w:sz w:val="24"/>
                <w:szCs w:val="24"/>
              </w:rPr>
              <w:t>икунь</w:t>
            </w:r>
            <w:proofErr w:type="spellEnd"/>
            <w:r w:rsidRPr="00AD37F8">
              <w:rPr>
                <w:rFonts w:ascii="Times New Roman" w:hAnsi="Times New Roman" w:cs="Times New Roman"/>
                <w:iCs/>
                <w:sz w:val="24"/>
                <w:szCs w:val="24"/>
              </w:rPr>
              <w:t>,  ул.Железнодорожная,21</w:t>
            </w:r>
          </w:p>
        </w:tc>
        <w:tc>
          <w:tcPr>
            <w:tcW w:w="5353" w:type="dxa"/>
          </w:tcPr>
          <w:p w:rsidR="00D86EA0" w:rsidRDefault="00D86EA0" w:rsidP="00AD37F8">
            <w:pPr>
              <w:pStyle w:val="aff6"/>
              <w:jc w:val="both"/>
              <w:rPr>
                <w:rStyle w:val="textspanview"/>
              </w:rPr>
            </w:pPr>
            <w:r>
              <w:rPr>
                <w:rStyle w:val="textspanview"/>
              </w:rPr>
              <w:t>ИНН: 110111916052</w:t>
            </w:r>
          </w:p>
          <w:p w:rsidR="00D86EA0" w:rsidRDefault="00D86EA0" w:rsidP="00AD37F8">
            <w:pPr>
              <w:pStyle w:val="aff6"/>
              <w:jc w:val="both"/>
              <w:rPr>
                <w:rStyle w:val="textspanview"/>
              </w:rPr>
            </w:pPr>
            <w:r>
              <w:rPr>
                <w:rFonts w:ascii="Times New Roman" w:hAnsi="Times New Roman" w:cs="Times New Roman"/>
                <w:sz w:val="24"/>
                <w:szCs w:val="24"/>
              </w:rPr>
              <w:t>ЕГРИП 311110111600027</w:t>
            </w:r>
          </w:p>
          <w:p w:rsidR="00AD37F8" w:rsidRDefault="00D86EA0" w:rsidP="00AD37F8">
            <w:pPr>
              <w:pStyle w:val="aff6"/>
              <w:jc w:val="both"/>
              <w:rPr>
                <w:rFonts w:ascii="Times New Roman" w:hAnsi="Times New Roman" w:cs="Times New Roman"/>
                <w:iCs/>
                <w:sz w:val="24"/>
                <w:szCs w:val="24"/>
              </w:rPr>
            </w:pPr>
            <w:r>
              <w:t xml:space="preserve"> </w:t>
            </w:r>
            <w:r w:rsidR="00AD37F8" w:rsidRPr="00AD37F8">
              <w:rPr>
                <w:rFonts w:ascii="Times New Roman" w:hAnsi="Times New Roman" w:cs="Times New Roman"/>
                <w:iCs/>
                <w:sz w:val="24"/>
                <w:szCs w:val="24"/>
              </w:rPr>
              <w:t>Юридический адрес:</w:t>
            </w:r>
          </w:p>
          <w:p w:rsidR="00317580" w:rsidRPr="00AD37F8" w:rsidRDefault="00B26A7C" w:rsidP="00B26A7C">
            <w:pPr>
              <w:pStyle w:val="aff6"/>
              <w:jc w:val="both"/>
              <w:rPr>
                <w:rFonts w:ascii="Times New Roman" w:hAnsi="Times New Roman" w:cs="Times New Roman"/>
                <w:sz w:val="24"/>
                <w:szCs w:val="24"/>
              </w:rPr>
            </w:pPr>
            <w:proofErr w:type="spellStart"/>
            <w:r>
              <w:rPr>
                <w:rFonts w:ascii="Times New Roman" w:hAnsi="Times New Roman" w:cs="Times New Roman"/>
                <w:iCs/>
                <w:sz w:val="24"/>
                <w:szCs w:val="24"/>
              </w:rPr>
              <w:t>г</w:t>
            </w:r>
            <w:proofErr w:type="gramStart"/>
            <w:r w:rsidR="00317580">
              <w:rPr>
                <w:rFonts w:ascii="Times New Roman" w:hAnsi="Times New Roman" w:cs="Times New Roman"/>
                <w:iCs/>
                <w:sz w:val="24"/>
                <w:szCs w:val="24"/>
              </w:rPr>
              <w:t>.С</w:t>
            </w:r>
            <w:proofErr w:type="gramEnd"/>
            <w:r w:rsidR="00317580">
              <w:rPr>
                <w:rFonts w:ascii="Times New Roman" w:hAnsi="Times New Roman" w:cs="Times New Roman"/>
                <w:iCs/>
                <w:sz w:val="24"/>
                <w:szCs w:val="24"/>
              </w:rPr>
              <w:t>ыктывкар</w:t>
            </w:r>
            <w:proofErr w:type="spellEnd"/>
            <w:r w:rsidR="00317580">
              <w:rPr>
                <w:rFonts w:ascii="Times New Roman" w:hAnsi="Times New Roman" w:cs="Times New Roman"/>
                <w:iCs/>
                <w:sz w:val="24"/>
                <w:szCs w:val="24"/>
              </w:rPr>
              <w:t xml:space="preserve"> ул. Интернациональная, 11-68</w:t>
            </w:r>
          </w:p>
        </w:tc>
      </w:tr>
      <w:tr w:rsidR="00AD37F8" w:rsidRPr="00AD37F8" w:rsidTr="008310F2">
        <w:tc>
          <w:tcPr>
            <w:tcW w:w="5353" w:type="dxa"/>
          </w:tcPr>
          <w:p w:rsidR="00AD37F8" w:rsidRPr="00AD37F8" w:rsidRDefault="00AD37F8" w:rsidP="00AD37F8">
            <w:pPr>
              <w:pStyle w:val="aff6"/>
              <w:jc w:val="both"/>
              <w:rPr>
                <w:rFonts w:ascii="Times New Roman" w:hAnsi="Times New Roman" w:cs="Times New Roman"/>
                <w:b/>
                <w:sz w:val="24"/>
                <w:szCs w:val="24"/>
              </w:rPr>
            </w:pPr>
            <w:r w:rsidRPr="00AD37F8">
              <w:rPr>
                <w:rFonts w:ascii="Times New Roman" w:hAnsi="Times New Roman" w:cs="Times New Roman"/>
                <w:sz w:val="24"/>
                <w:szCs w:val="24"/>
              </w:rPr>
              <w:t>ИНН 1116007328</w:t>
            </w:r>
            <w:r w:rsidRPr="00AD37F8">
              <w:rPr>
                <w:rFonts w:ascii="Times New Roman" w:hAnsi="Times New Roman" w:cs="Times New Roman"/>
                <w:b/>
                <w:sz w:val="24"/>
                <w:szCs w:val="24"/>
              </w:rPr>
              <w:t xml:space="preserve">    </w:t>
            </w:r>
            <w:r w:rsidRPr="00AD37F8">
              <w:rPr>
                <w:rFonts w:ascii="Times New Roman" w:hAnsi="Times New Roman" w:cs="Times New Roman"/>
                <w:sz w:val="24"/>
                <w:szCs w:val="24"/>
              </w:rPr>
              <w:t>КПП 111601001</w:t>
            </w:r>
          </w:p>
          <w:p w:rsidR="00AD37F8" w:rsidRPr="00AD37F8" w:rsidRDefault="00AD37F8" w:rsidP="00AD37F8">
            <w:pPr>
              <w:pStyle w:val="aff6"/>
              <w:jc w:val="both"/>
              <w:rPr>
                <w:rFonts w:ascii="Times New Roman" w:hAnsi="Times New Roman" w:cs="Times New Roman"/>
                <w:sz w:val="24"/>
                <w:szCs w:val="24"/>
              </w:rPr>
            </w:pPr>
            <w:proofErr w:type="gramStart"/>
            <w:r w:rsidRPr="00AD37F8">
              <w:rPr>
                <w:rFonts w:ascii="Times New Roman" w:hAnsi="Times New Roman" w:cs="Times New Roman"/>
                <w:sz w:val="24"/>
                <w:szCs w:val="24"/>
              </w:rPr>
              <w:t xml:space="preserve">УФК по Республике Коми (Финансовое управление администрации </w:t>
            </w:r>
            <w:proofErr w:type="gramEnd"/>
          </w:p>
          <w:p w:rsidR="00AD37F8" w:rsidRPr="00AD37F8" w:rsidRDefault="00AD37F8" w:rsidP="00AD37F8">
            <w:pPr>
              <w:pStyle w:val="aff6"/>
              <w:jc w:val="both"/>
              <w:rPr>
                <w:rFonts w:ascii="Times New Roman" w:hAnsi="Times New Roman" w:cs="Times New Roman"/>
                <w:sz w:val="24"/>
                <w:szCs w:val="24"/>
              </w:rPr>
            </w:pPr>
            <w:proofErr w:type="gramStart"/>
            <w:r w:rsidRPr="00AD37F8">
              <w:rPr>
                <w:rFonts w:ascii="Times New Roman" w:hAnsi="Times New Roman" w:cs="Times New Roman"/>
                <w:sz w:val="24"/>
                <w:szCs w:val="24"/>
              </w:rPr>
              <w:t>МР “</w:t>
            </w:r>
            <w:proofErr w:type="spellStart"/>
            <w:r w:rsidRPr="00AD37F8">
              <w:rPr>
                <w:rFonts w:ascii="Times New Roman" w:hAnsi="Times New Roman" w:cs="Times New Roman"/>
                <w:sz w:val="24"/>
                <w:szCs w:val="24"/>
              </w:rPr>
              <w:t>Усть-Вымский</w:t>
            </w:r>
            <w:proofErr w:type="spellEnd"/>
            <w:r w:rsidRPr="00AD37F8">
              <w:rPr>
                <w:rFonts w:ascii="Times New Roman" w:hAnsi="Times New Roman" w:cs="Times New Roman"/>
                <w:sz w:val="24"/>
                <w:szCs w:val="24"/>
              </w:rPr>
              <w:t xml:space="preserve">” (администрация городского поселения “Микунь” </w:t>
            </w:r>
            <w:proofErr w:type="gramEnd"/>
          </w:p>
          <w:p w:rsidR="00AD37F8" w:rsidRPr="00AD37F8" w:rsidRDefault="00AD37F8" w:rsidP="00AD37F8">
            <w:pPr>
              <w:pStyle w:val="aff6"/>
              <w:jc w:val="both"/>
              <w:rPr>
                <w:rFonts w:ascii="Times New Roman" w:hAnsi="Times New Roman" w:cs="Times New Roman"/>
                <w:sz w:val="24"/>
                <w:szCs w:val="24"/>
              </w:rPr>
            </w:pPr>
            <w:proofErr w:type="gramStart"/>
            <w:r w:rsidRPr="00AD37F8">
              <w:rPr>
                <w:rFonts w:ascii="Times New Roman" w:hAnsi="Times New Roman" w:cs="Times New Roman"/>
                <w:sz w:val="24"/>
                <w:szCs w:val="24"/>
              </w:rPr>
              <w:t>л/</w:t>
            </w:r>
            <w:proofErr w:type="spellStart"/>
            <w:r w:rsidRPr="00AD37F8">
              <w:rPr>
                <w:rFonts w:ascii="Times New Roman" w:hAnsi="Times New Roman" w:cs="Times New Roman"/>
                <w:sz w:val="24"/>
                <w:szCs w:val="24"/>
              </w:rPr>
              <w:t>сч</w:t>
            </w:r>
            <w:proofErr w:type="spellEnd"/>
            <w:r w:rsidRPr="00AD37F8">
              <w:rPr>
                <w:rFonts w:ascii="Times New Roman" w:hAnsi="Times New Roman" w:cs="Times New Roman"/>
                <w:sz w:val="24"/>
                <w:szCs w:val="24"/>
              </w:rPr>
              <w:t xml:space="preserve">  Л9250020018-Адмик)) </w:t>
            </w:r>
            <w:proofErr w:type="gramEnd"/>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балансовый счет  40204810200000000410  ОТДЕЛЕНИЕ - НБ РЕСПУБЛИКА КОМИ  </w:t>
            </w:r>
            <w:proofErr w:type="spellStart"/>
            <w:r w:rsidRPr="00AD37F8">
              <w:rPr>
                <w:rFonts w:ascii="Times New Roman" w:hAnsi="Times New Roman" w:cs="Times New Roman"/>
                <w:sz w:val="24"/>
                <w:szCs w:val="24"/>
              </w:rPr>
              <w:t>г</w:t>
            </w:r>
            <w:proofErr w:type="gramStart"/>
            <w:r w:rsidRPr="00AD37F8">
              <w:rPr>
                <w:rFonts w:ascii="Times New Roman" w:hAnsi="Times New Roman" w:cs="Times New Roman"/>
                <w:sz w:val="24"/>
                <w:szCs w:val="24"/>
              </w:rPr>
              <w:t>.С</w:t>
            </w:r>
            <w:proofErr w:type="gramEnd"/>
            <w:r w:rsidRPr="00AD37F8">
              <w:rPr>
                <w:rFonts w:ascii="Times New Roman" w:hAnsi="Times New Roman" w:cs="Times New Roman"/>
                <w:sz w:val="24"/>
                <w:szCs w:val="24"/>
              </w:rPr>
              <w:t>ЫКТЫВКАР</w:t>
            </w:r>
            <w:proofErr w:type="spellEnd"/>
          </w:p>
          <w:p w:rsidR="00AD37F8" w:rsidRPr="00AD37F8" w:rsidRDefault="00AD37F8" w:rsidP="00AD37F8">
            <w:pPr>
              <w:pStyle w:val="aff6"/>
              <w:jc w:val="both"/>
              <w:rPr>
                <w:rFonts w:ascii="Times New Roman" w:hAnsi="Times New Roman" w:cs="Times New Roman"/>
                <w:sz w:val="24"/>
                <w:szCs w:val="24"/>
              </w:rPr>
            </w:pPr>
          </w:p>
        </w:tc>
        <w:tc>
          <w:tcPr>
            <w:tcW w:w="5353" w:type="dxa"/>
          </w:tcPr>
          <w:p w:rsidR="00AD37F8" w:rsidRDefault="00D86EA0" w:rsidP="00AD37F8">
            <w:pPr>
              <w:pStyle w:val="aff6"/>
              <w:jc w:val="both"/>
              <w:rPr>
                <w:rFonts w:ascii="Times New Roman" w:hAnsi="Times New Roman" w:cs="Times New Roman"/>
                <w:iCs/>
                <w:sz w:val="24"/>
                <w:szCs w:val="24"/>
              </w:rPr>
            </w:pPr>
            <w:r>
              <w:rPr>
                <w:rFonts w:ascii="Times New Roman" w:hAnsi="Times New Roman" w:cs="Times New Roman"/>
                <w:iCs/>
                <w:sz w:val="24"/>
                <w:szCs w:val="24"/>
              </w:rPr>
              <w:t xml:space="preserve">Банковские </w:t>
            </w:r>
            <w:r w:rsidR="00AD37F8" w:rsidRPr="00AD37F8">
              <w:rPr>
                <w:rFonts w:ascii="Times New Roman" w:hAnsi="Times New Roman" w:cs="Times New Roman"/>
                <w:iCs/>
                <w:sz w:val="24"/>
                <w:szCs w:val="24"/>
              </w:rPr>
              <w:t>реквизиты:</w:t>
            </w:r>
          </w:p>
          <w:p w:rsidR="00D86EA0" w:rsidRDefault="00D86EA0" w:rsidP="00AD37F8">
            <w:pPr>
              <w:pStyle w:val="aff6"/>
              <w:jc w:val="both"/>
            </w:pPr>
            <w:proofErr w:type="gramStart"/>
            <w:r>
              <w:t>р</w:t>
            </w:r>
            <w:proofErr w:type="gramEnd"/>
            <w:r>
              <w:t>/с 40802810728000009418</w:t>
            </w:r>
          </w:p>
          <w:p w:rsidR="00D86EA0" w:rsidRDefault="00D86EA0" w:rsidP="00AD37F8">
            <w:pPr>
              <w:pStyle w:val="aff6"/>
              <w:jc w:val="both"/>
              <w:rPr>
                <w:rFonts w:ascii="Times New Roman" w:hAnsi="Times New Roman" w:cs="Times New Roman"/>
                <w:iCs/>
                <w:sz w:val="24"/>
                <w:szCs w:val="24"/>
              </w:rPr>
            </w:pPr>
            <w:r>
              <w:t xml:space="preserve">Отделение №8617 Сбербанка России </w:t>
            </w:r>
            <w:proofErr w:type="spellStart"/>
            <w:r>
              <w:t>г</w:t>
            </w:r>
            <w:proofErr w:type="gramStart"/>
            <w:r>
              <w:t>.С</w:t>
            </w:r>
            <w:proofErr w:type="gramEnd"/>
            <w:r>
              <w:t>ыктывкар</w:t>
            </w:r>
            <w:proofErr w:type="spellEnd"/>
          </w:p>
          <w:p w:rsidR="00317580" w:rsidRDefault="00D86EA0" w:rsidP="00AD37F8">
            <w:pPr>
              <w:pStyle w:val="aff6"/>
              <w:jc w:val="both"/>
              <w:rPr>
                <w:rFonts w:ascii="Times New Roman" w:hAnsi="Times New Roman" w:cs="Times New Roman"/>
                <w:iCs/>
                <w:sz w:val="24"/>
                <w:szCs w:val="24"/>
              </w:rPr>
            </w:pPr>
            <w:r>
              <w:t>БИК 048702640</w:t>
            </w:r>
          </w:p>
          <w:p w:rsidR="00317580" w:rsidRDefault="00317580" w:rsidP="00AD37F8">
            <w:pPr>
              <w:pStyle w:val="aff6"/>
              <w:jc w:val="both"/>
              <w:rPr>
                <w:rFonts w:ascii="Times New Roman" w:hAnsi="Times New Roman" w:cs="Times New Roman"/>
                <w:iCs/>
                <w:sz w:val="24"/>
                <w:szCs w:val="24"/>
              </w:rPr>
            </w:pPr>
          </w:p>
          <w:p w:rsidR="00317580" w:rsidRDefault="00317580" w:rsidP="00AD37F8">
            <w:pPr>
              <w:pStyle w:val="aff6"/>
              <w:jc w:val="both"/>
              <w:rPr>
                <w:rFonts w:ascii="Times New Roman" w:hAnsi="Times New Roman" w:cs="Times New Roman"/>
                <w:iCs/>
                <w:sz w:val="24"/>
                <w:szCs w:val="24"/>
              </w:rPr>
            </w:pPr>
          </w:p>
          <w:p w:rsidR="00317580" w:rsidRDefault="00317580" w:rsidP="00AD37F8">
            <w:pPr>
              <w:pStyle w:val="aff6"/>
              <w:jc w:val="both"/>
              <w:rPr>
                <w:rFonts w:ascii="Times New Roman" w:hAnsi="Times New Roman" w:cs="Times New Roman"/>
                <w:iCs/>
                <w:sz w:val="24"/>
                <w:szCs w:val="24"/>
              </w:rPr>
            </w:pPr>
          </w:p>
          <w:p w:rsidR="00317580" w:rsidRPr="00B26A7C" w:rsidRDefault="00B26A7C" w:rsidP="00AD37F8">
            <w:pPr>
              <w:pStyle w:val="aff6"/>
              <w:jc w:val="both"/>
              <w:rPr>
                <w:rFonts w:ascii="Times New Roman" w:hAnsi="Times New Roman" w:cs="Times New Roman"/>
                <w:iCs/>
                <w:sz w:val="24"/>
                <w:szCs w:val="24"/>
              </w:rPr>
            </w:pPr>
            <w:proofErr w:type="spellStart"/>
            <w:r>
              <w:rPr>
                <w:rFonts w:ascii="Times New Roman" w:hAnsi="Times New Roman" w:cs="Times New Roman"/>
                <w:iCs/>
                <w:sz w:val="24"/>
                <w:szCs w:val="24"/>
                <w:lang w:val="en-US"/>
              </w:rPr>
              <w:t>katushka</w:t>
            </w:r>
            <w:proofErr w:type="spellEnd"/>
            <w:r w:rsidRPr="00B26A7C">
              <w:rPr>
                <w:rFonts w:ascii="Times New Roman" w:hAnsi="Times New Roman" w:cs="Times New Roman"/>
                <w:iCs/>
                <w:sz w:val="24"/>
                <w:szCs w:val="24"/>
              </w:rPr>
              <w:t>.</w:t>
            </w:r>
            <w:proofErr w:type="spellStart"/>
            <w:r>
              <w:rPr>
                <w:rFonts w:ascii="Times New Roman" w:hAnsi="Times New Roman" w:cs="Times New Roman"/>
                <w:iCs/>
                <w:sz w:val="24"/>
                <w:szCs w:val="24"/>
                <w:lang w:val="en-US"/>
              </w:rPr>
              <w:t>bti</w:t>
            </w:r>
            <w:proofErr w:type="spellEnd"/>
            <w:r w:rsidRPr="00B26A7C">
              <w:rPr>
                <w:rFonts w:ascii="Times New Roman" w:hAnsi="Times New Roman" w:cs="Times New Roman"/>
                <w:iCs/>
                <w:sz w:val="24"/>
                <w:szCs w:val="24"/>
              </w:rPr>
              <w:t>@</w:t>
            </w:r>
            <w:r>
              <w:rPr>
                <w:rFonts w:ascii="Times New Roman" w:hAnsi="Times New Roman" w:cs="Times New Roman"/>
                <w:iCs/>
                <w:sz w:val="24"/>
                <w:szCs w:val="24"/>
                <w:lang w:val="en-US"/>
              </w:rPr>
              <w:t>mail</w:t>
            </w:r>
            <w:r w:rsidRPr="00B26A7C">
              <w:rPr>
                <w:rFonts w:ascii="Times New Roman" w:hAnsi="Times New Roman" w:cs="Times New Roman"/>
                <w:iCs/>
                <w:sz w:val="24"/>
                <w:szCs w:val="24"/>
              </w:rPr>
              <w:t>.</w:t>
            </w:r>
            <w:proofErr w:type="spellStart"/>
            <w:r>
              <w:rPr>
                <w:rFonts w:ascii="Times New Roman" w:hAnsi="Times New Roman" w:cs="Times New Roman"/>
                <w:iCs/>
                <w:sz w:val="24"/>
                <w:szCs w:val="24"/>
                <w:lang w:val="en-US"/>
              </w:rPr>
              <w:t>ru</w:t>
            </w:r>
            <w:proofErr w:type="spellEnd"/>
          </w:p>
          <w:p w:rsidR="00317580" w:rsidRPr="00AD37F8" w:rsidRDefault="00317580" w:rsidP="00AD37F8">
            <w:pPr>
              <w:pStyle w:val="aff6"/>
              <w:jc w:val="both"/>
              <w:rPr>
                <w:rFonts w:ascii="Times New Roman" w:hAnsi="Times New Roman" w:cs="Times New Roman"/>
                <w:iCs/>
                <w:sz w:val="24"/>
                <w:szCs w:val="24"/>
              </w:rPr>
            </w:pPr>
            <w:r>
              <w:rPr>
                <w:rFonts w:ascii="Times New Roman" w:hAnsi="Times New Roman" w:cs="Times New Roman"/>
                <w:iCs/>
                <w:sz w:val="24"/>
                <w:szCs w:val="24"/>
              </w:rPr>
              <w:t xml:space="preserve">Тел 89042703819 </w:t>
            </w:r>
          </w:p>
        </w:tc>
      </w:tr>
      <w:tr w:rsidR="00AD37F8" w:rsidRPr="00AD37F8" w:rsidTr="008310F2">
        <w:tc>
          <w:tcPr>
            <w:tcW w:w="5353" w:type="dxa"/>
          </w:tcPr>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Руководитель администрации поселения</w:t>
            </w:r>
          </w:p>
        </w:tc>
        <w:tc>
          <w:tcPr>
            <w:tcW w:w="5353" w:type="dxa"/>
          </w:tcPr>
          <w:p w:rsidR="00AD37F8" w:rsidRPr="00AD37F8" w:rsidRDefault="00B26A7C" w:rsidP="00AD37F8">
            <w:pPr>
              <w:pStyle w:val="aff6"/>
              <w:jc w:val="both"/>
              <w:rPr>
                <w:rFonts w:ascii="Times New Roman" w:hAnsi="Times New Roman" w:cs="Times New Roman"/>
                <w:iCs/>
                <w:sz w:val="24"/>
                <w:szCs w:val="24"/>
              </w:rPr>
            </w:pPr>
            <w:r>
              <w:rPr>
                <w:rFonts w:ascii="Times New Roman" w:hAnsi="Times New Roman" w:cs="Times New Roman"/>
                <w:iCs/>
                <w:sz w:val="24"/>
                <w:szCs w:val="24"/>
              </w:rPr>
              <w:t>Индивидуальный предприниматель</w:t>
            </w:r>
          </w:p>
        </w:tc>
      </w:tr>
      <w:tr w:rsidR="00AD37F8" w:rsidRPr="00AD37F8" w:rsidTr="008310F2">
        <w:tc>
          <w:tcPr>
            <w:tcW w:w="5353" w:type="dxa"/>
          </w:tcPr>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sz w:val="24"/>
                <w:szCs w:val="24"/>
              </w:rPr>
              <w:t xml:space="preserve">_______________  </w:t>
            </w:r>
            <w:proofErr w:type="spellStart"/>
            <w:r w:rsidRPr="00AD37F8">
              <w:rPr>
                <w:rFonts w:ascii="Times New Roman" w:hAnsi="Times New Roman" w:cs="Times New Roman"/>
                <w:sz w:val="24"/>
                <w:szCs w:val="24"/>
              </w:rPr>
              <w:t>В.А.Розмысло</w:t>
            </w:r>
            <w:proofErr w:type="spellEnd"/>
            <w:r w:rsidRPr="00AD37F8">
              <w:rPr>
                <w:rFonts w:ascii="Times New Roman" w:hAnsi="Times New Roman" w:cs="Times New Roman"/>
                <w:sz w:val="24"/>
                <w:szCs w:val="24"/>
              </w:rPr>
              <w:t xml:space="preserve"> </w:t>
            </w:r>
          </w:p>
        </w:tc>
        <w:tc>
          <w:tcPr>
            <w:tcW w:w="5353" w:type="dxa"/>
          </w:tcPr>
          <w:p w:rsidR="00AD37F8" w:rsidRPr="00AD37F8" w:rsidRDefault="00B26A7C" w:rsidP="00AD37F8">
            <w:pPr>
              <w:pStyle w:val="aff6"/>
              <w:jc w:val="both"/>
              <w:rPr>
                <w:rFonts w:ascii="Times New Roman" w:hAnsi="Times New Roman" w:cs="Times New Roman"/>
                <w:iCs/>
                <w:sz w:val="24"/>
                <w:szCs w:val="24"/>
              </w:rPr>
            </w:pPr>
            <w:r>
              <w:rPr>
                <w:rFonts w:ascii="Times New Roman" w:hAnsi="Times New Roman" w:cs="Times New Roman"/>
                <w:iCs/>
                <w:sz w:val="24"/>
                <w:szCs w:val="24"/>
              </w:rPr>
              <w:t xml:space="preserve">______________________  </w:t>
            </w:r>
            <w:proofErr w:type="spellStart"/>
            <w:r>
              <w:rPr>
                <w:rFonts w:ascii="Times New Roman" w:hAnsi="Times New Roman" w:cs="Times New Roman"/>
                <w:iCs/>
                <w:sz w:val="24"/>
                <w:szCs w:val="24"/>
              </w:rPr>
              <w:t>Е.А.Селиванова</w:t>
            </w:r>
            <w:proofErr w:type="spellEnd"/>
          </w:p>
          <w:p w:rsidR="00AD37F8" w:rsidRPr="00AD37F8" w:rsidRDefault="00AD37F8" w:rsidP="00AD37F8">
            <w:pPr>
              <w:pStyle w:val="aff6"/>
              <w:jc w:val="both"/>
              <w:rPr>
                <w:rFonts w:ascii="Times New Roman" w:hAnsi="Times New Roman" w:cs="Times New Roman"/>
                <w:iCs/>
                <w:sz w:val="24"/>
                <w:szCs w:val="24"/>
              </w:rPr>
            </w:pPr>
          </w:p>
        </w:tc>
      </w:tr>
    </w:tbl>
    <w:p w:rsidR="00AD37F8" w:rsidRPr="00AD37F8" w:rsidRDefault="00AD37F8" w:rsidP="00AD37F8">
      <w:pPr>
        <w:pStyle w:val="aff6"/>
        <w:jc w:val="both"/>
        <w:rPr>
          <w:rFonts w:ascii="Times New Roman" w:hAnsi="Times New Roman" w:cs="Times New Roman"/>
          <w:b/>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Default="00AD37F8"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Default="00317580" w:rsidP="00AD37F8">
      <w:pPr>
        <w:pStyle w:val="aff6"/>
        <w:jc w:val="both"/>
        <w:rPr>
          <w:rFonts w:ascii="Times New Roman" w:hAnsi="Times New Roman" w:cs="Times New Roman"/>
          <w:sz w:val="24"/>
          <w:szCs w:val="24"/>
        </w:rPr>
      </w:pPr>
    </w:p>
    <w:p w:rsidR="00317580" w:rsidRPr="00AD37F8" w:rsidRDefault="00317580"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b/>
          <w:sz w:val="24"/>
          <w:szCs w:val="24"/>
        </w:rPr>
      </w:pPr>
    </w:p>
    <w:p w:rsidR="00AD37F8" w:rsidRPr="00AD37F8" w:rsidRDefault="00AD37F8" w:rsidP="00317580">
      <w:pPr>
        <w:pStyle w:val="aff6"/>
        <w:jc w:val="right"/>
        <w:rPr>
          <w:rFonts w:ascii="Times New Roman" w:hAnsi="Times New Roman" w:cs="Times New Roman"/>
          <w:sz w:val="24"/>
          <w:szCs w:val="24"/>
        </w:rPr>
      </w:pPr>
      <w:r w:rsidRPr="00AD37F8">
        <w:rPr>
          <w:rFonts w:ascii="Times New Roman" w:hAnsi="Times New Roman" w:cs="Times New Roman"/>
          <w:sz w:val="24"/>
          <w:szCs w:val="24"/>
        </w:rPr>
        <w:t xml:space="preserve">Приложение </w:t>
      </w:r>
    </w:p>
    <w:p w:rsidR="00AD37F8" w:rsidRPr="00AD37F8" w:rsidRDefault="00AD37F8" w:rsidP="00317580">
      <w:pPr>
        <w:pStyle w:val="aff6"/>
        <w:jc w:val="right"/>
        <w:rPr>
          <w:rFonts w:ascii="Times New Roman" w:hAnsi="Times New Roman" w:cs="Times New Roman"/>
          <w:sz w:val="24"/>
          <w:szCs w:val="24"/>
        </w:rPr>
      </w:pPr>
      <w:r w:rsidRPr="00AD37F8">
        <w:rPr>
          <w:rFonts w:ascii="Times New Roman" w:hAnsi="Times New Roman" w:cs="Times New Roman"/>
          <w:sz w:val="24"/>
          <w:szCs w:val="24"/>
        </w:rPr>
        <w:t>к муниципальному контракту</w:t>
      </w:r>
    </w:p>
    <w:p w:rsidR="00317580" w:rsidRPr="00AD37F8" w:rsidRDefault="00DD076B" w:rsidP="00317580">
      <w:pPr>
        <w:pStyle w:val="aff6"/>
        <w:jc w:val="right"/>
        <w:rPr>
          <w:rFonts w:ascii="Times New Roman" w:hAnsi="Times New Roman" w:cs="Times New Roman"/>
          <w:sz w:val="24"/>
          <w:szCs w:val="24"/>
        </w:rPr>
      </w:pPr>
      <w:r>
        <w:rPr>
          <w:rFonts w:ascii="Times New Roman" w:hAnsi="Times New Roman" w:cs="Times New Roman"/>
          <w:sz w:val="24"/>
          <w:szCs w:val="24"/>
        </w:rPr>
        <w:t xml:space="preserve">от «03 </w:t>
      </w:r>
      <w:r w:rsidR="00AD37F8" w:rsidRPr="00AD37F8">
        <w:rPr>
          <w:rFonts w:ascii="Times New Roman" w:hAnsi="Times New Roman" w:cs="Times New Roman"/>
          <w:sz w:val="24"/>
          <w:szCs w:val="24"/>
        </w:rPr>
        <w:t>»</w:t>
      </w:r>
      <w:r>
        <w:rPr>
          <w:rFonts w:ascii="Times New Roman" w:hAnsi="Times New Roman" w:cs="Times New Roman"/>
          <w:sz w:val="24"/>
          <w:szCs w:val="24"/>
        </w:rPr>
        <w:t xml:space="preserve"> июля </w:t>
      </w:r>
      <w:bookmarkStart w:id="1" w:name="_GoBack"/>
      <w:bookmarkEnd w:id="1"/>
      <w:r w:rsidR="00AD37F8" w:rsidRPr="00AD37F8">
        <w:rPr>
          <w:rFonts w:ascii="Times New Roman" w:hAnsi="Times New Roman" w:cs="Times New Roman"/>
          <w:sz w:val="24"/>
          <w:szCs w:val="24"/>
        </w:rPr>
        <w:t xml:space="preserve"> 201</w:t>
      </w:r>
      <w:r w:rsidR="00787CEA">
        <w:rPr>
          <w:rFonts w:ascii="Times New Roman" w:hAnsi="Times New Roman" w:cs="Times New Roman"/>
          <w:sz w:val="24"/>
          <w:szCs w:val="24"/>
        </w:rPr>
        <w:t>7</w:t>
      </w:r>
      <w:r w:rsidR="00AD37F8" w:rsidRPr="00AD37F8">
        <w:rPr>
          <w:rFonts w:ascii="Times New Roman" w:hAnsi="Times New Roman" w:cs="Times New Roman"/>
          <w:sz w:val="24"/>
          <w:szCs w:val="24"/>
        </w:rPr>
        <w:t xml:space="preserve"> №</w:t>
      </w:r>
      <w:r w:rsidR="00317580">
        <w:rPr>
          <w:rFonts w:ascii="Times New Roman" w:hAnsi="Times New Roman" w:cs="Times New Roman"/>
          <w:sz w:val="24"/>
          <w:szCs w:val="24"/>
        </w:rPr>
        <w:t xml:space="preserve"> </w:t>
      </w:r>
      <w:r w:rsidR="00317580" w:rsidRPr="00EC5DFB">
        <w:rPr>
          <w:rFonts w:ascii="Times New Roman" w:hAnsi="Times New Roman" w:cs="Times New Roman"/>
          <w:sz w:val="24"/>
          <w:szCs w:val="24"/>
        </w:rPr>
        <w:t>0107300015817000007-0103950-0</w:t>
      </w:r>
      <w:r w:rsidR="00FE55ED">
        <w:rPr>
          <w:rFonts w:ascii="Times New Roman" w:hAnsi="Times New Roman" w:cs="Times New Roman"/>
          <w:sz w:val="24"/>
          <w:szCs w:val="24"/>
        </w:rPr>
        <w:t>2</w:t>
      </w:r>
    </w:p>
    <w:p w:rsidR="00AD37F8" w:rsidRPr="00AD37F8" w:rsidRDefault="00AD37F8" w:rsidP="00787CEA">
      <w:pPr>
        <w:pStyle w:val="aff6"/>
        <w:jc w:val="right"/>
        <w:rPr>
          <w:rFonts w:ascii="Times New Roman" w:hAnsi="Times New Roman" w:cs="Times New Roman"/>
          <w:sz w:val="24"/>
          <w:szCs w:val="24"/>
        </w:rPr>
      </w:pPr>
      <w:r w:rsidRPr="00AD37F8">
        <w:rPr>
          <w:rFonts w:ascii="Times New Roman" w:hAnsi="Times New Roman" w:cs="Times New Roman"/>
          <w:sz w:val="24"/>
          <w:szCs w:val="24"/>
        </w:rPr>
        <w:t>_</w:t>
      </w: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854F3C">
      <w:pPr>
        <w:pStyle w:val="aff6"/>
        <w:jc w:val="center"/>
        <w:rPr>
          <w:rFonts w:ascii="Times New Roman" w:hAnsi="Times New Roman" w:cs="Times New Roman"/>
          <w:color w:val="000000"/>
          <w:sz w:val="24"/>
          <w:szCs w:val="24"/>
        </w:rPr>
      </w:pPr>
      <w:r w:rsidRPr="00AD37F8">
        <w:rPr>
          <w:rFonts w:ascii="Times New Roman" w:hAnsi="Times New Roman" w:cs="Times New Roman"/>
          <w:color w:val="000000"/>
          <w:sz w:val="24"/>
          <w:szCs w:val="24"/>
        </w:rPr>
        <w:t>ТЕХНИЧЕСКОЕ ЗАДАНИЕ</w:t>
      </w:r>
    </w:p>
    <w:p w:rsidR="00AD37F8" w:rsidRDefault="00AD37F8" w:rsidP="00854F3C">
      <w:pPr>
        <w:pStyle w:val="aff6"/>
        <w:jc w:val="center"/>
        <w:rPr>
          <w:rFonts w:ascii="Times New Roman" w:hAnsi="Times New Roman" w:cs="Times New Roman"/>
          <w:sz w:val="24"/>
          <w:szCs w:val="24"/>
        </w:rPr>
      </w:pPr>
      <w:r w:rsidRPr="00AD37F8">
        <w:rPr>
          <w:rFonts w:ascii="Times New Roman" w:hAnsi="Times New Roman" w:cs="Times New Roman"/>
          <w:color w:val="000000"/>
          <w:sz w:val="24"/>
          <w:szCs w:val="24"/>
        </w:rPr>
        <w:t xml:space="preserve">на выполнение комплекса работ по первичной технической инвентаризации </w:t>
      </w:r>
      <w:r w:rsidR="00854F3C" w:rsidRPr="00902EB2">
        <w:rPr>
          <w:rFonts w:ascii="Times New Roman" w:eastAsia="Times New Roman" w:hAnsi="Times New Roman" w:cs="Times New Roman"/>
          <w:sz w:val="24"/>
          <w:szCs w:val="24"/>
          <w:lang w:eastAsia="ru-RU"/>
        </w:rPr>
        <w:t>объектов улично-дорожной сети и постановке на государственный учет земельных участков под ними</w:t>
      </w:r>
      <w:r w:rsidR="00854F3C" w:rsidRPr="00902EB2">
        <w:rPr>
          <w:rFonts w:ascii="Times New Roman" w:hAnsi="Times New Roman" w:cs="Times New Roman"/>
          <w:sz w:val="24"/>
          <w:szCs w:val="24"/>
        </w:rPr>
        <w:t xml:space="preserve"> </w:t>
      </w:r>
      <w:r w:rsidR="00854F3C" w:rsidRPr="00AD37F8">
        <w:rPr>
          <w:rFonts w:ascii="Times New Roman" w:hAnsi="Times New Roman" w:cs="Times New Roman"/>
          <w:sz w:val="24"/>
          <w:szCs w:val="24"/>
        </w:rPr>
        <w:t xml:space="preserve">на территории городского поселения «Микунь» общей протяженностью </w:t>
      </w:r>
      <w:r w:rsidR="00854F3C">
        <w:rPr>
          <w:rFonts w:ascii="Times New Roman" w:hAnsi="Times New Roman" w:cs="Times New Roman"/>
          <w:sz w:val="24"/>
          <w:szCs w:val="24"/>
        </w:rPr>
        <w:t xml:space="preserve">6,845 </w:t>
      </w:r>
      <w:r w:rsidR="00854F3C" w:rsidRPr="00AD37F8">
        <w:rPr>
          <w:rFonts w:ascii="Times New Roman" w:hAnsi="Times New Roman" w:cs="Times New Roman"/>
          <w:sz w:val="24"/>
          <w:szCs w:val="24"/>
        </w:rPr>
        <w:t xml:space="preserve"> км </w:t>
      </w:r>
    </w:p>
    <w:p w:rsidR="00854F3C" w:rsidRPr="00AD37F8" w:rsidRDefault="00854F3C" w:rsidP="00854F3C">
      <w:pPr>
        <w:pStyle w:val="aff6"/>
        <w:jc w:val="center"/>
        <w:rPr>
          <w:rFonts w:ascii="Times New Roman" w:hAnsi="Times New Roman" w:cs="Times New Roman"/>
          <w:color w:val="000000"/>
          <w:sz w:val="24"/>
          <w:szCs w:val="24"/>
        </w:rPr>
      </w:pP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1.Исходные данные: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1. Копии правоустанавливающих документов на объекты.</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2. Правовые акты, в соответствии с которыми выполняются работы: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2.1. Земельный кодекс РФ от 25.10.2001 № 136-ФЗ (ред. от 29.12.2014);</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2.2. Федерального закона от 08.11.2007 №257-ФЗ (ред. от 22.10.2014)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2.3. Федеральный закон от 18.06.2001 №78-ФЗ (ред. от 22.10.2014) «О землеустройстве»;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2.4. Федеральный закон от 24.07.2007 №221-ФЗ (ред. от 31.12.2014) «О государственном кадастре недвижимости»;</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2.5. Приказ ГУГК СССР от 25.11.1986 «Условные знаки для топографических планов масштабов 1:5000, 1:2000, 1:1000, 1:500»;</w:t>
      </w:r>
    </w:p>
    <w:p w:rsidR="00AD37F8" w:rsidRPr="00AD37F8" w:rsidRDefault="00AD37F8" w:rsidP="00AD37F8">
      <w:pPr>
        <w:pStyle w:val="aff6"/>
        <w:jc w:val="both"/>
        <w:rPr>
          <w:rStyle w:val="apple-style-span"/>
          <w:rFonts w:ascii="Times New Roman" w:hAnsi="Times New Roman" w:cs="Times New Roman"/>
          <w:sz w:val="24"/>
          <w:szCs w:val="24"/>
        </w:rPr>
      </w:pPr>
      <w:r w:rsidRPr="00AD37F8">
        <w:rPr>
          <w:rFonts w:ascii="Times New Roman" w:hAnsi="Times New Roman" w:cs="Times New Roman"/>
          <w:color w:val="000000"/>
          <w:sz w:val="24"/>
          <w:szCs w:val="24"/>
        </w:rPr>
        <w:t xml:space="preserve">2.6. </w:t>
      </w:r>
      <w:r w:rsidRPr="00AD37F8">
        <w:rPr>
          <w:rStyle w:val="apple-style-span"/>
          <w:rFonts w:ascii="Times New Roman" w:hAnsi="Times New Roman" w:cs="Times New Roman"/>
          <w:color w:val="000000"/>
          <w:sz w:val="24"/>
          <w:szCs w:val="24"/>
        </w:rPr>
        <w:t>ГКИНП-02-033-79 Инструкция по топографической съемке в масштабах 1:5000, 1:2000, 1:1000 и 1:500 (утверждена Приказом ГУГК СССР от 05.10.1979);</w:t>
      </w:r>
    </w:p>
    <w:p w:rsidR="00AD37F8" w:rsidRPr="00AD37F8" w:rsidRDefault="00AD37F8" w:rsidP="00AD37F8">
      <w:pPr>
        <w:pStyle w:val="aff6"/>
        <w:jc w:val="both"/>
        <w:rPr>
          <w:rFonts w:ascii="Times New Roman" w:hAnsi="Times New Roman" w:cs="Times New Roman"/>
          <w:sz w:val="24"/>
          <w:szCs w:val="24"/>
        </w:rPr>
      </w:pPr>
      <w:r w:rsidRPr="00AD37F8">
        <w:rPr>
          <w:rFonts w:ascii="Times New Roman" w:hAnsi="Times New Roman" w:cs="Times New Roman"/>
          <w:color w:val="000000"/>
          <w:sz w:val="24"/>
          <w:szCs w:val="24"/>
        </w:rPr>
        <w:t xml:space="preserve">2.7. </w:t>
      </w:r>
      <w:r w:rsidRPr="00AD37F8">
        <w:rPr>
          <w:rStyle w:val="apple-style-span"/>
          <w:rFonts w:ascii="Times New Roman" w:hAnsi="Times New Roman" w:cs="Times New Roman"/>
          <w:color w:val="000000"/>
          <w:sz w:val="24"/>
          <w:szCs w:val="24"/>
        </w:rPr>
        <w:t xml:space="preserve">ГКИНП (ОНТА)-02-262-02 </w:t>
      </w:r>
      <w:r w:rsidRPr="00AD37F8">
        <w:rPr>
          <w:rFonts w:ascii="Times New Roman" w:hAnsi="Times New Roman" w:cs="Times New Roman"/>
          <w:color w:val="000000"/>
          <w:sz w:val="24"/>
          <w:szCs w:val="24"/>
        </w:rPr>
        <w:t xml:space="preserve">Инструкция по развитию съемочного обоснования и съемке ситуации и рельефа с применением глобальных навигационных спутниковых систем ГЛОНАСС и GPS (утверждена Приказом </w:t>
      </w:r>
      <w:proofErr w:type="spellStart"/>
      <w:r w:rsidRPr="00AD37F8">
        <w:rPr>
          <w:rFonts w:ascii="Times New Roman" w:hAnsi="Times New Roman" w:cs="Times New Roman"/>
          <w:color w:val="000000"/>
          <w:sz w:val="24"/>
          <w:szCs w:val="24"/>
        </w:rPr>
        <w:t>Роскартографии</w:t>
      </w:r>
      <w:proofErr w:type="spellEnd"/>
      <w:r w:rsidRPr="00AD37F8">
        <w:rPr>
          <w:rFonts w:ascii="Times New Roman" w:hAnsi="Times New Roman" w:cs="Times New Roman"/>
          <w:color w:val="000000"/>
          <w:sz w:val="24"/>
          <w:szCs w:val="24"/>
        </w:rPr>
        <w:t xml:space="preserve"> от 18.01.2002 №3-пр);</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2.8. </w:t>
      </w:r>
      <w:r w:rsidRPr="00AD37F8">
        <w:rPr>
          <w:rFonts w:ascii="Times New Roman" w:hAnsi="Times New Roman" w:cs="Times New Roman"/>
          <w:color w:val="000000"/>
          <w:spacing w:val="-4"/>
          <w:sz w:val="24"/>
          <w:szCs w:val="24"/>
        </w:rPr>
        <w:t xml:space="preserve">Инструкция по межеванию земель (утверждена Комитетом РФ по земельным ресурсам и землеустройству 08.04.1996) (с разъяснениями по письму </w:t>
      </w:r>
      <w:proofErr w:type="spellStart"/>
      <w:r w:rsidRPr="00AD37F8">
        <w:rPr>
          <w:rFonts w:ascii="Times New Roman" w:hAnsi="Times New Roman" w:cs="Times New Roman"/>
          <w:color w:val="000000"/>
          <w:spacing w:val="-4"/>
          <w:sz w:val="24"/>
          <w:szCs w:val="24"/>
        </w:rPr>
        <w:t>Росземкадастра</w:t>
      </w:r>
      <w:proofErr w:type="spellEnd"/>
      <w:r w:rsidRPr="00AD37F8">
        <w:rPr>
          <w:rFonts w:ascii="Times New Roman" w:hAnsi="Times New Roman" w:cs="Times New Roman"/>
          <w:color w:val="000000"/>
          <w:spacing w:val="-4"/>
          <w:sz w:val="24"/>
          <w:szCs w:val="24"/>
        </w:rPr>
        <w:t xml:space="preserve"> от 28.02.2003 №АО/54 «О применении Инструкции по межеванию земель»);</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2.9. Методические рекомендациями по проведению межевания объектов землеустройства (утверждены </w:t>
      </w:r>
      <w:proofErr w:type="spellStart"/>
      <w:r w:rsidRPr="00AD37F8">
        <w:rPr>
          <w:rFonts w:ascii="Times New Roman" w:hAnsi="Times New Roman" w:cs="Times New Roman"/>
          <w:color w:val="000000"/>
          <w:sz w:val="24"/>
          <w:szCs w:val="24"/>
        </w:rPr>
        <w:t>Росземкадастром</w:t>
      </w:r>
      <w:proofErr w:type="spellEnd"/>
      <w:r w:rsidRPr="00AD37F8">
        <w:rPr>
          <w:rFonts w:ascii="Times New Roman" w:hAnsi="Times New Roman" w:cs="Times New Roman"/>
          <w:color w:val="000000"/>
          <w:sz w:val="24"/>
          <w:szCs w:val="24"/>
        </w:rPr>
        <w:t xml:space="preserve"> 17.02.2003) (ред. от 18.04.2003);</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2.10. Постановление Правительства РФ от 02.09.2009 №717 (ред. от 11.03.2011) «О нормах отвода земель для размещения автомобильных дорог и (или) объектов дорожного сервиса»;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2.11. </w:t>
      </w:r>
      <w:proofErr w:type="gramStart"/>
      <w:r w:rsidRPr="00AD37F8">
        <w:rPr>
          <w:rFonts w:ascii="Times New Roman" w:hAnsi="Times New Roman" w:cs="Times New Roman"/>
          <w:color w:val="000000"/>
          <w:sz w:val="24"/>
          <w:szCs w:val="24"/>
        </w:rPr>
        <w:t>Приказ Минэкономразвития РФ от 24.11.2008 №412 (ред. от 25.02.2014)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(вместе с «Требованиями к подготовке межевого плана, в том числе особенностями подготовки межевого плана в отношении земельных участков, указанных в части 10 статьи 25 Федерального закона от 24 июля</w:t>
      </w:r>
      <w:proofErr w:type="gramEnd"/>
      <w:r w:rsidRPr="00AD37F8">
        <w:rPr>
          <w:rFonts w:ascii="Times New Roman" w:hAnsi="Times New Roman" w:cs="Times New Roman"/>
          <w:color w:val="000000"/>
          <w:sz w:val="24"/>
          <w:szCs w:val="24"/>
        </w:rPr>
        <w:t xml:space="preserve"> </w:t>
      </w:r>
      <w:proofErr w:type="gramStart"/>
      <w:r w:rsidRPr="00AD37F8">
        <w:rPr>
          <w:rFonts w:ascii="Times New Roman" w:hAnsi="Times New Roman" w:cs="Times New Roman"/>
          <w:color w:val="000000"/>
          <w:sz w:val="24"/>
          <w:szCs w:val="24"/>
        </w:rPr>
        <w:t>2007 г. №221-ФЗ «О государственном кадастре недвижимости»);</w:t>
      </w:r>
      <w:proofErr w:type="gramEnd"/>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2.12. Приказ Минэкономразвития России от 04.02.2010 №42 (ред. от 12.03.2014) «Об утверждении Порядка ведения государственного кадастра недвижимости»;</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2.13. Приказ Минэкономразвития РФ от 17.08.2012 №518 «О требованиях к точности и методам определения координат характерных точек границ земельного участка, а также контура здания, сооружения или объекта незавершенного строительства на земельном участке»;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2.14. Приказ Минэкономразвития РФ от 23.11.2011 №693 (ред. от 25.02.2014)  «Об утверждении формы технического плана сооружения и требований к его подготовке»;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2.15. Приказ Минэкономразвития России от 13.12.2010 N 628 (ред. от 31.12.2013) «Об утверждении формы декларации об объекте недвижимости и требований к ее подготовке»;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pacing w:val="-4"/>
          <w:sz w:val="24"/>
          <w:szCs w:val="24"/>
        </w:rPr>
        <w:t xml:space="preserve">2.16. Инструкция по техническому учету сооружений дорожно-мостового хозяйства в городах, рабочих, дачных и курортных поселках РСФСР (утверждена Приказом </w:t>
      </w:r>
      <w:proofErr w:type="spellStart"/>
      <w:r w:rsidRPr="00AD37F8">
        <w:rPr>
          <w:rFonts w:ascii="Times New Roman" w:hAnsi="Times New Roman" w:cs="Times New Roman"/>
          <w:color w:val="000000"/>
          <w:spacing w:val="-4"/>
          <w:sz w:val="24"/>
          <w:szCs w:val="24"/>
        </w:rPr>
        <w:t>Минкоммунхоза</w:t>
      </w:r>
      <w:proofErr w:type="spellEnd"/>
      <w:r w:rsidRPr="00AD37F8">
        <w:rPr>
          <w:rFonts w:ascii="Times New Roman" w:hAnsi="Times New Roman" w:cs="Times New Roman"/>
          <w:color w:val="000000"/>
          <w:spacing w:val="-4"/>
          <w:sz w:val="24"/>
          <w:szCs w:val="24"/>
        </w:rPr>
        <w:t xml:space="preserve"> РСФСР от 09.06.1970 № 204);</w:t>
      </w:r>
    </w:p>
    <w:p w:rsidR="00AD37F8" w:rsidRPr="00AD37F8" w:rsidRDefault="00AD37F8" w:rsidP="00AD37F8">
      <w:pPr>
        <w:pStyle w:val="aff6"/>
        <w:jc w:val="both"/>
        <w:rPr>
          <w:rFonts w:ascii="Times New Roman" w:hAnsi="Times New Roman" w:cs="Times New Roman"/>
          <w:color w:val="000000"/>
          <w:spacing w:val="-4"/>
          <w:sz w:val="24"/>
          <w:szCs w:val="24"/>
        </w:rPr>
      </w:pPr>
      <w:r w:rsidRPr="00AD37F8">
        <w:rPr>
          <w:rFonts w:ascii="Times New Roman" w:hAnsi="Times New Roman" w:cs="Times New Roman"/>
          <w:color w:val="000000"/>
          <w:spacing w:val="-4"/>
          <w:sz w:val="24"/>
          <w:szCs w:val="24"/>
        </w:rPr>
        <w:lastRenderedPageBreak/>
        <w:t xml:space="preserve">2.17. Приказ </w:t>
      </w:r>
      <w:proofErr w:type="spellStart"/>
      <w:r w:rsidRPr="00AD37F8">
        <w:rPr>
          <w:rFonts w:ascii="Times New Roman" w:hAnsi="Times New Roman" w:cs="Times New Roman"/>
          <w:color w:val="000000"/>
          <w:spacing w:val="-4"/>
          <w:sz w:val="24"/>
          <w:szCs w:val="24"/>
        </w:rPr>
        <w:t>Минжилкомхоза</w:t>
      </w:r>
      <w:proofErr w:type="spellEnd"/>
      <w:r w:rsidRPr="00AD37F8">
        <w:rPr>
          <w:rFonts w:ascii="Times New Roman" w:hAnsi="Times New Roman" w:cs="Times New Roman"/>
          <w:color w:val="000000"/>
          <w:spacing w:val="-4"/>
          <w:sz w:val="24"/>
          <w:szCs w:val="24"/>
        </w:rPr>
        <w:t xml:space="preserve"> РСФСР от 11.04.1975 № 156 «Об изменении Инструкций по техническому учету сооружений дорожно-мостового хозяйства и инвентаризации зеленых насаждений»;</w:t>
      </w:r>
    </w:p>
    <w:p w:rsidR="00AD37F8" w:rsidRPr="00AD37F8" w:rsidRDefault="00AD37F8" w:rsidP="00AD37F8">
      <w:pPr>
        <w:pStyle w:val="aff6"/>
        <w:jc w:val="both"/>
        <w:rPr>
          <w:rFonts w:ascii="Times New Roman" w:hAnsi="Times New Roman" w:cs="Times New Roman"/>
          <w:color w:val="000000"/>
          <w:spacing w:val="-4"/>
          <w:sz w:val="24"/>
          <w:szCs w:val="24"/>
        </w:rPr>
      </w:pPr>
      <w:r w:rsidRPr="00AD37F8">
        <w:rPr>
          <w:rFonts w:ascii="Times New Roman" w:hAnsi="Times New Roman" w:cs="Times New Roman"/>
          <w:caps/>
          <w:color w:val="000000"/>
          <w:spacing w:val="-4"/>
          <w:sz w:val="24"/>
          <w:szCs w:val="24"/>
        </w:rPr>
        <w:t>2.18. ВСН 1-</w:t>
      </w:r>
      <w:r w:rsidRPr="00AD37F8">
        <w:rPr>
          <w:rFonts w:ascii="Times New Roman" w:hAnsi="Times New Roman" w:cs="Times New Roman"/>
          <w:color w:val="000000"/>
          <w:spacing w:val="-4"/>
          <w:sz w:val="24"/>
          <w:szCs w:val="24"/>
        </w:rPr>
        <w:t>83 «Типовая инструкция по техническому учету и паспортизации автомобильных дорог общего пользования»;</w:t>
      </w:r>
    </w:p>
    <w:p w:rsidR="00AD37F8" w:rsidRPr="00AD37F8" w:rsidRDefault="00AD37F8" w:rsidP="00AD37F8">
      <w:pPr>
        <w:pStyle w:val="aff6"/>
        <w:jc w:val="both"/>
        <w:rPr>
          <w:rFonts w:ascii="Times New Roman" w:hAnsi="Times New Roman" w:cs="Times New Roman"/>
          <w:color w:val="000000"/>
          <w:spacing w:val="-4"/>
          <w:sz w:val="24"/>
          <w:szCs w:val="24"/>
        </w:rPr>
      </w:pPr>
      <w:r w:rsidRPr="00AD37F8">
        <w:rPr>
          <w:rFonts w:ascii="Times New Roman" w:hAnsi="Times New Roman" w:cs="Times New Roman"/>
          <w:color w:val="000000"/>
          <w:sz w:val="24"/>
          <w:szCs w:val="24"/>
        </w:rPr>
        <w:t xml:space="preserve">2.19. Инструкция о порядке проведения технической инвентаризации автомобильных дорог (утверждена Приказом </w:t>
      </w:r>
      <w:proofErr w:type="spellStart"/>
      <w:r w:rsidRPr="00AD37F8">
        <w:rPr>
          <w:rFonts w:ascii="Times New Roman" w:hAnsi="Times New Roman" w:cs="Times New Roman"/>
          <w:color w:val="000000"/>
          <w:sz w:val="24"/>
          <w:szCs w:val="24"/>
        </w:rPr>
        <w:t>Минтрансстроя</w:t>
      </w:r>
      <w:proofErr w:type="spellEnd"/>
      <w:r w:rsidRPr="00AD37F8">
        <w:rPr>
          <w:rFonts w:ascii="Times New Roman" w:hAnsi="Times New Roman" w:cs="Times New Roman"/>
          <w:color w:val="000000"/>
          <w:sz w:val="24"/>
          <w:szCs w:val="24"/>
        </w:rPr>
        <w:t xml:space="preserve"> СССР</w:t>
      </w:r>
      <w:r w:rsidRPr="00AD37F8">
        <w:rPr>
          <w:rStyle w:val="apple-converted-space"/>
          <w:rFonts w:ascii="Times New Roman" w:hAnsi="Times New Roman" w:cs="Times New Roman"/>
          <w:color w:val="000000"/>
          <w:sz w:val="24"/>
          <w:szCs w:val="24"/>
        </w:rPr>
        <w:t xml:space="preserve"> </w:t>
      </w:r>
      <w:r w:rsidRPr="00AD37F8">
        <w:rPr>
          <w:rFonts w:ascii="Times New Roman" w:hAnsi="Times New Roman" w:cs="Times New Roman"/>
          <w:color w:val="000000"/>
          <w:sz w:val="24"/>
          <w:szCs w:val="24"/>
        </w:rPr>
        <w:t>от 02.08.1982 № 181);</w:t>
      </w:r>
    </w:p>
    <w:p w:rsidR="00AD37F8" w:rsidRPr="00AD37F8" w:rsidRDefault="00AD37F8" w:rsidP="00AD37F8">
      <w:pPr>
        <w:pStyle w:val="aff6"/>
        <w:jc w:val="both"/>
        <w:rPr>
          <w:rFonts w:ascii="Times New Roman" w:hAnsi="Times New Roman" w:cs="Times New Roman"/>
          <w:color w:val="000000"/>
          <w:spacing w:val="-4"/>
          <w:sz w:val="24"/>
          <w:szCs w:val="24"/>
        </w:rPr>
      </w:pPr>
      <w:r w:rsidRPr="00AD37F8">
        <w:rPr>
          <w:rFonts w:ascii="Times New Roman" w:hAnsi="Times New Roman" w:cs="Times New Roman"/>
          <w:color w:val="000000"/>
          <w:spacing w:val="-4"/>
          <w:sz w:val="24"/>
          <w:szCs w:val="24"/>
        </w:rPr>
        <w:t>2.20. П</w:t>
      </w:r>
      <w:r w:rsidRPr="00AD37F8">
        <w:rPr>
          <w:rFonts w:ascii="Times New Roman" w:hAnsi="Times New Roman" w:cs="Times New Roman"/>
          <w:color w:val="000000"/>
          <w:sz w:val="24"/>
          <w:szCs w:val="24"/>
        </w:rPr>
        <w:t>риказ Минтранса России от 20.05.2009 №80 (ред. от 28.10.2010) «О Едином государственном реестре автомобильных дорог»</w:t>
      </w:r>
      <w:r w:rsidRPr="00AD37F8">
        <w:rPr>
          <w:rFonts w:ascii="Times New Roman" w:hAnsi="Times New Roman" w:cs="Times New Roman"/>
          <w:color w:val="000000"/>
          <w:spacing w:val="-4"/>
          <w:sz w:val="24"/>
          <w:szCs w:val="24"/>
        </w:rPr>
        <w:t>;</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2.21. ГОСТ </w:t>
      </w:r>
      <w:proofErr w:type="gramStart"/>
      <w:r w:rsidRPr="00AD37F8">
        <w:rPr>
          <w:rFonts w:ascii="Times New Roman" w:hAnsi="Times New Roman" w:cs="Times New Roman"/>
          <w:color w:val="000000"/>
          <w:sz w:val="24"/>
          <w:szCs w:val="24"/>
        </w:rPr>
        <w:t>Р</w:t>
      </w:r>
      <w:proofErr w:type="gramEnd"/>
      <w:r w:rsidRPr="00AD37F8">
        <w:rPr>
          <w:rFonts w:ascii="Times New Roman" w:hAnsi="Times New Roman" w:cs="Times New Roman"/>
          <w:color w:val="000000"/>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 Приказом </w:t>
      </w:r>
      <w:proofErr w:type="spellStart"/>
      <w:r w:rsidRPr="00AD37F8">
        <w:rPr>
          <w:rFonts w:ascii="Times New Roman" w:hAnsi="Times New Roman" w:cs="Times New Roman"/>
          <w:color w:val="000000"/>
          <w:sz w:val="24"/>
          <w:szCs w:val="24"/>
        </w:rPr>
        <w:t>Ростехрегулирования</w:t>
      </w:r>
      <w:proofErr w:type="spellEnd"/>
      <w:r w:rsidRPr="00AD37F8">
        <w:rPr>
          <w:rFonts w:ascii="Times New Roman" w:hAnsi="Times New Roman" w:cs="Times New Roman"/>
          <w:color w:val="000000"/>
          <w:sz w:val="24"/>
          <w:szCs w:val="24"/>
        </w:rPr>
        <w:t xml:space="preserve"> от 15.12.2004 №121-ст) (ред. от 09.12.2013);</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          2.22. Лесной кодекс РФ от 04.12.2006 №200-ФЗ (ред. от 21.07.2014);</w:t>
      </w:r>
    </w:p>
    <w:p w:rsidR="00AD37F8" w:rsidRPr="00AD37F8" w:rsidRDefault="00AD37F8" w:rsidP="00AD37F8">
      <w:pPr>
        <w:pStyle w:val="aff6"/>
        <w:jc w:val="both"/>
        <w:rPr>
          <w:rFonts w:ascii="Times New Roman" w:hAnsi="Times New Roman" w:cs="Times New Roman"/>
          <w:color w:val="000000"/>
          <w:spacing w:val="-4"/>
          <w:sz w:val="24"/>
          <w:szCs w:val="24"/>
        </w:rPr>
      </w:pPr>
      <w:r w:rsidRPr="00AD37F8">
        <w:rPr>
          <w:rFonts w:ascii="Times New Roman" w:hAnsi="Times New Roman" w:cs="Times New Roman"/>
          <w:color w:val="000000"/>
          <w:sz w:val="24"/>
          <w:szCs w:val="24"/>
        </w:rPr>
        <w:t>2.23. Приказ Рослесхоза от 13.04.2012 №139 «Об утверждении Порядка проведения государственного учета лесного участка в составе земель лесного фонда»;</w:t>
      </w:r>
    </w:p>
    <w:p w:rsidR="00AD37F8" w:rsidRPr="00AD37F8" w:rsidRDefault="00AD37F8" w:rsidP="00AD37F8">
      <w:pPr>
        <w:pStyle w:val="aff6"/>
        <w:jc w:val="both"/>
        <w:rPr>
          <w:rFonts w:ascii="Times New Roman" w:hAnsi="Times New Roman" w:cs="Times New Roman"/>
          <w:color w:val="000000"/>
          <w:spacing w:val="-4"/>
          <w:sz w:val="24"/>
          <w:szCs w:val="24"/>
        </w:rPr>
      </w:pPr>
      <w:r w:rsidRPr="00AD37F8">
        <w:rPr>
          <w:rFonts w:ascii="Times New Roman" w:hAnsi="Times New Roman" w:cs="Times New Roman"/>
          <w:color w:val="000000"/>
          <w:sz w:val="24"/>
          <w:szCs w:val="24"/>
        </w:rPr>
        <w:t>2.24. Приказ Рослесхоза от 12.12.2011 №516 «Об утверждении Лесоустроительной инструкции».</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 xml:space="preserve">3. Топографо-геодезические работы: </w:t>
      </w:r>
    </w:p>
    <w:p w:rsidR="00AD37F8" w:rsidRPr="00AD37F8" w:rsidRDefault="00AD37F8" w:rsidP="00AD37F8">
      <w:pPr>
        <w:pStyle w:val="aff6"/>
        <w:jc w:val="both"/>
        <w:rPr>
          <w:rFonts w:ascii="Times New Roman" w:hAnsi="Times New Roman" w:cs="Times New Roman"/>
          <w:color w:val="000000"/>
          <w:spacing w:val="-6"/>
          <w:sz w:val="24"/>
          <w:szCs w:val="24"/>
        </w:rPr>
      </w:pPr>
      <w:r w:rsidRPr="00AD37F8">
        <w:rPr>
          <w:rFonts w:ascii="Times New Roman" w:hAnsi="Times New Roman" w:cs="Times New Roman"/>
          <w:color w:val="000000"/>
          <w:sz w:val="24"/>
          <w:szCs w:val="24"/>
        </w:rPr>
        <w:t xml:space="preserve">3.1 </w:t>
      </w:r>
      <w:r w:rsidRPr="00AD37F8">
        <w:rPr>
          <w:rFonts w:ascii="Times New Roman" w:hAnsi="Times New Roman" w:cs="Times New Roman"/>
          <w:color w:val="000000"/>
          <w:spacing w:val="-6"/>
          <w:sz w:val="24"/>
          <w:szCs w:val="24"/>
        </w:rPr>
        <w:t>Топографо-геодезические и полевые работы по техническому учету и технической инвентаризации автомобильных  дорог проводятся с целью:</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создания топографических планов объектов недвижимости и цифровых карт;</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формирования материалов и документов, необходимых для включения в технический отчет;</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 - подготовки схем расположения земельных участков;</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подготовки чертежей и схем в составе межевых планов для постановки земельных участков и их частей на государственный кадастровый учет;</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подготовки планов объектов недвижимости в составе технических паспортов и технических планов сооружений, на основании которых объекты или их части ставятся на государственный кадастровый учет.</w:t>
      </w:r>
    </w:p>
    <w:p w:rsidR="00AD37F8" w:rsidRPr="00AD37F8" w:rsidRDefault="00AD37F8" w:rsidP="00AD37F8">
      <w:pPr>
        <w:pStyle w:val="aff6"/>
        <w:jc w:val="both"/>
        <w:rPr>
          <w:rFonts w:ascii="Times New Roman" w:hAnsi="Times New Roman" w:cs="Times New Roman"/>
          <w:color w:val="000000"/>
          <w:spacing w:val="-6"/>
          <w:sz w:val="24"/>
          <w:szCs w:val="24"/>
        </w:rPr>
      </w:pPr>
      <w:r w:rsidRPr="00AD37F8">
        <w:rPr>
          <w:rFonts w:ascii="Times New Roman" w:hAnsi="Times New Roman" w:cs="Times New Roman"/>
          <w:color w:val="000000"/>
          <w:sz w:val="24"/>
          <w:szCs w:val="24"/>
        </w:rPr>
        <w:t xml:space="preserve">3.2. До начала производства работ Подрядчиком проводится сбор и изучение планово-картографических материалов, рабочих и технических </w:t>
      </w:r>
      <w:proofErr w:type="gramStart"/>
      <w:r w:rsidRPr="00AD37F8">
        <w:rPr>
          <w:rFonts w:ascii="Times New Roman" w:hAnsi="Times New Roman" w:cs="Times New Roman"/>
          <w:color w:val="000000"/>
          <w:sz w:val="24"/>
          <w:szCs w:val="24"/>
        </w:rPr>
        <w:t>проектов</w:t>
      </w:r>
      <w:proofErr w:type="gramEnd"/>
      <w:r w:rsidRPr="00AD37F8">
        <w:rPr>
          <w:rFonts w:ascii="Times New Roman" w:hAnsi="Times New Roman" w:cs="Times New Roman"/>
          <w:color w:val="000000"/>
          <w:sz w:val="24"/>
          <w:szCs w:val="24"/>
        </w:rPr>
        <w:t xml:space="preserve"> автомобильных дорог, сбор схем и списков координат государственной геодезической сети (ГГС) и пунктов опорно-межевой сети (ОМС), сбор схем и списков координат опорной межевой сети (ОМС) соответствующей территории кадастрового округа, сбор и изучение сведений о прохождении инженерных коммуникаций (в том числе подземных одиночных и инженерных сетей);</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3.3. Топографо-геодезические и полевые работы выполняются, а топографические планы и цифровые карты создаются в пределах прилегающей ситуации на ширину до 20 м в обе стороны к полосе постоянного отвода автомобильных дорог. Сбор и использование не предоставленных Заказчиком топографических материалов и аэрофотоснимков производится силами и за счет средств Подрядчика и дополнительно не оплачивается.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3.4. Подготовка топографо-геодезических материалов проводится методами, обеспечивающими требуемую точность. Требования к точности съемки масштаба 1:1000 и содержанию топографических материалов устанавливаются документом </w:t>
      </w:r>
      <w:r w:rsidRPr="00AD37F8">
        <w:rPr>
          <w:rFonts w:ascii="Times New Roman" w:hAnsi="Times New Roman" w:cs="Times New Roman"/>
          <w:color w:val="000000"/>
          <w:sz w:val="24"/>
          <w:szCs w:val="24"/>
          <w:lang w:eastAsia="zh-CN"/>
        </w:rPr>
        <w:t>п.п.</w:t>
      </w:r>
      <w:r w:rsidRPr="00AD37F8">
        <w:rPr>
          <w:rFonts w:ascii="Times New Roman" w:hAnsi="Times New Roman" w:cs="Times New Roman"/>
          <w:color w:val="000000"/>
          <w:sz w:val="24"/>
          <w:szCs w:val="24"/>
        </w:rPr>
        <w:t>2.6 и 2.7 Технического задания.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3.5. При наличии и использовании материалов аэрофотосъемки в качестве основного материала при производстве работ, с целью контроля проведения полевого дешифрирования и дополнения снимков недостающими характеристиками производится дополнительная топографо-геодезическая съемка в пределах 20 - 30 % от общей площади работ.</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3.6. Оформление топографических материалов должно соответствовать требованиям документа п.2.5 Технического задания. В случае подготовки или дополнения имеющихся цифровых материалов при помощи программных средств – максимально приближенно к ним, в пределах технических возможностей.</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3.7. </w:t>
      </w:r>
      <w:proofErr w:type="gramStart"/>
      <w:r w:rsidRPr="00AD37F8">
        <w:rPr>
          <w:rFonts w:ascii="Times New Roman" w:hAnsi="Times New Roman" w:cs="Times New Roman"/>
          <w:color w:val="000000"/>
          <w:sz w:val="24"/>
          <w:szCs w:val="24"/>
        </w:rPr>
        <w:t>На топографических планах в обязательном порядке должны быть указаны: километровая разбивка по оси автомобильной дороги через каждые 100 метров, номера домов, наименования улиц, тип и конструкция зданий, строений и сооружений, в том числе линейных, номера дорожных знаков, а так же характеристики конструктивных элементов и объектов транспортной инфраструктуры, входящих в данную автомобильную дорогу и учитываемых при подготовке технических паспортов, направления водотоков</w:t>
      </w:r>
      <w:proofErr w:type="gramEnd"/>
      <w:r w:rsidRPr="00AD37F8">
        <w:rPr>
          <w:rFonts w:ascii="Times New Roman" w:hAnsi="Times New Roman" w:cs="Times New Roman"/>
          <w:color w:val="000000"/>
          <w:sz w:val="24"/>
          <w:szCs w:val="24"/>
        </w:rPr>
        <w:t>, наименования рек и ручьев.</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lastRenderedPageBreak/>
        <w:t xml:space="preserve">3.8. </w:t>
      </w:r>
      <w:proofErr w:type="gramStart"/>
      <w:r w:rsidRPr="00AD37F8">
        <w:rPr>
          <w:rFonts w:ascii="Times New Roman" w:hAnsi="Times New Roman" w:cs="Times New Roman"/>
          <w:color w:val="000000"/>
          <w:sz w:val="24"/>
          <w:szCs w:val="24"/>
        </w:rPr>
        <w:t>Съемка проводится в системе координат, установленной в отношении данного кадастрового округа Управлением Федеральной службы государственной регистрации, кадастра и картографии по Республике Коми с определенными для нее параметрами перехода к единой государственной системе координат.</w:t>
      </w:r>
      <w:proofErr w:type="gramEnd"/>
      <w:r w:rsidRPr="00AD37F8">
        <w:rPr>
          <w:rFonts w:ascii="Times New Roman" w:hAnsi="Times New Roman" w:cs="Times New Roman"/>
          <w:color w:val="000000"/>
          <w:sz w:val="24"/>
          <w:szCs w:val="24"/>
        </w:rPr>
        <w:t xml:space="preserve"> Съемка рельефа (в </w:t>
      </w:r>
      <w:proofErr w:type="spellStart"/>
      <w:r w:rsidRPr="00AD37F8">
        <w:rPr>
          <w:rFonts w:ascii="Times New Roman" w:hAnsi="Times New Roman" w:cs="Times New Roman"/>
          <w:color w:val="000000"/>
          <w:sz w:val="24"/>
          <w:szCs w:val="24"/>
        </w:rPr>
        <w:t>т.ч</w:t>
      </w:r>
      <w:proofErr w:type="spellEnd"/>
      <w:r w:rsidRPr="00AD37F8">
        <w:rPr>
          <w:rFonts w:ascii="Times New Roman" w:hAnsi="Times New Roman" w:cs="Times New Roman"/>
          <w:color w:val="000000"/>
          <w:sz w:val="24"/>
          <w:szCs w:val="24"/>
        </w:rPr>
        <w:t>. определение высотных отметок) и отображение его на топографических материалах не производится.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3.9. </w:t>
      </w:r>
      <w:r w:rsidRPr="00AD37F8">
        <w:rPr>
          <w:rFonts w:ascii="Times New Roman" w:hAnsi="Times New Roman" w:cs="Times New Roman"/>
          <w:color w:val="000000"/>
          <w:spacing w:val="-6"/>
          <w:sz w:val="24"/>
          <w:szCs w:val="24"/>
        </w:rPr>
        <w:t>При наличии</w:t>
      </w:r>
      <w:r w:rsidRPr="00AD37F8">
        <w:rPr>
          <w:rFonts w:ascii="Times New Roman" w:hAnsi="Times New Roman" w:cs="Times New Roman"/>
          <w:color w:val="000000"/>
          <w:sz w:val="24"/>
          <w:szCs w:val="24"/>
        </w:rPr>
        <w:t xml:space="preserve"> в пределах постоянной полосы отвода автомобильных дорог подземных и надземных инженерных коммуникаций, их местоположение уточняется и согласовывается в письменной форме с собственником коммуникаций до начала или в ходе производства топографо-геодезических работ. Материалы согласования предоставляются Заказчику до приемки топографо-геодезических работ. Подземные и надземные коммуникации наносятся на топографические материалы в соответствии с установленными требованиями.</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3.10. Полученные материалы топографо-геодезической съемки формируются в технические отчеты</w:t>
      </w:r>
      <w:r w:rsidRPr="00AD37F8">
        <w:rPr>
          <w:rFonts w:ascii="Times New Roman" w:hAnsi="Times New Roman" w:cs="Times New Roman"/>
          <w:b/>
          <w:color w:val="000000"/>
          <w:sz w:val="24"/>
          <w:szCs w:val="24"/>
        </w:rPr>
        <w:t xml:space="preserve"> </w:t>
      </w:r>
      <w:r w:rsidRPr="00AD37F8">
        <w:rPr>
          <w:rFonts w:ascii="Times New Roman" w:hAnsi="Times New Roman" w:cs="Times New Roman"/>
          <w:color w:val="000000"/>
          <w:sz w:val="24"/>
          <w:szCs w:val="24"/>
        </w:rPr>
        <w:t xml:space="preserve">в соответствии с требованиями документов </w:t>
      </w:r>
      <w:r w:rsidRPr="00AD37F8">
        <w:rPr>
          <w:rFonts w:ascii="Times New Roman" w:hAnsi="Times New Roman" w:cs="Times New Roman"/>
          <w:color w:val="000000"/>
          <w:sz w:val="24"/>
          <w:szCs w:val="24"/>
          <w:lang w:eastAsia="zh-CN"/>
        </w:rPr>
        <w:t>п.п.</w:t>
      </w:r>
      <w:r w:rsidRPr="00AD37F8">
        <w:rPr>
          <w:rFonts w:ascii="Times New Roman" w:hAnsi="Times New Roman" w:cs="Times New Roman"/>
          <w:color w:val="000000"/>
          <w:sz w:val="24"/>
          <w:szCs w:val="24"/>
        </w:rPr>
        <w:t xml:space="preserve">2.6 и 2.7 Технического задания. Полученные в ходе проведения топографо-геодезических работ материалы согласования месторасположения подземных и надземных коммуникаций включаются в состав технического отчета в полном объеме.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3.11. Технические отчеты, не соответствующие указанным требованиям к приемке не допускаются.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3.12. Работы считаются выполненными после приемки Технических отчетов Заказчиком.</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4. Согласование схемы размещения участка и подготовка межевого плана:</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4.1. Подготовка, согласование и утверждение схем расположения земельных участков:</w:t>
      </w:r>
    </w:p>
    <w:p w:rsidR="00AD37F8" w:rsidRPr="00AD37F8" w:rsidRDefault="00AD37F8" w:rsidP="00AD37F8">
      <w:pPr>
        <w:pStyle w:val="aff6"/>
        <w:jc w:val="both"/>
        <w:rPr>
          <w:rFonts w:ascii="Times New Roman" w:hAnsi="Times New Roman" w:cs="Times New Roman"/>
          <w:color w:val="000000"/>
          <w:spacing w:val="-6"/>
          <w:sz w:val="24"/>
          <w:szCs w:val="24"/>
        </w:rPr>
      </w:pPr>
      <w:r w:rsidRPr="00AD37F8">
        <w:rPr>
          <w:rFonts w:ascii="Times New Roman" w:hAnsi="Times New Roman" w:cs="Times New Roman"/>
          <w:color w:val="000000"/>
          <w:spacing w:val="-6"/>
          <w:sz w:val="24"/>
          <w:szCs w:val="24"/>
        </w:rPr>
        <w:t>4.1.1. Подготовка, согласование и утверждение схем расположения земельных участков проводится с целью:</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уточнения местоположения границ объектов дорожного хозяйства;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формирования земельных участков с учетом административно-территориального и кадастрового деления, целевого и разрешенного использования земель;</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определения или уточнения площадей земельных участков в пользу объектов дорожного хозяйства, определения площадей земельных участков ограниченных правами третьих лиц и обременяемых в пользу объектов дорожного хозяйства;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выявления участков автомобильных дорог, по критериям не относящихся к автомобильным дорогам общего пользования регионального или межмуниципального значения Республики Коми.</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4.1.2. </w:t>
      </w:r>
      <w:proofErr w:type="gramStart"/>
      <w:r w:rsidRPr="00AD37F8">
        <w:rPr>
          <w:rFonts w:ascii="Times New Roman" w:hAnsi="Times New Roman" w:cs="Times New Roman"/>
          <w:color w:val="000000"/>
          <w:sz w:val="24"/>
          <w:szCs w:val="24"/>
        </w:rPr>
        <w:t xml:space="preserve">До начала производства работ Подрядчиком проводится </w:t>
      </w:r>
      <w:r w:rsidRPr="00AD37F8">
        <w:rPr>
          <w:rFonts w:ascii="Times New Roman" w:hAnsi="Times New Roman" w:cs="Times New Roman"/>
          <w:color w:val="000000"/>
          <w:spacing w:val="-4"/>
          <w:sz w:val="24"/>
          <w:szCs w:val="24"/>
        </w:rPr>
        <w:t xml:space="preserve">сбор </w:t>
      </w:r>
      <w:r w:rsidRPr="00AD37F8">
        <w:rPr>
          <w:rFonts w:ascii="Times New Roman" w:hAnsi="Times New Roman" w:cs="Times New Roman"/>
          <w:color w:val="000000"/>
          <w:spacing w:val="-6"/>
          <w:sz w:val="24"/>
          <w:szCs w:val="24"/>
        </w:rPr>
        <w:t>и изучение сведений государственного кадастра недвижимости о смежных земельных участках и сторонних землепользователях (физических или юридических лицах), имущество которых расположено в пределах постоянной полосы отвода автомобильных дорог,</w:t>
      </w:r>
      <w:r w:rsidRPr="00AD37F8">
        <w:rPr>
          <w:rFonts w:ascii="Times New Roman" w:hAnsi="Times New Roman" w:cs="Times New Roman"/>
          <w:color w:val="000000"/>
          <w:sz w:val="24"/>
          <w:szCs w:val="24"/>
        </w:rPr>
        <w:t xml:space="preserve"> сбор и изучение сведений о земельных участках под объектами, строениями и сооружениями дорожного хозяйства, содержащихся в государственном кадастре недвижимости, землеустроительной, лесоустроительной, геодезической, картографической документации и документации</w:t>
      </w:r>
      <w:proofErr w:type="gramEnd"/>
      <w:r w:rsidRPr="00AD37F8">
        <w:rPr>
          <w:rFonts w:ascii="Times New Roman" w:hAnsi="Times New Roman" w:cs="Times New Roman"/>
          <w:color w:val="000000"/>
          <w:sz w:val="24"/>
          <w:szCs w:val="24"/>
        </w:rPr>
        <w:t xml:space="preserve">, связанной с использованием, охраной и перераспределением земель, сбор и изучение правоустанавливающих и </w:t>
      </w:r>
      <w:proofErr w:type="spellStart"/>
      <w:r w:rsidRPr="00AD37F8">
        <w:rPr>
          <w:rFonts w:ascii="Times New Roman" w:hAnsi="Times New Roman" w:cs="Times New Roman"/>
          <w:color w:val="000000"/>
          <w:sz w:val="24"/>
          <w:szCs w:val="24"/>
        </w:rPr>
        <w:t>правоудостоверяющих</w:t>
      </w:r>
      <w:proofErr w:type="spellEnd"/>
      <w:r w:rsidRPr="00AD37F8">
        <w:rPr>
          <w:rFonts w:ascii="Times New Roman" w:hAnsi="Times New Roman" w:cs="Times New Roman"/>
          <w:color w:val="000000"/>
          <w:sz w:val="24"/>
          <w:szCs w:val="24"/>
        </w:rPr>
        <w:t xml:space="preserve"> документов на земельные участки, адресов лиц, права которых могут быть затронуты при проведении работ по межеванию.</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4.1.3. Полученные сведения Подрядчик наносит на цифровую карту и передает их вместе с цифровой картой Заказчику в электронном виде до начала производства работ. Цифровая карта без документов, подтверждающих полученные сведения, к рассмотрению Заказчиком не принимается.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4.1.4. На основании предоставленных Подрядчиком сведений Заказчик принимает решение о необходимости разделения, объединения или перераспределения части (частей) объекта дорожного хозяйства или оставления объекта дорожного хозяйства без изменения, о чем письменно уведомляет Подрядчика.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4.1.5. После получения письменного уведомления от Заказчика Подрядчик приступает к формированию схем расположений земельных участков. Количество схем должно соответствовать количеству объектов, указанных в уведомлении.</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4.1.6. Схема расположения земельного участка состоит из текстовой и графической частей: </w:t>
      </w:r>
    </w:p>
    <w:p w:rsidR="00AD37F8" w:rsidRPr="00AD37F8" w:rsidRDefault="00AD37F8" w:rsidP="00AD37F8">
      <w:pPr>
        <w:pStyle w:val="aff6"/>
        <w:jc w:val="both"/>
        <w:rPr>
          <w:rFonts w:ascii="Times New Roman" w:hAnsi="Times New Roman" w:cs="Times New Roman"/>
          <w:color w:val="000000"/>
          <w:sz w:val="24"/>
          <w:szCs w:val="24"/>
        </w:rPr>
      </w:pPr>
      <w:proofErr w:type="gramStart"/>
      <w:r w:rsidRPr="00AD37F8">
        <w:rPr>
          <w:rFonts w:ascii="Times New Roman" w:hAnsi="Times New Roman" w:cs="Times New Roman"/>
          <w:color w:val="000000"/>
          <w:sz w:val="24"/>
          <w:szCs w:val="24"/>
        </w:rPr>
        <w:t xml:space="preserve">- Текстовая часть включает в себя обзорную схему размещения объекта на кадастровой карте соответствующей территории с разбивкой по листам, пояснительную записку, таблицы расчета площадей земельных участков, таблицы согласования площадей земельных участков, </w:t>
      </w:r>
      <w:r w:rsidRPr="00AD37F8">
        <w:rPr>
          <w:rFonts w:ascii="Times New Roman" w:hAnsi="Times New Roman" w:cs="Times New Roman"/>
          <w:color w:val="000000"/>
          <w:sz w:val="24"/>
          <w:szCs w:val="24"/>
        </w:rPr>
        <w:lastRenderedPageBreak/>
        <w:t>обремененных в части использования для обслуживания инженерных коммуникаций, таблицы согласования площадей земельных участков, обремененных в части использования для обслуживания съездов, а так же копии сведений государственного кадастра недвижимости, правоустанавливающих и</w:t>
      </w:r>
      <w:proofErr w:type="gramEnd"/>
      <w:r w:rsidRPr="00AD37F8">
        <w:rPr>
          <w:rFonts w:ascii="Times New Roman" w:hAnsi="Times New Roman" w:cs="Times New Roman"/>
          <w:color w:val="000000"/>
          <w:sz w:val="24"/>
          <w:szCs w:val="24"/>
        </w:rPr>
        <w:t xml:space="preserve"> иных документов, полученных в ходе сбора и изучения исходных данных по объекту.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Графическая часть представляет собой схему расположения земельного участка (по форме плана горизонтальной съемки), выполненную в масштабе, 1:1000 – в черте населенных пунктов и удобном для её размещения на листах формата А</w:t>
      </w:r>
      <w:proofErr w:type="gramStart"/>
      <w:r w:rsidRPr="00AD37F8">
        <w:rPr>
          <w:rFonts w:ascii="Times New Roman" w:hAnsi="Times New Roman" w:cs="Times New Roman"/>
          <w:color w:val="000000"/>
          <w:sz w:val="24"/>
          <w:szCs w:val="24"/>
        </w:rPr>
        <w:t>4</w:t>
      </w:r>
      <w:proofErr w:type="gramEnd"/>
      <w:r w:rsidRPr="00AD37F8">
        <w:rPr>
          <w:rFonts w:ascii="Times New Roman" w:hAnsi="Times New Roman" w:cs="Times New Roman"/>
          <w:color w:val="000000"/>
          <w:sz w:val="24"/>
          <w:szCs w:val="24"/>
        </w:rPr>
        <w:t xml:space="preserve"> или А3, с отображением проектных границ объекта дорожного хозяйства, сведений, полученных из государственного кадастра недвижимости, проектных решений в отношении ранее учтенных земельных участков, а так же границ земельных участков, </w:t>
      </w:r>
      <w:proofErr w:type="gramStart"/>
      <w:r w:rsidRPr="00AD37F8">
        <w:rPr>
          <w:rFonts w:ascii="Times New Roman" w:hAnsi="Times New Roman" w:cs="Times New Roman"/>
          <w:color w:val="000000"/>
          <w:sz w:val="24"/>
          <w:szCs w:val="24"/>
        </w:rPr>
        <w:t>обремененных</w:t>
      </w:r>
      <w:proofErr w:type="gramEnd"/>
      <w:r w:rsidRPr="00AD37F8">
        <w:rPr>
          <w:rFonts w:ascii="Times New Roman" w:hAnsi="Times New Roman" w:cs="Times New Roman"/>
          <w:color w:val="000000"/>
          <w:sz w:val="24"/>
          <w:szCs w:val="24"/>
        </w:rPr>
        <w:t xml:space="preserve"> в части использования. Кроме того, на каждом листе схемы указываются данные по описанию границ смежных земельных участков согласно сведениям государственного кадастра недвижимости, масштаб, данные о кадастровом инженере, выполнившем работу, и проводится письменное согласование со смежными землепользователями, собственниками коммуникаций, съездов, а так же собственниками строений и сооружений, расположенных в границах постоянной полосы отвода автодорог;</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4.1.7. В случае если имущество третьих лиц, права которых могут быть затронуты при проведении работ, расположено на 2-х и более листах, согласование проводится отдельно на каждом листе, содержащем информацию по данному земельному участку с собственником имущества или уполномоченным им лицом (представителем) при наличии надлежащим образом оформленной доверенности;</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4.1.8. </w:t>
      </w:r>
      <w:proofErr w:type="gramStart"/>
      <w:r w:rsidRPr="00AD37F8">
        <w:rPr>
          <w:rFonts w:ascii="Times New Roman" w:hAnsi="Times New Roman" w:cs="Times New Roman"/>
          <w:color w:val="000000"/>
          <w:sz w:val="24"/>
          <w:szCs w:val="24"/>
        </w:rPr>
        <w:t xml:space="preserve">В случае выявления факта </w:t>
      </w:r>
      <w:r w:rsidRPr="00AD37F8">
        <w:rPr>
          <w:rFonts w:ascii="Times New Roman" w:hAnsi="Times New Roman" w:cs="Times New Roman"/>
          <w:b/>
          <w:color w:val="000000"/>
          <w:sz w:val="24"/>
          <w:szCs w:val="24"/>
        </w:rPr>
        <w:t>наложения</w:t>
      </w:r>
      <w:r w:rsidRPr="00AD37F8">
        <w:rPr>
          <w:rFonts w:ascii="Times New Roman" w:hAnsi="Times New Roman" w:cs="Times New Roman"/>
          <w:color w:val="000000"/>
          <w:sz w:val="24"/>
          <w:szCs w:val="24"/>
        </w:rPr>
        <w:t xml:space="preserve"> </w:t>
      </w:r>
      <w:r w:rsidRPr="00AD37F8">
        <w:rPr>
          <w:rFonts w:ascii="Times New Roman" w:hAnsi="Times New Roman" w:cs="Times New Roman"/>
          <w:b/>
          <w:color w:val="000000"/>
          <w:sz w:val="24"/>
          <w:szCs w:val="24"/>
        </w:rPr>
        <w:t>границы смежного земельного участка</w:t>
      </w:r>
      <w:r w:rsidRPr="00AD37F8">
        <w:rPr>
          <w:rFonts w:ascii="Times New Roman" w:hAnsi="Times New Roman" w:cs="Times New Roman"/>
          <w:color w:val="000000"/>
          <w:sz w:val="24"/>
          <w:szCs w:val="24"/>
        </w:rPr>
        <w:t xml:space="preserve"> на проектную границу объекта дорожного хозяйства и получения отказ от владельца земельного участка на изменение границы смежного земельного участка в пользу объекта дорожного хозяйства, в отношении смежного земельного участка готовится отдельная схема, в которой указывается: местоположение земельного участка, реквизиты владельца земельного участка, документ – основание возникновения права на земельный участок, площадь наложения</w:t>
      </w:r>
      <w:proofErr w:type="gramEnd"/>
      <w:r w:rsidRPr="00AD37F8">
        <w:rPr>
          <w:rFonts w:ascii="Times New Roman" w:hAnsi="Times New Roman" w:cs="Times New Roman"/>
          <w:color w:val="000000"/>
          <w:sz w:val="24"/>
          <w:szCs w:val="24"/>
        </w:rPr>
        <w:t>, вид кадастровых работ, которые необходимо провести в отношении смежного земельного участка.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4.1.9. </w:t>
      </w:r>
      <w:proofErr w:type="gramStart"/>
      <w:r w:rsidRPr="00AD37F8">
        <w:rPr>
          <w:rFonts w:ascii="Times New Roman" w:hAnsi="Times New Roman" w:cs="Times New Roman"/>
          <w:color w:val="000000"/>
          <w:sz w:val="24"/>
          <w:szCs w:val="24"/>
        </w:rPr>
        <w:t>На основании предоставленных Подрядчиком письменного подтверждения от собственника (владельца) лесного участка о факте принадлежности части участка к составу земель лесного фонда и/или отказа владельца смежного земельного участка на изменение границы земельного участка в пользу объекта дорожного хозяйства Заказчик принимает решение о необходимости корректировки ранее утвержденной проектной границы объекта дорожного хозяйства.</w:t>
      </w:r>
      <w:proofErr w:type="gramEnd"/>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4.1.10. Согласование и утверждение схем расположения земельных участков проводится в порядке, установленном законодательством Российской Федерации;</w:t>
      </w:r>
    </w:p>
    <w:p w:rsidR="00AD37F8" w:rsidRPr="00AD37F8" w:rsidRDefault="00AD37F8" w:rsidP="00AD37F8">
      <w:pPr>
        <w:pStyle w:val="aff6"/>
        <w:jc w:val="both"/>
        <w:rPr>
          <w:rFonts w:ascii="Times New Roman" w:hAnsi="Times New Roman" w:cs="Times New Roman"/>
          <w:strike/>
          <w:color w:val="000000"/>
          <w:sz w:val="24"/>
          <w:szCs w:val="24"/>
        </w:rPr>
      </w:pPr>
      <w:r w:rsidRPr="00AD37F8">
        <w:rPr>
          <w:rFonts w:ascii="Times New Roman" w:hAnsi="Times New Roman" w:cs="Times New Roman"/>
          <w:color w:val="000000"/>
          <w:sz w:val="24"/>
          <w:szCs w:val="24"/>
        </w:rPr>
        <w:t xml:space="preserve">4.1.11. Работы считаются выполненными после утверждения Заказчиком согласованных </w:t>
      </w:r>
      <w:r w:rsidRPr="00AD37F8">
        <w:rPr>
          <w:rFonts w:ascii="Times New Roman" w:hAnsi="Times New Roman" w:cs="Times New Roman"/>
          <w:color w:val="000000"/>
          <w:spacing w:val="-6"/>
          <w:sz w:val="24"/>
          <w:szCs w:val="24"/>
        </w:rPr>
        <w:t>схем расположения земельных участков</w:t>
      </w:r>
      <w:r w:rsidRPr="00AD37F8">
        <w:rPr>
          <w:rFonts w:ascii="Times New Roman" w:hAnsi="Times New Roman" w:cs="Times New Roman"/>
          <w:color w:val="000000"/>
          <w:sz w:val="24"/>
          <w:szCs w:val="24"/>
        </w:rPr>
        <w:t>.</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4.2. Подготовка межевых планов:</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4.2.1. Подготовка межевых планов на основе утвержденных схем расположения земельных участков (включая соответствующие согласования) и согласованной проектной документации о лесном участке, разработанных в соответствии с пп.3.1 и 3.2 настоящего Технического задания проводится с целью </w:t>
      </w:r>
      <w:r w:rsidRPr="00AD37F8">
        <w:rPr>
          <w:rFonts w:ascii="Times New Roman" w:hAnsi="Times New Roman" w:cs="Times New Roman"/>
          <w:color w:val="000000"/>
          <w:spacing w:val="-6"/>
          <w:sz w:val="24"/>
          <w:szCs w:val="24"/>
        </w:rPr>
        <w:t>постановки земельных участков и их частей на государственный кадастровый учет</w:t>
      </w:r>
      <w:r w:rsidRPr="00AD37F8">
        <w:rPr>
          <w:rFonts w:ascii="Times New Roman" w:hAnsi="Times New Roman" w:cs="Times New Roman"/>
          <w:color w:val="000000"/>
          <w:sz w:val="24"/>
          <w:szCs w:val="24"/>
        </w:rPr>
        <w:t xml:space="preserve">.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4.2.2. Подготовка межевых планов выполняется в порядке, определенном документами </w:t>
      </w:r>
      <w:proofErr w:type="spellStart"/>
      <w:r w:rsidRPr="00AD37F8">
        <w:rPr>
          <w:rFonts w:ascii="Times New Roman" w:hAnsi="Times New Roman" w:cs="Times New Roman"/>
          <w:color w:val="000000"/>
          <w:sz w:val="24"/>
          <w:szCs w:val="24"/>
        </w:rPr>
        <w:t>п.п</w:t>
      </w:r>
      <w:proofErr w:type="spellEnd"/>
      <w:r w:rsidRPr="00AD37F8">
        <w:rPr>
          <w:rFonts w:ascii="Times New Roman" w:hAnsi="Times New Roman" w:cs="Times New Roman"/>
          <w:color w:val="000000"/>
          <w:sz w:val="24"/>
          <w:szCs w:val="24"/>
        </w:rPr>
        <w:t>. 2.4, 2.8, 2.9 и 2.10 Технического задания.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4.2.3. Межевые планы оформляются на бумажном носителе, а также на электронном носителе в виде электронного документа. Межевые планы оформляются на бумажном носителе в количестве не менее двух экземпляров, один из которых предоставляется в орган кадастрового учета вместе с соответствующим заявлением, второй (на основании которого была осуществлена постановка на государственный кадастровый учет) – передается Заказчику вместе с кадастровым паспортом земельного участка.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4.2.4. Местоположение границ земельных участков устанавливается посредством определения координат характерных точек таких границ. Закрепление характерных точек границ долговременными межевыми знаками Подрядчиком не производится.</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5. Составление технического паспорта и технического плана сооружения:</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5.1. Подготовка технических паспортов сооружений:</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lastRenderedPageBreak/>
        <w:t xml:space="preserve">5.1.1. Подготовка технических паспортов проводится с целью государственного технического учета объектов дорожного хозяйства и подготовки технических планов сооружений, необходимых для постановки объектов дорожного хозяйства или их частей на государственный кадастровый учет.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5.1.2. </w:t>
      </w:r>
      <w:proofErr w:type="gramStart"/>
      <w:r w:rsidRPr="00AD37F8">
        <w:rPr>
          <w:rFonts w:ascii="Times New Roman" w:hAnsi="Times New Roman" w:cs="Times New Roman"/>
          <w:color w:val="000000"/>
          <w:sz w:val="24"/>
          <w:szCs w:val="24"/>
        </w:rPr>
        <w:t xml:space="preserve">До начала производства работ Подрядчиком проводится </w:t>
      </w:r>
      <w:r w:rsidRPr="00AD37F8">
        <w:rPr>
          <w:rFonts w:ascii="Times New Roman" w:hAnsi="Times New Roman" w:cs="Times New Roman"/>
          <w:color w:val="000000"/>
          <w:spacing w:val="-4"/>
          <w:sz w:val="24"/>
          <w:szCs w:val="24"/>
        </w:rPr>
        <w:t>сбор и изучение имеющихся документов об объектах, строениях и сооружениях дорожного хозяйства, расположенных в постоянной полосе отвода и находящихся в муниципальной собственности,</w:t>
      </w:r>
      <w:r w:rsidRPr="00AD37F8">
        <w:rPr>
          <w:rFonts w:ascii="Times New Roman" w:hAnsi="Times New Roman" w:cs="Times New Roman"/>
          <w:color w:val="000000"/>
          <w:sz w:val="24"/>
          <w:szCs w:val="24"/>
        </w:rPr>
        <w:t xml:space="preserve"> сбор и изучение имеющихся документов об объектах, строениях и сооружениях, расположенных в постоянной полосе отвода автомобильных дорог, не являющихся муниципальной собственностью  и принадлежащих сторонним владельцам или землепользователям;</w:t>
      </w:r>
      <w:proofErr w:type="gramEnd"/>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5.1.3. Технические паспорта оформляются по установленной форме.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5.1.5. План объекта недвижимости, как приложение к техническому паспорту, выполняется в виде топографического плана в пределах земельного участка под объектом дорожного хозяйства, поставленного </w:t>
      </w:r>
      <w:r w:rsidRPr="00AD37F8">
        <w:rPr>
          <w:rFonts w:ascii="Times New Roman" w:hAnsi="Times New Roman" w:cs="Times New Roman"/>
          <w:color w:val="000000"/>
          <w:spacing w:val="-6"/>
          <w:sz w:val="24"/>
          <w:szCs w:val="24"/>
        </w:rPr>
        <w:t xml:space="preserve">на государственный кадастровый учет </w:t>
      </w:r>
      <w:r w:rsidRPr="00AD37F8">
        <w:rPr>
          <w:rFonts w:ascii="Times New Roman" w:hAnsi="Times New Roman" w:cs="Times New Roman"/>
          <w:color w:val="000000"/>
          <w:sz w:val="24"/>
          <w:szCs w:val="24"/>
        </w:rPr>
        <w:t xml:space="preserve">в масштабе 1:1000, позволяющем </w:t>
      </w:r>
      <w:proofErr w:type="gramStart"/>
      <w:r w:rsidRPr="00AD37F8">
        <w:rPr>
          <w:rFonts w:ascii="Times New Roman" w:hAnsi="Times New Roman" w:cs="Times New Roman"/>
          <w:color w:val="000000"/>
          <w:sz w:val="24"/>
          <w:szCs w:val="24"/>
        </w:rPr>
        <w:t>разместить его</w:t>
      </w:r>
      <w:proofErr w:type="gramEnd"/>
      <w:r w:rsidRPr="00AD37F8">
        <w:rPr>
          <w:rFonts w:ascii="Times New Roman" w:hAnsi="Times New Roman" w:cs="Times New Roman"/>
          <w:color w:val="000000"/>
          <w:sz w:val="24"/>
          <w:szCs w:val="24"/>
        </w:rPr>
        <w:t xml:space="preserve"> на листе произвольного формата (удобного для пользования), с ориентацией по сторонам света. </w:t>
      </w:r>
      <w:proofErr w:type="gramStart"/>
      <w:r w:rsidRPr="00AD37F8">
        <w:rPr>
          <w:rFonts w:ascii="Times New Roman" w:hAnsi="Times New Roman" w:cs="Times New Roman"/>
          <w:color w:val="000000"/>
          <w:sz w:val="24"/>
          <w:szCs w:val="24"/>
        </w:rPr>
        <w:t>Сведения, отображаемые на планах должны соответствовать следующим требованиям: на планах в обязательном порядке должны быть указаны километровая разбивка по оси автомобильной дороги через каждые 10 метров, номера домов, наименования улиц, тип и конструкция зданий, строений и сооружений, в том числе линейных, номера дорожных знаков, а так же характеристики конструктивных элементов и объектов транспортной инфраструктуры, входящих в данную автомобильную дорогу, направления</w:t>
      </w:r>
      <w:proofErr w:type="gramEnd"/>
      <w:r w:rsidRPr="00AD37F8">
        <w:rPr>
          <w:rFonts w:ascii="Times New Roman" w:hAnsi="Times New Roman" w:cs="Times New Roman"/>
          <w:color w:val="000000"/>
          <w:sz w:val="24"/>
          <w:szCs w:val="24"/>
        </w:rPr>
        <w:t xml:space="preserve"> водотоков, наименования рек и ручьев и иные относящие к сооружению сведения.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5.1.6. В случае невозможности изобразить четко все части сооружений и измерений, рекомендуется делать выноски или выносить фрагмент в обособленный чертеж в более крупном масштабе.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5.1.7. Количество технических паспортов должно соответствовать количеству объектов дорожного хозяйства, указанных в уведомлении, направленном Подрядчику для подготовки схем расположения земельных участков.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5.1.8. Технические паспорта принимаются на проверку Заказчиком после получения Подрядчиком кадастровых паспортов на земельные участки под объектами дорожного хозяйства, выданных соответствующими органами государственного кадастрового учета.</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5.1.9. Работа считается выполненной после утверждения Заказчиком Технического паспорта.</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5.2. Подготовка технических планов сооружений:</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5.2.1. Подготовки технических планов сооружений на основе кадастровых паспортов на земельные участки, выданных соответствующими органами государственного кадастрового учета и утвержденных технических паспортов сооружений, проводится с целью постановки объектов дорожного хозяйства или их частей на государственный кадастровый учет.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5.2.2. </w:t>
      </w:r>
      <w:proofErr w:type="gramStart"/>
      <w:r w:rsidRPr="00AD37F8">
        <w:rPr>
          <w:rFonts w:ascii="Times New Roman" w:hAnsi="Times New Roman" w:cs="Times New Roman"/>
          <w:color w:val="000000"/>
          <w:sz w:val="24"/>
          <w:szCs w:val="24"/>
        </w:rPr>
        <w:t xml:space="preserve">До начала производства работ Подрядчиком проводится </w:t>
      </w:r>
      <w:r w:rsidRPr="00AD37F8">
        <w:rPr>
          <w:rFonts w:ascii="Times New Roman" w:hAnsi="Times New Roman" w:cs="Times New Roman"/>
          <w:color w:val="000000"/>
          <w:spacing w:val="-4"/>
          <w:sz w:val="24"/>
          <w:szCs w:val="24"/>
        </w:rPr>
        <w:t>сбор и изучение имеющихся документов об объектах, строениях и сооружениях дорожного хозяйства, расположенных в постоянной полосе отвода и находящихся в муниципальной  собственности,</w:t>
      </w:r>
      <w:r w:rsidRPr="00AD37F8">
        <w:rPr>
          <w:rFonts w:ascii="Times New Roman" w:hAnsi="Times New Roman" w:cs="Times New Roman"/>
          <w:color w:val="000000"/>
          <w:sz w:val="24"/>
          <w:szCs w:val="24"/>
        </w:rPr>
        <w:t xml:space="preserve"> сбор и изучение имеющихся документов об объектах, строениях и сооружениях, расположенных в постоянной полосе отвода автомобильных дорог, не являющихся муниципальной собственностью  и принадлежащих сторонним владельцам или землепользователям;</w:t>
      </w:r>
      <w:proofErr w:type="gramEnd"/>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5.2.3. Подготовка технического плана сооружения выполняется в порядке, определенном документами </w:t>
      </w:r>
      <w:proofErr w:type="spellStart"/>
      <w:r w:rsidRPr="00AD37F8">
        <w:rPr>
          <w:rFonts w:ascii="Times New Roman" w:hAnsi="Times New Roman" w:cs="Times New Roman"/>
          <w:color w:val="000000"/>
          <w:sz w:val="24"/>
          <w:szCs w:val="24"/>
        </w:rPr>
        <w:t>п.</w:t>
      </w:r>
      <w:r w:rsidRPr="00AD37F8">
        <w:rPr>
          <w:rFonts w:ascii="Times New Roman" w:hAnsi="Times New Roman" w:cs="Times New Roman"/>
          <w:color w:val="000000"/>
          <w:sz w:val="24"/>
          <w:szCs w:val="24"/>
          <w:lang w:eastAsia="zh-CN"/>
        </w:rPr>
        <w:t>п</w:t>
      </w:r>
      <w:proofErr w:type="spellEnd"/>
      <w:r w:rsidRPr="00AD37F8">
        <w:rPr>
          <w:rFonts w:ascii="Times New Roman" w:hAnsi="Times New Roman" w:cs="Times New Roman"/>
          <w:color w:val="000000"/>
          <w:sz w:val="24"/>
          <w:szCs w:val="24"/>
          <w:lang w:eastAsia="zh-CN"/>
        </w:rPr>
        <w:t>.</w:t>
      </w:r>
      <w:r w:rsidRPr="00AD37F8">
        <w:rPr>
          <w:rFonts w:ascii="Times New Roman" w:hAnsi="Times New Roman" w:cs="Times New Roman"/>
          <w:color w:val="000000"/>
          <w:sz w:val="24"/>
          <w:szCs w:val="24"/>
        </w:rPr>
        <w:t xml:space="preserve"> 2.4, 2.9, 2.11 и 2.12 Технического задания.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5.2.4. Количество технических планов сооружений должно соответствовать количеству Технических паспортов сооружений.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5.2.5. Технические планы сооружений, сведения о которых указаны на основании согласованных Заказчиком технических паспортов таких сооружений, оформляются на бумажном носителе, а также на электронном носителе в виде электронного документа. Технический план сооружения в виде электронного документа предоставляется в орган кадастрового учета вместе с соответствующим заявлением, в виде бумажного носителя (по форме электронного носителя, на основании которого была осуществлена постановка на государственный кадастровый учет) – передается Заказчику вместе с кадастровым паспортом сооружения.</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5.3. Подготовка электронных документов и электронно-цифровой карты: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lastRenderedPageBreak/>
        <w:t xml:space="preserve">5.3.1. </w:t>
      </w:r>
      <w:r w:rsidRPr="00AD37F8">
        <w:rPr>
          <w:rFonts w:ascii="Times New Roman" w:hAnsi="Times New Roman" w:cs="Times New Roman"/>
          <w:color w:val="000000"/>
          <w:spacing w:val="-6"/>
          <w:kern w:val="22"/>
          <w:sz w:val="24"/>
          <w:szCs w:val="24"/>
        </w:rPr>
        <w:t xml:space="preserve">Материалы технической инвентаризации в электронном виде формируются в виде пакета документов, включающего в себя технические документы, соответствующие форме бумажного носителя, а так же </w:t>
      </w:r>
      <w:r w:rsidRPr="00AD37F8">
        <w:rPr>
          <w:rFonts w:ascii="Times New Roman" w:hAnsi="Times New Roman" w:cs="Times New Roman"/>
          <w:color w:val="000000"/>
          <w:sz w:val="24"/>
          <w:szCs w:val="24"/>
        </w:rPr>
        <w:t>цифровую карту</w:t>
      </w:r>
      <w:r w:rsidRPr="00AD37F8">
        <w:rPr>
          <w:rFonts w:ascii="Times New Roman" w:hAnsi="Times New Roman" w:cs="Times New Roman"/>
          <w:color w:val="000000"/>
          <w:spacing w:val="-6"/>
          <w:kern w:val="22"/>
          <w:sz w:val="24"/>
          <w:szCs w:val="24"/>
        </w:rPr>
        <w:t xml:space="preserve"> в формате программы «</w:t>
      </w:r>
      <w:proofErr w:type="spellStart"/>
      <w:r w:rsidRPr="00AD37F8">
        <w:rPr>
          <w:rFonts w:ascii="Times New Roman" w:hAnsi="Times New Roman" w:cs="Times New Roman"/>
          <w:color w:val="000000"/>
          <w:spacing w:val="-6"/>
          <w:kern w:val="22"/>
          <w:sz w:val="24"/>
          <w:szCs w:val="24"/>
        </w:rPr>
        <w:t>MapInfo</w:t>
      </w:r>
      <w:proofErr w:type="spellEnd"/>
      <w:r w:rsidRPr="00AD37F8">
        <w:rPr>
          <w:rFonts w:ascii="Times New Roman" w:hAnsi="Times New Roman" w:cs="Times New Roman"/>
          <w:color w:val="000000"/>
          <w:spacing w:val="-6"/>
          <w:kern w:val="22"/>
          <w:sz w:val="24"/>
          <w:szCs w:val="24"/>
        </w:rPr>
        <w:t xml:space="preserve"> </w:t>
      </w:r>
      <w:proofErr w:type="spellStart"/>
      <w:r w:rsidRPr="00AD37F8">
        <w:rPr>
          <w:rFonts w:ascii="Times New Roman" w:hAnsi="Times New Roman" w:cs="Times New Roman"/>
          <w:color w:val="000000"/>
          <w:spacing w:val="-6"/>
          <w:kern w:val="22"/>
          <w:sz w:val="24"/>
          <w:szCs w:val="24"/>
        </w:rPr>
        <w:t>Professional</w:t>
      </w:r>
      <w:proofErr w:type="spellEnd"/>
      <w:r w:rsidRPr="00AD37F8">
        <w:rPr>
          <w:rFonts w:ascii="Times New Roman" w:hAnsi="Times New Roman" w:cs="Times New Roman"/>
          <w:color w:val="000000"/>
          <w:spacing w:val="-6"/>
          <w:kern w:val="22"/>
          <w:sz w:val="24"/>
          <w:szCs w:val="24"/>
        </w:rPr>
        <w:t>». По каждому объекту формируется отдельная цифровая карта в пределах установленных границ вновь образуемых объектов недвижимого имущества</w:t>
      </w:r>
      <w:r w:rsidRPr="00AD37F8">
        <w:rPr>
          <w:rFonts w:ascii="Times New Roman" w:hAnsi="Times New Roman" w:cs="Times New Roman"/>
          <w:color w:val="000000"/>
          <w:sz w:val="24"/>
          <w:szCs w:val="24"/>
        </w:rPr>
        <w:t>.</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5.3.2. Перечень тематических слоев цифровой карты, а так же набор атрибутов каждого слоя согласовывается Заказчиком и передается Подрядчику до начала производства работ. Отступлений от согласованного Заказчиком перечня не допускается;</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5.3.3. Наименования слоев, а так же набор атрибутов каждого слоя, должны быть фиксированными для всех передаваемых Заказчику цифровых карт.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5.3.4. В случае если переданная Заказчиком и использовавшаяся для выполнения работ цифровая карта не сформирована в требуемом виде, Подрядчик обязан самостоятельно провести обработку данной карты в соответствии с утвержденным перечнем тематических слоев, включая формирование атрибутов каждого слоя; </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5.3.5. Цифровые карты, не соответствующие утвержденному перечню тематических слоев к приемке не допускаются.</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6. Сроки выполнения работ:</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начало - </w:t>
      </w:r>
      <w:proofErr w:type="gramStart"/>
      <w:r w:rsidRPr="00AD37F8">
        <w:rPr>
          <w:rFonts w:ascii="Times New Roman" w:hAnsi="Times New Roman" w:cs="Times New Roman"/>
          <w:color w:val="000000"/>
          <w:sz w:val="24"/>
          <w:szCs w:val="24"/>
        </w:rPr>
        <w:t>с даты подписания</w:t>
      </w:r>
      <w:proofErr w:type="gramEnd"/>
      <w:r w:rsidRPr="00AD37F8">
        <w:rPr>
          <w:rFonts w:ascii="Times New Roman" w:hAnsi="Times New Roman" w:cs="Times New Roman"/>
          <w:color w:val="000000"/>
          <w:sz w:val="24"/>
          <w:szCs w:val="24"/>
        </w:rPr>
        <w:t xml:space="preserve"> Контракта;</w:t>
      </w:r>
    </w:p>
    <w:p w:rsidR="00AD37F8" w:rsidRPr="00AD37F8" w:rsidRDefault="00AD37F8" w:rsidP="00AD37F8">
      <w:pPr>
        <w:pStyle w:val="aff6"/>
        <w:jc w:val="both"/>
        <w:rPr>
          <w:rFonts w:ascii="Times New Roman" w:hAnsi="Times New Roman" w:cs="Times New Roman"/>
          <w:color w:val="FF0000"/>
          <w:sz w:val="24"/>
          <w:szCs w:val="24"/>
        </w:rPr>
      </w:pPr>
      <w:r w:rsidRPr="00AD37F8">
        <w:rPr>
          <w:rFonts w:ascii="Times New Roman" w:hAnsi="Times New Roman" w:cs="Times New Roman"/>
          <w:color w:val="FF0000"/>
          <w:sz w:val="24"/>
          <w:szCs w:val="24"/>
        </w:rPr>
        <w:t>окончание – 20.</w:t>
      </w:r>
      <w:r w:rsidR="00854F3C">
        <w:rPr>
          <w:rFonts w:ascii="Times New Roman" w:hAnsi="Times New Roman" w:cs="Times New Roman"/>
          <w:color w:val="FF0000"/>
          <w:sz w:val="24"/>
          <w:szCs w:val="24"/>
        </w:rPr>
        <w:t>10</w:t>
      </w:r>
      <w:r w:rsidRPr="00AD37F8">
        <w:rPr>
          <w:rFonts w:ascii="Times New Roman" w:hAnsi="Times New Roman" w:cs="Times New Roman"/>
          <w:color w:val="FF0000"/>
          <w:sz w:val="24"/>
          <w:szCs w:val="24"/>
        </w:rPr>
        <w:t>.201</w:t>
      </w:r>
      <w:r w:rsidR="00854F3C">
        <w:rPr>
          <w:rFonts w:ascii="Times New Roman" w:hAnsi="Times New Roman" w:cs="Times New Roman"/>
          <w:color w:val="FF0000"/>
          <w:sz w:val="24"/>
          <w:szCs w:val="24"/>
        </w:rPr>
        <w:t>7</w:t>
      </w:r>
      <w:r w:rsidRPr="00AD37F8">
        <w:rPr>
          <w:rFonts w:ascii="Times New Roman" w:hAnsi="Times New Roman" w:cs="Times New Roman"/>
          <w:color w:val="FF0000"/>
          <w:sz w:val="24"/>
          <w:szCs w:val="24"/>
        </w:rPr>
        <w:t xml:space="preserve"> года.</w:t>
      </w:r>
    </w:p>
    <w:p w:rsidR="00AD37F8" w:rsidRPr="00AD37F8" w:rsidRDefault="00AD37F8" w:rsidP="00AD37F8">
      <w:pPr>
        <w:pStyle w:val="aff6"/>
        <w:jc w:val="both"/>
        <w:rPr>
          <w:rFonts w:ascii="Times New Roman" w:hAnsi="Times New Roman" w:cs="Times New Roman"/>
          <w:b/>
          <w:color w:val="000000"/>
          <w:sz w:val="24"/>
          <w:szCs w:val="24"/>
        </w:rPr>
      </w:pPr>
      <w:r w:rsidRPr="00AD37F8">
        <w:rPr>
          <w:rFonts w:ascii="Times New Roman" w:hAnsi="Times New Roman" w:cs="Times New Roman"/>
          <w:b/>
          <w:color w:val="000000"/>
          <w:sz w:val="24"/>
          <w:szCs w:val="24"/>
        </w:rPr>
        <w:t>7. Документы, подлежащие сдаче*:</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Схемы расположений земельных участков (оригиналы);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Межевые планы (оригиналы);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Кадастровые паспорта земельных участков (оригиналы);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Технические паспорта (оригиналы);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Технические планы сооружений (оригиналы);</w:t>
      </w:r>
    </w:p>
    <w:p w:rsidR="00AD37F8" w:rsidRPr="00AD37F8" w:rsidRDefault="00AD37F8" w:rsidP="00AD37F8">
      <w:pPr>
        <w:pStyle w:val="aff6"/>
        <w:jc w:val="both"/>
        <w:rPr>
          <w:rFonts w:ascii="Times New Roman" w:hAnsi="Times New Roman" w:cs="Times New Roman"/>
          <w:color w:val="000000"/>
          <w:sz w:val="24"/>
          <w:szCs w:val="24"/>
        </w:rPr>
      </w:pPr>
      <w:r w:rsidRPr="00AD37F8">
        <w:rPr>
          <w:rFonts w:ascii="Times New Roman" w:hAnsi="Times New Roman" w:cs="Times New Roman"/>
          <w:color w:val="000000"/>
          <w:sz w:val="24"/>
          <w:szCs w:val="24"/>
        </w:rPr>
        <w:t xml:space="preserve">- </w:t>
      </w:r>
      <w:r w:rsidRPr="00AD37F8">
        <w:rPr>
          <w:rFonts w:ascii="Times New Roman" w:hAnsi="Times New Roman" w:cs="Times New Roman"/>
          <w:color w:val="000000"/>
          <w:spacing w:val="-6"/>
          <w:sz w:val="24"/>
          <w:szCs w:val="24"/>
        </w:rPr>
        <w:t>Кадастровые паспорта сооружений (оригиналы);</w:t>
      </w:r>
    </w:p>
    <w:p w:rsidR="00AD37F8" w:rsidRPr="00AD37F8" w:rsidRDefault="00AD37F8" w:rsidP="00AD37F8">
      <w:pPr>
        <w:pStyle w:val="aff6"/>
        <w:jc w:val="both"/>
        <w:rPr>
          <w:rFonts w:ascii="Times New Roman" w:hAnsi="Times New Roman" w:cs="Times New Roman"/>
          <w:color w:val="000000"/>
          <w:spacing w:val="-8"/>
          <w:sz w:val="24"/>
          <w:szCs w:val="24"/>
        </w:rPr>
      </w:pPr>
      <w:r w:rsidRPr="00AD37F8">
        <w:rPr>
          <w:rFonts w:ascii="Times New Roman" w:hAnsi="Times New Roman" w:cs="Times New Roman"/>
          <w:color w:val="000000"/>
          <w:sz w:val="24"/>
          <w:szCs w:val="24"/>
        </w:rPr>
        <w:t xml:space="preserve">- </w:t>
      </w:r>
      <w:r w:rsidRPr="00AD37F8">
        <w:rPr>
          <w:rFonts w:ascii="Times New Roman" w:hAnsi="Times New Roman" w:cs="Times New Roman"/>
          <w:color w:val="000000"/>
          <w:spacing w:val="-6"/>
          <w:kern w:val="22"/>
          <w:sz w:val="24"/>
          <w:szCs w:val="24"/>
        </w:rPr>
        <w:t>Материалы технической инвентаризации в электронном виде в соответствии с п.5.3 Технического задания</w:t>
      </w:r>
      <w:r w:rsidRPr="00AD37F8">
        <w:rPr>
          <w:rFonts w:ascii="Times New Roman" w:hAnsi="Times New Roman" w:cs="Times New Roman"/>
          <w:color w:val="000000"/>
          <w:spacing w:val="-8"/>
          <w:sz w:val="24"/>
          <w:szCs w:val="24"/>
        </w:rPr>
        <w:t>.</w:t>
      </w: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Pr="00AD37F8" w:rsidRDefault="00AD37F8" w:rsidP="00AD37F8">
      <w:pPr>
        <w:pStyle w:val="aff6"/>
        <w:jc w:val="both"/>
        <w:rPr>
          <w:rFonts w:ascii="Times New Roman" w:hAnsi="Times New Roman" w:cs="Times New Roman"/>
          <w:sz w:val="24"/>
          <w:szCs w:val="24"/>
        </w:rPr>
      </w:pPr>
    </w:p>
    <w:p w:rsidR="00AD37F8" w:rsidRDefault="00AD37F8" w:rsidP="00AD37F8">
      <w:pPr>
        <w:pStyle w:val="aff6"/>
        <w:jc w:val="both"/>
        <w:rPr>
          <w:rFonts w:ascii="Times New Roman" w:hAnsi="Times New Roman" w:cs="Times New Roman"/>
          <w:sz w:val="24"/>
          <w:szCs w:val="24"/>
        </w:rPr>
      </w:pPr>
    </w:p>
    <w:p w:rsidR="00854F3C" w:rsidRDefault="00854F3C" w:rsidP="00AD37F8">
      <w:pPr>
        <w:pStyle w:val="aff6"/>
        <w:jc w:val="both"/>
        <w:rPr>
          <w:rFonts w:ascii="Times New Roman" w:hAnsi="Times New Roman" w:cs="Times New Roman"/>
          <w:sz w:val="24"/>
          <w:szCs w:val="24"/>
        </w:rPr>
      </w:pPr>
    </w:p>
    <w:p w:rsidR="00854F3C" w:rsidRDefault="00854F3C" w:rsidP="00AD37F8">
      <w:pPr>
        <w:pStyle w:val="aff6"/>
        <w:jc w:val="both"/>
        <w:rPr>
          <w:rFonts w:ascii="Times New Roman" w:hAnsi="Times New Roman" w:cs="Times New Roman"/>
          <w:sz w:val="24"/>
          <w:szCs w:val="24"/>
        </w:rPr>
      </w:pPr>
    </w:p>
    <w:p w:rsidR="00854F3C" w:rsidRDefault="00854F3C" w:rsidP="00AD37F8">
      <w:pPr>
        <w:pStyle w:val="aff6"/>
        <w:jc w:val="both"/>
        <w:rPr>
          <w:rFonts w:ascii="Times New Roman" w:hAnsi="Times New Roman" w:cs="Times New Roman"/>
          <w:sz w:val="24"/>
          <w:szCs w:val="24"/>
        </w:rPr>
      </w:pPr>
    </w:p>
    <w:p w:rsidR="00854F3C" w:rsidRDefault="00854F3C" w:rsidP="00AD37F8">
      <w:pPr>
        <w:pStyle w:val="aff6"/>
        <w:jc w:val="both"/>
        <w:rPr>
          <w:rFonts w:ascii="Times New Roman" w:hAnsi="Times New Roman" w:cs="Times New Roman"/>
          <w:sz w:val="24"/>
          <w:szCs w:val="24"/>
        </w:rPr>
      </w:pPr>
    </w:p>
    <w:p w:rsidR="00854F3C" w:rsidRPr="00AD37F8" w:rsidRDefault="00854F3C" w:rsidP="00AD37F8">
      <w:pPr>
        <w:pStyle w:val="aff6"/>
        <w:jc w:val="both"/>
        <w:rPr>
          <w:rFonts w:ascii="Times New Roman" w:hAnsi="Times New Roman" w:cs="Times New Roman"/>
          <w:sz w:val="24"/>
          <w:szCs w:val="24"/>
        </w:rPr>
      </w:pPr>
    </w:p>
    <w:p w:rsidR="0095684C" w:rsidRPr="0095684C" w:rsidRDefault="00AD37F8" w:rsidP="00DC5B8D">
      <w:pPr>
        <w:pStyle w:val="aff6"/>
        <w:jc w:val="right"/>
        <w:rPr>
          <w:rFonts w:ascii="Times New Roman" w:eastAsia="Times New Roman" w:hAnsi="Times New Roman" w:cs="Times New Roman"/>
          <w:sz w:val="20"/>
          <w:szCs w:val="20"/>
          <w:lang w:eastAsia="ru-RU"/>
        </w:rPr>
        <w:sectPr w:rsidR="0095684C" w:rsidRPr="0095684C" w:rsidSect="0095684C">
          <w:footerReference w:type="even" r:id="rId14"/>
          <w:footerReference w:type="default" r:id="rId15"/>
          <w:pgSz w:w="11906" w:h="16838"/>
          <w:pgMar w:top="360" w:right="567" w:bottom="180" w:left="1134" w:header="510" w:footer="510" w:gutter="0"/>
          <w:pgNumType w:start="1"/>
          <w:cols w:space="720"/>
        </w:sectPr>
      </w:pPr>
      <w:r w:rsidRPr="00AD37F8">
        <w:rPr>
          <w:rFonts w:ascii="Times New Roman" w:hAnsi="Times New Roman" w:cs="Times New Roman"/>
          <w:sz w:val="24"/>
          <w:szCs w:val="24"/>
        </w:rPr>
        <w:tab/>
      </w:r>
    </w:p>
    <w:p w:rsidR="005732E5" w:rsidRDefault="005732E5" w:rsidP="0095684C">
      <w:pPr>
        <w:pageBreakBefore/>
        <w:widowControl w:val="0"/>
        <w:suppressLineNumbers/>
        <w:tabs>
          <w:tab w:val="left" w:pos="656"/>
          <w:tab w:val="center" w:pos="5102"/>
        </w:tabs>
        <w:suppressAutoHyphens/>
        <w:spacing w:before="240" w:after="60" w:line="240" w:lineRule="auto"/>
        <w:jc w:val="right"/>
        <w:outlineLvl w:val="0"/>
      </w:pPr>
    </w:p>
    <w:sectPr w:rsidR="005732E5" w:rsidSect="0095684C">
      <w:pgSz w:w="11906" w:h="16838"/>
      <w:pgMar w:top="360" w:right="567" w:bottom="180" w:left="1134" w:header="51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B7" w:rsidRDefault="007C7EB7">
      <w:pPr>
        <w:spacing w:after="0" w:line="240" w:lineRule="auto"/>
      </w:pPr>
      <w:r>
        <w:separator/>
      </w:r>
    </w:p>
  </w:endnote>
  <w:endnote w:type="continuationSeparator" w:id="0">
    <w:p w:rsidR="007C7EB7" w:rsidRDefault="007C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3C" w:rsidRDefault="00854F3C" w:rsidP="0095684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54F3C" w:rsidRDefault="00854F3C" w:rsidP="009568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10932"/>
      <w:docPartObj>
        <w:docPartGallery w:val="Page Numbers (Bottom of Page)"/>
        <w:docPartUnique/>
      </w:docPartObj>
    </w:sdtPr>
    <w:sdtEndPr/>
    <w:sdtContent>
      <w:p w:rsidR="00854F3C" w:rsidRDefault="00854F3C">
        <w:pPr>
          <w:pStyle w:val="ad"/>
        </w:pPr>
        <w:r>
          <w:fldChar w:fldCharType="begin"/>
        </w:r>
        <w:r>
          <w:instrText>PAGE   \* MERGEFORMAT</w:instrText>
        </w:r>
        <w:r>
          <w:fldChar w:fldCharType="separate"/>
        </w:r>
        <w:r w:rsidR="00DD076B">
          <w:rPr>
            <w:noProof/>
          </w:rPr>
          <w:t>1</w:t>
        </w:r>
        <w:r>
          <w:fldChar w:fldCharType="end"/>
        </w:r>
      </w:p>
    </w:sdtContent>
  </w:sdt>
  <w:p w:rsidR="00854F3C" w:rsidRDefault="00854F3C" w:rsidP="009568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B7" w:rsidRDefault="007C7EB7">
      <w:pPr>
        <w:spacing w:after="0" w:line="240" w:lineRule="auto"/>
      </w:pPr>
      <w:r>
        <w:separator/>
      </w:r>
    </w:p>
  </w:footnote>
  <w:footnote w:type="continuationSeparator" w:id="0">
    <w:p w:rsidR="007C7EB7" w:rsidRDefault="007C7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CF3D0E"/>
    <w:multiLevelType w:val="singleLevel"/>
    <w:tmpl w:val="E306FBF2"/>
    <w:lvl w:ilvl="0">
      <w:start w:val="3"/>
      <w:numFmt w:val="bullet"/>
      <w:lvlText w:val="-"/>
      <w:lvlJc w:val="left"/>
      <w:pPr>
        <w:tabs>
          <w:tab w:val="num" w:pos="1080"/>
        </w:tabs>
        <w:ind w:left="1080" w:hanging="36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9435DA"/>
    <w:multiLevelType w:val="multilevel"/>
    <w:tmpl w:val="4CC8FFCA"/>
    <w:lvl w:ilvl="0">
      <w:start w:val="5"/>
      <w:numFmt w:val="decimal"/>
      <w:lvlText w:val="%1"/>
      <w:lvlJc w:val="left"/>
      <w:pPr>
        <w:ind w:left="480" w:hanging="480"/>
      </w:pPr>
    </w:lvl>
    <w:lvl w:ilvl="1">
      <w:start w:val="2"/>
      <w:numFmt w:val="decimal"/>
      <w:lvlText w:val="%1.%2"/>
      <w:lvlJc w:val="left"/>
      <w:pPr>
        <w:ind w:left="750" w:hanging="480"/>
      </w:pPr>
    </w:lvl>
    <w:lvl w:ilvl="2">
      <w:start w:val="3"/>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4">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3">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24">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7"/>
  </w:num>
  <w:num w:numId="6">
    <w:abstractNumId w:val="14"/>
  </w:num>
  <w:num w:numId="7">
    <w:abstractNumId w:val="17"/>
  </w:num>
  <w:num w:numId="8">
    <w:abstractNumId w:val="2"/>
  </w:num>
  <w:num w:numId="9">
    <w:abstractNumId w:val="6"/>
  </w:num>
  <w:num w:numId="10">
    <w:abstractNumId w:val="3"/>
  </w:num>
  <w:num w:numId="11">
    <w:abstractNumId w:val="15"/>
  </w:num>
  <w:num w:numId="12">
    <w:abstractNumId w:val="24"/>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0"/>
  </w:num>
  <w:num w:numId="18">
    <w:abstractNumId w:val="12"/>
  </w:num>
  <w:num w:numId="19">
    <w:abstractNumId w:val="5"/>
  </w:num>
  <w:num w:numId="20">
    <w:abstractNumId w:val="0"/>
  </w:num>
  <w:num w:numId="21">
    <w:abstractNumId w:val="9"/>
  </w:num>
  <w:num w:numId="22">
    <w:abstractNumId w:val="19"/>
  </w:num>
  <w:num w:numId="23">
    <w:abstractNumId w:val="18"/>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B9"/>
    <w:rsid w:val="000036B7"/>
    <w:rsid w:val="00011C22"/>
    <w:rsid w:val="00023E3F"/>
    <w:rsid w:val="0002743B"/>
    <w:rsid w:val="00040CE5"/>
    <w:rsid w:val="00044903"/>
    <w:rsid w:val="00056FF4"/>
    <w:rsid w:val="00061794"/>
    <w:rsid w:val="000B35EC"/>
    <w:rsid w:val="000B5176"/>
    <w:rsid w:val="000D5BD2"/>
    <w:rsid w:val="000D7ABB"/>
    <w:rsid w:val="000F7CB5"/>
    <w:rsid w:val="00113438"/>
    <w:rsid w:val="00122C8F"/>
    <w:rsid w:val="00135884"/>
    <w:rsid w:val="00137E25"/>
    <w:rsid w:val="001908A5"/>
    <w:rsid w:val="00195DFD"/>
    <w:rsid w:val="001B6477"/>
    <w:rsid w:val="001D12CC"/>
    <w:rsid w:val="001D2034"/>
    <w:rsid w:val="001D70B9"/>
    <w:rsid w:val="001E50C9"/>
    <w:rsid w:val="002056ED"/>
    <w:rsid w:val="002242E1"/>
    <w:rsid w:val="00224881"/>
    <w:rsid w:val="002404DA"/>
    <w:rsid w:val="002651ED"/>
    <w:rsid w:val="00271583"/>
    <w:rsid w:val="00287385"/>
    <w:rsid w:val="002A2665"/>
    <w:rsid w:val="002A5AB1"/>
    <w:rsid w:val="002C4599"/>
    <w:rsid w:val="002E3A0C"/>
    <w:rsid w:val="002E7B35"/>
    <w:rsid w:val="00317580"/>
    <w:rsid w:val="003A4F57"/>
    <w:rsid w:val="003C2067"/>
    <w:rsid w:val="003C6756"/>
    <w:rsid w:val="003F4DD6"/>
    <w:rsid w:val="00402A78"/>
    <w:rsid w:val="004129FF"/>
    <w:rsid w:val="0043269D"/>
    <w:rsid w:val="00450A92"/>
    <w:rsid w:val="0050307E"/>
    <w:rsid w:val="00516484"/>
    <w:rsid w:val="00522B26"/>
    <w:rsid w:val="00530567"/>
    <w:rsid w:val="005732E5"/>
    <w:rsid w:val="00590069"/>
    <w:rsid w:val="00594D66"/>
    <w:rsid w:val="005D20A2"/>
    <w:rsid w:val="00620769"/>
    <w:rsid w:val="00680326"/>
    <w:rsid w:val="00696C4E"/>
    <w:rsid w:val="006B5EA4"/>
    <w:rsid w:val="006C6A4C"/>
    <w:rsid w:val="006E0153"/>
    <w:rsid w:val="006F17BA"/>
    <w:rsid w:val="006F7BB4"/>
    <w:rsid w:val="00756ED0"/>
    <w:rsid w:val="00787CEA"/>
    <w:rsid w:val="007A26C9"/>
    <w:rsid w:val="007A52EA"/>
    <w:rsid w:val="007C66F0"/>
    <w:rsid w:val="007C7EB7"/>
    <w:rsid w:val="007E2A9E"/>
    <w:rsid w:val="00804C8C"/>
    <w:rsid w:val="0082433F"/>
    <w:rsid w:val="008310F2"/>
    <w:rsid w:val="00854F3C"/>
    <w:rsid w:val="00857297"/>
    <w:rsid w:val="008A1F7E"/>
    <w:rsid w:val="008E3958"/>
    <w:rsid w:val="00902EB2"/>
    <w:rsid w:val="00923A78"/>
    <w:rsid w:val="00943C85"/>
    <w:rsid w:val="0095684C"/>
    <w:rsid w:val="00956AEC"/>
    <w:rsid w:val="009A098A"/>
    <w:rsid w:val="009E4586"/>
    <w:rsid w:val="00A311F5"/>
    <w:rsid w:val="00A36770"/>
    <w:rsid w:val="00A77DE9"/>
    <w:rsid w:val="00A8129B"/>
    <w:rsid w:val="00A84E8C"/>
    <w:rsid w:val="00AB6E89"/>
    <w:rsid w:val="00AD0C89"/>
    <w:rsid w:val="00AD37F8"/>
    <w:rsid w:val="00AF6031"/>
    <w:rsid w:val="00B2219E"/>
    <w:rsid w:val="00B26A7C"/>
    <w:rsid w:val="00B44F60"/>
    <w:rsid w:val="00B52114"/>
    <w:rsid w:val="00B60E82"/>
    <w:rsid w:val="00B76E41"/>
    <w:rsid w:val="00B80213"/>
    <w:rsid w:val="00BA15BE"/>
    <w:rsid w:val="00BD4064"/>
    <w:rsid w:val="00BD54AB"/>
    <w:rsid w:val="00BD55EE"/>
    <w:rsid w:val="00C01075"/>
    <w:rsid w:val="00C10B93"/>
    <w:rsid w:val="00C47492"/>
    <w:rsid w:val="00C5043F"/>
    <w:rsid w:val="00C739D0"/>
    <w:rsid w:val="00C923BB"/>
    <w:rsid w:val="00CB37E8"/>
    <w:rsid w:val="00CD01B3"/>
    <w:rsid w:val="00CF156F"/>
    <w:rsid w:val="00D26B08"/>
    <w:rsid w:val="00D325EE"/>
    <w:rsid w:val="00D4238D"/>
    <w:rsid w:val="00D8370D"/>
    <w:rsid w:val="00D86EA0"/>
    <w:rsid w:val="00D91F78"/>
    <w:rsid w:val="00D96939"/>
    <w:rsid w:val="00DB66B6"/>
    <w:rsid w:val="00DC5B8D"/>
    <w:rsid w:val="00DD076B"/>
    <w:rsid w:val="00DD5766"/>
    <w:rsid w:val="00DD67F6"/>
    <w:rsid w:val="00E10E6D"/>
    <w:rsid w:val="00E34803"/>
    <w:rsid w:val="00E34EA2"/>
    <w:rsid w:val="00E77213"/>
    <w:rsid w:val="00EB5BFC"/>
    <w:rsid w:val="00EC5C84"/>
    <w:rsid w:val="00EC5DFB"/>
    <w:rsid w:val="00EC6902"/>
    <w:rsid w:val="00F0041B"/>
    <w:rsid w:val="00F34B42"/>
    <w:rsid w:val="00F3726F"/>
    <w:rsid w:val="00F47389"/>
    <w:rsid w:val="00F54CD1"/>
    <w:rsid w:val="00F65B52"/>
    <w:rsid w:val="00F7167E"/>
    <w:rsid w:val="00FC31A6"/>
    <w:rsid w:val="00FE283B"/>
    <w:rsid w:val="00FE55ED"/>
    <w:rsid w:val="00FF4F4B"/>
    <w:rsid w:val="00FF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pple-converted-space">
    <w:name w:val="apple-converted-space"/>
    <w:rsid w:val="00AD37F8"/>
  </w:style>
  <w:style w:type="character" w:customStyle="1" w:styleId="apple-style-span">
    <w:name w:val="apple-style-span"/>
    <w:rsid w:val="00AD37F8"/>
  </w:style>
  <w:style w:type="character" w:customStyle="1" w:styleId="textspanview">
    <w:name w:val="textspanview"/>
    <w:basedOn w:val="a0"/>
    <w:rsid w:val="00D86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pple-converted-space">
    <w:name w:val="apple-converted-space"/>
    <w:rsid w:val="00AD37F8"/>
  </w:style>
  <w:style w:type="character" w:customStyle="1" w:styleId="apple-style-span">
    <w:name w:val="apple-style-span"/>
    <w:rsid w:val="00AD37F8"/>
  </w:style>
  <w:style w:type="character" w:customStyle="1" w:styleId="textspanview">
    <w:name w:val="textspanview"/>
    <w:basedOn w:val="a0"/>
    <w:rsid w:val="00D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0563">
      <w:bodyDiv w:val="1"/>
      <w:marLeft w:val="0"/>
      <w:marRight w:val="0"/>
      <w:marTop w:val="0"/>
      <w:marBottom w:val="0"/>
      <w:divBdr>
        <w:top w:val="none" w:sz="0" w:space="0" w:color="auto"/>
        <w:left w:val="none" w:sz="0" w:space="0" w:color="auto"/>
        <w:bottom w:val="none" w:sz="0" w:space="0" w:color="auto"/>
        <w:right w:val="none" w:sz="0" w:space="0" w:color="auto"/>
      </w:divBdr>
    </w:div>
    <w:div w:id="19995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2EBC487B2A3FF2B1593D3D62185009AC5944224C6B49C4D8723AFF77FAF1541B7D51731DBD2AC85uA2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E45A5A4F4F9E6812D147735D8503DD7350F86664D189F9EA9D391AD74A04A0302043DD5E4174DE47Y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E4C8-C69F-41EB-BE11-EE00C809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5558</Words>
  <Characters>31685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6</cp:revision>
  <cp:lastPrinted>2017-05-31T07:45:00Z</cp:lastPrinted>
  <dcterms:created xsi:type="dcterms:W3CDTF">2017-06-22T13:41:00Z</dcterms:created>
  <dcterms:modified xsi:type="dcterms:W3CDTF">2017-07-03T13:08:00Z</dcterms:modified>
</cp:coreProperties>
</file>