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52CB" w14:textId="77777777" w:rsidR="00585E48" w:rsidRPr="00C87625" w:rsidRDefault="00585E48" w:rsidP="00787B97">
      <w:pPr>
        <w:pStyle w:val="a4"/>
        <w:jc w:val="center"/>
        <w:rPr>
          <w:rFonts w:ascii="Times New Roman" w:hAnsi="Times New Roman" w:cs="Times New Roman"/>
        </w:rPr>
      </w:pPr>
    </w:p>
    <w:p w14:paraId="04E80F24" w14:textId="73BFCF3B" w:rsidR="00585E48" w:rsidRPr="00AC0C9C" w:rsidRDefault="00585E48" w:rsidP="00787B97">
      <w:pPr>
        <w:pStyle w:val="a4"/>
        <w:jc w:val="center"/>
        <w:rPr>
          <w:rFonts w:ascii="Times New Roman" w:hAnsi="Times New Roman" w:cs="Times New Roman"/>
          <w:b/>
          <w:bCs/>
        </w:rPr>
      </w:pPr>
      <w:r w:rsidRPr="00AC0C9C">
        <w:rPr>
          <w:rFonts w:ascii="Times New Roman" w:hAnsi="Times New Roman" w:cs="Times New Roman"/>
          <w:b/>
          <w:bCs/>
        </w:rPr>
        <w:t xml:space="preserve">МУНИЦИПАЛЬНЫЙ КОНТРАКТ </w:t>
      </w:r>
      <w:r w:rsidR="000B15EE" w:rsidRPr="00AC0C9C">
        <w:rPr>
          <w:rFonts w:ascii="Times New Roman" w:hAnsi="Times New Roman" w:cs="Times New Roman"/>
          <w:b/>
          <w:bCs/>
        </w:rPr>
        <w:t xml:space="preserve">№ </w:t>
      </w:r>
      <w:r w:rsidR="00C24B6C" w:rsidRPr="00AC0C9C">
        <w:rPr>
          <w:rFonts w:ascii="Times New Roman" w:hAnsi="Times New Roman" w:cs="Times New Roman"/>
          <w:lang w:eastAsia="ru-RU"/>
        </w:rPr>
        <w:t>0107300015824000008</w:t>
      </w:r>
      <w:r w:rsidR="00AC0C9C">
        <w:rPr>
          <w:rFonts w:ascii="Times New Roman" w:hAnsi="Times New Roman" w:cs="Times New Roman"/>
          <w:lang w:eastAsia="ru-RU"/>
        </w:rPr>
        <w:t>0001</w:t>
      </w:r>
    </w:p>
    <w:p w14:paraId="7CCE0C4D" w14:textId="2EB16890" w:rsidR="008A1714" w:rsidRPr="00AC0C9C" w:rsidRDefault="00F85212" w:rsidP="00787B97">
      <w:pPr>
        <w:pStyle w:val="a4"/>
        <w:jc w:val="center"/>
        <w:rPr>
          <w:rFonts w:ascii="Times New Roman" w:hAnsi="Times New Roman" w:cs="Times New Roman"/>
          <w:bCs/>
        </w:rPr>
      </w:pPr>
      <w:r w:rsidRPr="00AC0C9C">
        <w:rPr>
          <w:rFonts w:ascii="Times New Roman" w:hAnsi="Times New Roman" w:cs="Times New Roman"/>
        </w:rPr>
        <w:t>м</w:t>
      </w:r>
      <w:r w:rsidR="00E668D9" w:rsidRPr="00AC0C9C">
        <w:rPr>
          <w:rFonts w:ascii="Times New Roman" w:hAnsi="Times New Roman" w:cs="Times New Roman"/>
        </w:rPr>
        <w:t>онтаж сети уличного освещения и замена светильников уличного освещения</w:t>
      </w:r>
    </w:p>
    <w:p w14:paraId="07BAD851" w14:textId="470F042D" w:rsidR="000B15EE" w:rsidRPr="00AC0C9C" w:rsidRDefault="00585E48" w:rsidP="00787B97">
      <w:pPr>
        <w:pStyle w:val="a4"/>
        <w:jc w:val="center"/>
        <w:rPr>
          <w:rFonts w:ascii="Times New Roman" w:hAnsi="Times New Roman" w:cs="Times New Roman"/>
          <w:bCs/>
        </w:rPr>
      </w:pPr>
      <w:r w:rsidRPr="00AC0C9C">
        <w:rPr>
          <w:rFonts w:ascii="Times New Roman" w:hAnsi="Times New Roman" w:cs="Times New Roman"/>
          <w:bCs/>
        </w:rPr>
        <w:t>Идентификационный код закупки:</w:t>
      </w:r>
      <w:r w:rsidR="00C24B6C" w:rsidRPr="00AC0C9C">
        <w:rPr>
          <w:rFonts w:ascii="Times New Roman" w:hAnsi="Times New Roman" w:cs="Times New Roman"/>
          <w:lang w:eastAsia="ru-RU"/>
        </w:rPr>
        <w:t xml:space="preserve"> 243111600732811160100100190014321244</w:t>
      </w:r>
    </w:p>
    <w:p w14:paraId="26095619" w14:textId="77777777" w:rsidR="000B15EE" w:rsidRPr="00AC0C9C" w:rsidRDefault="000B15EE" w:rsidP="00787B97">
      <w:pPr>
        <w:pStyle w:val="a4"/>
        <w:jc w:val="center"/>
        <w:rPr>
          <w:rFonts w:ascii="Times New Roman" w:hAnsi="Times New Roman" w:cs="Times New Roman"/>
        </w:rPr>
      </w:pPr>
    </w:p>
    <w:p w14:paraId="4F38B92D" w14:textId="5E6F9A06" w:rsidR="000B15EE" w:rsidRPr="00AC0C9C" w:rsidRDefault="00787B97" w:rsidP="00787B97">
      <w:pPr>
        <w:pStyle w:val="a4"/>
        <w:jc w:val="center"/>
        <w:rPr>
          <w:rFonts w:ascii="Times New Roman" w:hAnsi="Times New Roman" w:cs="Times New Roman"/>
        </w:rPr>
      </w:pPr>
      <w:r w:rsidRPr="00AC0C9C">
        <w:rPr>
          <w:rFonts w:ascii="Times New Roman" w:hAnsi="Times New Roman" w:cs="Times New Roman"/>
        </w:rPr>
        <w:t xml:space="preserve">г.Микунь </w:t>
      </w:r>
      <w:r w:rsidR="00585E48" w:rsidRPr="00AC0C9C">
        <w:rPr>
          <w:rFonts w:ascii="Times New Roman" w:hAnsi="Times New Roman" w:cs="Times New Roman"/>
        </w:rPr>
        <w:tab/>
      </w:r>
      <w:r w:rsidR="00585E48" w:rsidRPr="00AC0C9C">
        <w:rPr>
          <w:rFonts w:ascii="Times New Roman" w:hAnsi="Times New Roman" w:cs="Times New Roman"/>
        </w:rPr>
        <w:tab/>
      </w:r>
      <w:r w:rsidR="00585E48" w:rsidRPr="00AC0C9C">
        <w:rPr>
          <w:rFonts w:ascii="Times New Roman" w:hAnsi="Times New Roman" w:cs="Times New Roman"/>
        </w:rPr>
        <w:tab/>
      </w:r>
      <w:r w:rsidR="00AC0C9C" w:rsidRPr="00AC0C9C">
        <w:rPr>
          <w:rFonts w:ascii="Times New Roman" w:hAnsi="Times New Roman" w:cs="Times New Roman"/>
        </w:rPr>
        <w:t xml:space="preserve">                        </w:t>
      </w:r>
      <w:r w:rsidR="00A60F72">
        <w:rPr>
          <w:rFonts w:ascii="Times New Roman" w:hAnsi="Times New Roman" w:cs="Times New Roman"/>
        </w:rPr>
        <w:t xml:space="preserve">                             </w:t>
      </w:r>
      <w:r w:rsidR="00585E48" w:rsidRPr="00AC0C9C">
        <w:rPr>
          <w:rFonts w:ascii="Times New Roman" w:hAnsi="Times New Roman" w:cs="Times New Roman"/>
        </w:rPr>
        <w:t>«</w:t>
      </w:r>
      <w:r w:rsidR="00A60F72">
        <w:rPr>
          <w:rFonts w:ascii="Times New Roman" w:hAnsi="Times New Roman" w:cs="Times New Roman"/>
        </w:rPr>
        <w:t xml:space="preserve"> 24 </w:t>
      </w:r>
      <w:r w:rsidR="00585E48" w:rsidRPr="00AC0C9C">
        <w:rPr>
          <w:rFonts w:ascii="Times New Roman" w:hAnsi="Times New Roman" w:cs="Times New Roman"/>
        </w:rPr>
        <w:t xml:space="preserve">» </w:t>
      </w:r>
      <w:r w:rsidR="00A60F72">
        <w:rPr>
          <w:rFonts w:ascii="Times New Roman" w:hAnsi="Times New Roman" w:cs="Times New Roman"/>
        </w:rPr>
        <w:t>июня</w:t>
      </w:r>
      <w:r w:rsidR="000B15EE" w:rsidRPr="00AC0C9C">
        <w:rPr>
          <w:rFonts w:ascii="Times New Roman" w:hAnsi="Times New Roman" w:cs="Times New Roman"/>
        </w:rPr>
        <w:t xml:space="preserve"> 202</w:t>
      </w:r>
      <w:r w:rsidR="00A60F72">
        <w:rPr>
          <w:rFonts w:ascii="Times New Roman" w:hAnsi="Times New Roman" w:cs="Times New Roman"/>
        </w:rPr>
        <w:t>4</w:t>
      </w:r>
      <w:r w:rsidR="000B15EE" w:rsidRPr="00AC0C9C">
        <w:rPr>
          <w:rFonts w:ascii="Times New Roman" w:hAnsi="Times New Roman" w:cs="Times New Roman"/>
        </w:rPr>
        <w:t xml:space="preserve"> г.</w:t>
      </w:r>
    </w:p>
    <w:p w14:paraId="4E24C0BF" w14:textId="77777777" w:rsidR="000B15EE" w:rsidRPr="00AC0C9C" w:rsidRDefault="000B15EE" w:rsidP="00787B97">
      <w:pPr>
        <w:pStyle w:val="a4"/>
        <w:jc w:val="center"/>
        <w:rPr>
          <w:rFonts w:ascii="Times New Roman" w:hAnsi="Times New Roman" w:cs="Times New Roman"/>
        </w:rPr>
      </w:pPr>
    </w:p>
    <w:p w14:paraId="73035193" w14:textId="7F1CBF13" w:rsidR="00203212" w:rsidRPr="00AC0C9C" w:rsidRDefault="00203212" w:rsidP="00787B97">
      <w:pPr>
        <w:ind w:firstLine="708"/>
        <w:jc w:val="both"/>
        <w:rPr>
          <w:rFonts w:eastAsia="Calibri"/>
          <w:sz w:val="22"/>
          <w:szCs w:val="22"/>
        </w:rPr>
      </w:pPr>
      <w:r w:rsidRPr="00AC0C9C">
        <w:rPr>
          <w:rFonts w:eastAsia="Calibri"/>
          <w:sz w:val="22"/>
          <w:szCs w:val="22"/>
        </w:rPr>
        <w:t>Администрация городского поселения «Микунь»</w:t>
      </w:r>
      <w:r w:rsidR="001D16D1" w:rsidRPr="00AC0C9C">
        <w:rPr>
          <w:rFonts w:eastAsia="Calibri"/>
          <w:sz w:val="22"/>
          <w:szCs w:val="22"/>
        </w:rPr>
        <w:t xml:space="preserve"> (администрация города Микунь)</w:t>
      </w:r>
      <w:r w:rsidRPr="00AC0C9C">
        <w:rPr>
          <w:rFonts w:eastAsia="Calibri"/>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w:t>
      </w:r>
      <w:r w:rsidR="00F0380C" w:rsidRPr="00AC0C9C">
        <w:rPr>
          <w:rFonts w:eastAsia="Calibri"/>
          <w:sz w:val="22"/>
          <w:szCs w:val="22"/>
        </w:rPr>
        <w:t xml:space="preserve">и  ОБЩЕСТВО С ОГРАНИЧЕННОЙ ОТВЕТСТВЕННОСТЬЮ "ЭНЕРГОКОМПЛЕКТ" (ООО"ЭНЕРГОКОМПЛЕКТ"), именуемый в дальнейшем «Подрядчик», в лице  </w:t>
      </w:r>
      <w:r w:rsidR="00F0380C" w:rsidRPr="00AC0C9C">
        <w:rPr>
          <w:sz w:val="22"/>
          <w:szCs w:val="22"/>
        </w:rPr>
        <w:t>директора Ганова Андрея Анатольевича</w:t>
      </w:r>
      <w:r w:rsidR="00F0380C" w:rsidRPr="00AC0C9C">
        <w:rPr>
          <w:rFonts w:eastAsia="Calibri"/>
          <w:sz w:val="22"/>
          <w:szCs w:val="22"/>
        </w:rPr>
        <w:t>, действующего на основании Устава</w:t>
      </w:r>
      <w:r w:rsidRPr="00AC0C9C">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AC0C9C">
        <w:rPr>
          <w:rFonts w:eastAsia="Calibri"/>
          <w:sz w:val="22"/>
          <w:szCs w:val="22"/>
        </w:rPr>
        <w:t>услуг</w:t>
      </w:r>
      <w:r w:rsidRPr="00AC0C9C">
        <w:rPr>
          <w:rFonts w:eastAsia="Calibri"/>
          <w:sz w:val="22"/>
          <w:szCs w:val="22"/>
        </w:rPr>
        <w:t xml:space="preserve">, </w:t>
      </w:r>
      <w:r w:rsidR="00A73529" w:rsidRPr="00AC0C9C">
        <w:rPr>
          <w:rFonts w:eastAsia="Calibri"/>
          <w:sz w:val="22"/>
          <w:szCs w:val="22"/>
        </w:rPr>
        <w:t>работ</w:t>
      </w:r>
      <w:r w:rsidRPr="00AC0C9C">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AC0C9C" w:rsidRPr="00AC0C9C">
        <w:rPr>
          <w:rFonts w:eastAsia="Calibri"/>
          <w:sz w:val="22"/>
          <w:szCs w:val="22"/>
        </w:rPr>
        <w:t>11.06.2024 г</w:t>
      </w:r>
      <w:r w:rsidRPr="00AC0C9C">
        <w:rPr>
          <w:rFonts w:eastAsia="Calibri"/>
          <w:sz w:val="22"/>
          <w:szCs w:val="22"/>
        </w:rPr>
        <w:t xml:space="preserve">ода № </w:t>
      </w:r>
      <w:r w:rsidR="00C24B6C" w:rsidRPr="00AC0C9C">
        <w:t>0107300015824000008</w:t>
      </w:r>
      <w:r w:rsidRPr="00AC0C9C">
        <w:rPr>
          <w:rFonts w:eastAsia="Calibri"/>
          <w:sz w:val="22"/>
          <w:szCs w:val="22"/>
        </w:rPr>
        <w:t>, заключили настоящий муниципальный контракт (далее - контракт) о нижеследующем:</w:t>
      </w:r>
    </w:p>
    <w:p w14:paraId="615D6DB6" w14:textId="77777777" w:rsidR="00661CB7" w:rsidRPr="00AC0C9C" w:rsidRDefault="00661CB7" w:rsidP="00787B97">
      <w:pPr>
        <w:pStyle w:val="a4"/>
        <w:jc w:val="center"/>
        <w:rPr>
          <w:rFonts w:ascii="Times New Roman" w:hAnsi="Times New Roman" w:cs="Times New Roman"/>
        </w:rPr>
      </w:pPr>
    </w:p>
    <w:p w14:paraId="5846BBF4" w14:textId="77777777" w:rsidR="000B15EE" w:rsidRPr="00AC0C9C" w:rsidRDefault="000B15EE" w:rsidP="00E82434">
      <w:pPr>
        <w:tabs>
          <w:tab w:val="left" w:pos="1365"/>
        </w:tabs>
        <w:ind w:firstLine="709"/>
        <w:jc w:val="center"/>
        <w:rPr>
          <w:b/>
          <w:bCs/>
          <w:sz w:val="22"/>
          <w:szCs w:val="22"/>
        </w:rPr>
      </w:pPr>
      <w:r w:rsidRPr="00AC0C9C">
        <w:rPr>
          <w:b/>
          <w:bCs/>
          <w:sz w:val="22"/>
          <w:szCs w:val="22"/>
        </w:rPr>
        <w:t>1. П</w:t>
      </w:r>
      <w:r w:rsidR="00DF6878" w:rsidRPr="00AC0C9C">
        <w:rPr>
          <w:b/>
          <w:bCs/>
          <w:sz w:val="22"/>
          <w:szCs w:val="22"/>
        </w:rPr>
        <w:t xml:space="preserve">редмет контракта </w:t>
      </w:r>
    </w:p>
    <w:p w14:paraId="2CA55B81" w14:textId="77777777" w:rsidR="001D16D1" w:rsidRPr="00C87625" w:rsidRDefault="001D16D1" w:rsidP="00E82434">
      <w:pPr>
        <w:tabs>
          <w:tab w:val="left" w:pos="1365"/>
        </w:tabs>
        <w:ind w:firstLine="709"/>
        <w:jc w:val="center"/>
        <w:rPr>
          <w:b/>
          <w:bCs/>
          <w:sz w:val="22"/>
          <w:szCs w:val="22"/>
        </w:rPr>
      </w:pPr>
    </w:p>
    <w:p w14:paraId="5EB431DD" w14:textId="4366A7D0" w:rsidR="00FA6A52" w:rsidRPr="00E668D9" w:rsidRDefault="00FA6A52" w:rsidP="00F24CBC">
      <w:pPr>
        <w:ind w:firstLine="450"/>
        <w:jc w:val="both"/>
        <w:rPr>
          <w:b/>
          <w:bCs/>
          <w:color w:val="000000"/>
          <w:sz w:val="22"/>
          <w:szCs w:val="22"/>
        </w:rPr>
      </w:pPr>
      <w:r>
        <w:rPr>
          <w:color w:val="000000"/>
        </w:rPr>
        <w:t>1</w:t>
      </w:r>
      <w:r w:rsidRPr="00450600">
        <w:rPr>
          <w:color w:val="000000"/>
          <w:sz w:val="22"/>
          <w:szCs w:val="22"/>
        </w:rPr>
        <w:t xml:space="preserve">.1. </w:t>
      </w:r>
      <w:r w:rsidR="00B30346" w:rsidRPr="00450600">
        <w:rPr>
          <w:color w:val="000000"/>
          <w:sz w:val="22"/>
          <w:szCs w:val="22"/>
        </w:rPr>
        <w:t xml:space="preserve">Подрядчик </w:t>
      </w:r>
      <w:r w:rsidR="00B30346" w:rsidRPr="00E668D9">
        <w:rPr>
          <w:color w:val="000000"/>
          <w:sz w:val="22"/>
          <w:szCs w:val="22"/>
        </w:rPr>
        <w:t>обязуется в соответствии с условиями настоящего контракта и техническим заданием (Приложени</w:t>
      </w:r>
      <w:r w:rsidR="00450600" w:rsidRPr="00E668D9">
        <w:rPr>
          <w:color w:val="000000"/>
          <w:sz w:val="22"/>
          <w:szCs w:val="22"/>
        </w:rPr>
        <w:t>я</w:t>
      </w:r>
      <w:r w:rsidR="00B30346" w:rsidRPr="00E668D9">
        <w:rPr>
          <w:color w:val="000000"/>
          <w:sz w:val="22"/>
          <w:szCs w:val="22"/>
        </w:rPr>
        <w:t xml:space="preserve"> №</w:t>
      </w:r>
      <w:r w:rsidR="00450600" w:rsidRPr="00E668D9">
        <w:rPr>
          <w:color w:val="000000"/>
          <w:sz w:val="22"/>
          <w:szCs w:val="22"/>
        </w:rPr>
        <w:t xml:space="preserve"> 1,2</w:t>
      </w:r>
      <w:r w:rsidR="00B30346" w:rsidRPr="00E668D9">
        <w:rPr>
          <w:color w:val="000000"/>
          <w:sz w:val="22"/>
          <w:szCs w:val="22"/>
        </w:rPr>
        <w:t xml:space="preserve"> к Контракту)</w:t>
      </w:r>
      <w:r w:rsidR="00A73529" w:rsidRPr="00E668D9">
        <w:rPr>
          <w:color w:val="000000"/>
          <w:sz w:val="22"/>
          <w:szCs w:val="22"/>
        </w:rPr>
        <w:t xml:space="preserve"> выполнить работы</w:t>
      </w:r>
      <w:r w:rsidR="00F24CBC" w:rsidRPr="00E668D9">
        <w:rPr>
          <w:color w:val="000000"/>
          <w:sz w:val="22"/>
          <w:szCs w:val="22"/>
        </w:rPr>
        <w:t xml:space="preserve"> </w:t>
      </w:r>
      <w:r w:rsidR="00E668D9" w:rsidRPr="00E668D9">
        <w:rPr>
          <w:color w:val="000000"/>
          <w:sz w:val="22"/>
          <w:szCs w:val="22"/>
        </w:rPr>
        <w:t>по м</w:t>
      </w:r>
      <w:r w:rsidR="00E668D9" w:rsidRPr="00E668D9">
        <w:rPr>
          <w:sz w:val="22"/>
          <w:szCs w:val="22"/>
        </w:rPr>
        <w:t>онтажу сети уличного освещения и замен</w:t>
      </w:r>
      <w:r w:rsidR="003429D1">
        <w:rPr>
          <w:sz w:val="22"/>
          <w:szCs w:val="22"/>
        </w:rPr>
        <w:t>е</w:t>
      </w:r>
      <w:r w:rsidR="00E668D9" w:rsidRPr="00E668D9">
        <w:rPr>
          <w:sz w:val="22"/>
          <w:szCs w:val="22"/>
        </w:rPr>
        <w:t xml:space="preserve"> светильников уличного освещения</w:t>
      </w:r>
      <w:r w:rsidR="00E668D9" w:rsidRPr="00E668D9">
        <w:rPr>
          <w:b/>
          <w:sz w:val="22"/>
          <w:szCs w:val="22"/>
        </w:rPr>
        <w:t xml:space="preserve"> </w:t>
      </w:r>
      <w:r w:rsidR="00B30346" w:rsidRPr="00E668D9">
        <w:rPr>
          <w:b/>
          <w:bCs/>
          <w:color w:val="000000"/>
          <w:sz w:val="22"/>
          <w:szCs w:val="22"/>
        </w:rPr>
        <w:t xml:space="preserve">(далее – </w:t>
      </w:r>
      <w:r w:rsidR="00A73529" w:rsidRPr="00E668D9">
        <w:rPr>
          <w:b/>
          <w:bCs/>
          <w:color w:val="000000"/>
          <w:sz w:val="22"/>
          <w:szCs w:val="22"/>
        </w:rPr>
        <w:t>работы</w:t>
      </w:r>
      <w:r w:rsidR="00DF6878" w:rsidRPr="00E668D9">
        <w:rPr>
          <w:b/>
          <w:bCs/>
          <w:color w:val="000000"/>
          <w:sz w:val="22"/>
          <w:szCs w:val="22"/>
        </w:rPr>
        <w:t>)</w:t>
      </w:r>
      <w:r w:rsidRPr="00E668D9">
        <w:rPr>
          <w:b/>
          <w:bCs/>
          <w:color w:val="000000"/>
          <w:sz w:val="22"/>
          <w:szCs w:val="22"/>
        </w:rPr>
        <w:t xml:space="preserve">, </w:t>
      </w:r>
      <w:r w:rsidRPr="00E668D9">
        <w:rPr>
          <w:color w:val="000000"/>
          <w:sz w:val="22"/>
          <w:szCs w:val="22"/>
        </w:rPr>
        <w:t>а Заказчик обязуется принять и оплатить надлежащим образом выполненные работы в соответствии с условиями настоящего контракта.</w:t>
      </w:r>
    </w:p>
    <w:p w14:paraId="41E9C87F" w14:textId="77777777" w:rsidR="00FA6A52" w:rsidRPr="00E668D9" w:rsidRDefault="00FA6A52" w:rsidP="00F24CBC">
      <w:pPr>
        <w:pStyle w:val="a6"/>
        <w:suppressAutoHyphens/>
        <w:autoSpaceDE w:val="0"/>
        <w:autoSpaceDN w:val="0"/>
        <w:ind w:left="450"/>
        <w:jc w:val="both"/>
        <w:rPr>
          <w:color w:val="000000"/>
          <w:sz w:val="22"/>
          <w:szCs w:val="22"/>
        </w:rPr>
      </w:pPr>
      <w:r w:rsidRPr="00E668D9">
        <w:rPr>
          <w:color w:val="000000"/>
          <w:sz w:val="22"/>
          <w:szCs w:val="22"/>
        </w:rPr>
        <w:t xml:space="preserve">1.2. Объем работ – 1(одна) условная единица. </w:t>
      </w:r>
    </w:p>
    <w:p w14:paraId="40BD887A" w14:textId="77777777" w:rsidR="00FA6A52" w:rsidRPr="00FA6A52" w:rsidRDefault="00FA6A52" w:rsidP="00FA6A52">
      <w:pPr>
        <w:pStyle w:val="a6"/>
        <w:suppressAutoHyphens/>
        <w:autoSpaceDE w:val="0"/>
        <w:autoSpaceDN w:val="0"/>
        <w:ind w:left="450"/>
        <w:jc w:val="both"/>
        <w:rPr>
          <w:b/>
          <w:bCs/>
          <w:sz w:val="22"/>
          <w:szCs w:val="22"/>
        </w:rPr>
      </w:pPr>
    </w:p>
    <w:p w14:paraId="42299014" w14:textId="77777777" w:rsidR="00FA6A52" w:rsidRPr="00450600" w:rsidRDefault="00FA6A52" w:rsidP="00FA6A52">
      <w:pPr>
        <w:pStyle w:val="a6"/>
        <w:widowControl w:val="0"/>
        <w:autoSpaceDE w:val="0"/>
        <w:autoSpaceDN w:val="0"/>
        <w:adjustRightInd w:val="0"/>
        <w:ind w:left="450"/>
        <w:jc w:val="center"/>
        <w:rPr>
          <w:b/>
          <w:sz w:val="22"/>
          <w:szCs w:val="22"/>
        </w:rPr>
      </w:pPr>
      <w:r w:rsidRPr="00450600">
        <w:rPr>
          <w:b/>
          <w:sz w:val="22"/>
          <w:szCs w:val="22"/>
        </w:rPr>
        <w:t>2. Сроки и место выполнения работ</w:t>
      </w:r>
    </w:p>
    <w:p w14:paraId="2856E062" w14:textId="00D176B8" w:rsidR="00E668D9" w:rsidRDefault="00FA6A52" w:rsidP="00FA6A52">
      <w:pPr>
        <w:autoSpaceDE w:val="0"/>
        <w:autoSpaceDN w:val="0"/>
        <w:adjustRightInd w:val="0"/>
        <w:ind w:firstLine="450"/>
        <w:jc w:val="both"/>
        <w:rPr>
          <w:sz w:val="22"/>
          <w:szCs w:val="22"/>
        </w:rPr>
      </w:pPr>
      <w:r w:rsidRPr="00450600">
        <w:rPr>
          <w:sz w:val="22"/>
          <w:szCs w:val="22"/>
        </w:rPr>
        <w:t xml:space="preserve">2.1. Сроки выполнения работ: с даты заключения контракта </w:t>
      </w:r>
      <w:r w:rsidR="00E668D9">
        <w:rPr>
          <w:sz w:val="22"/>
          <w:szCs w:val="22"/>
        </w:rPr>
        <w:t xml:space="preserve">сроком </w:t>
      </w:r>
      <w:r w:rsidR="003429D1">
        <w:rPr>
          <w:sz w:val="22"/>
          <w:szCs w:val="22"/>
        </w:rPr>
        <w:t>-</w:t>
      </w:r>
      <w:r w:rsidR="00E668D9">
        <w:rPr>
          <w:sz w:val="22"/>
          <w:szCs w:val="22"/>
        </w:rPr>
        <w:t xml:space="preserve"> 30 календарных дней. </w:t>
      </w:r>
    </w:p>
    <w:p w14:paraId="0DEF11BD" w14:textId="27882DBE" w:rsidR="00E668D9" w:rsidRDefault="00FA6A52" w:rsidP="00FA6A52">
      <w:pPr>
        <w:pStyle w:val="a4"/>
        <w:ind w:firstLine="450"/>
        <w:jc w:val="both"/>
        <w:rPr>
          <w:rFonts w:ascii="Times New Roman" w:hAnsi="Times New Roman" w:cs="Times New Roman"/>
        </w:rPr>
      </w:pPr>
      <w:r>
        <w:rPr>
          <w:rFonts w:ascii="Times New Roman" w:eastAsia="Times New Roman" w:hAnsi="Times New Roman" w:cs="Times New Roman"/>
          <w:color w:val="000000"/>
          <w:lang w:eastAsia="ru-RU"/>
        </w:rPr>
        <w:t xml:space="preserve">2.2. </w:t>
      </w:r>
      <w:r w:rsidRPr="000765B9">
        <w:rPr>
          <w:rFonts w:ascii="Times New Roman" w:eastAsia="Times New Roman" w:hAnsi="Times New Roman" w:cs="Times New Roman"/>
          <w:color w:val="000000"/>
          <w:lang w:eastAsia="ru-RU"/>
        </w:rPr>
        <w:t xml:space="preserve"> Место выполнения работ:</w:t>
      </w:r>
      <w:r w:rsidRPr="000765B9">
        <w:rPr>
          <w:rFonts w:ascii="Times New Roman" w:hAnsi="Times New Roman" w:cs="Times New Roman"/>
        </w:rPr>
        <w:t xml:space="preserve"> Республика Коми, Усть-Вымский район, г.Микунь, улиц</w:t>
      </w:r>
      <w:r w:rsidR="00E668D9">
        <w:rPr>
          <w:rFonts w:ascii="Times New Roman" w:hAnsi="Times New Roman" w:cs="Times New Roman"/>
        </w:rPr>
        <w:t xml:space="preserve">ы Пионерская, Гагарина. </w:t>
      </w:r>
    </w:p>
    <w:p w14:paraId="5CC3F96D" w14:textId="2E4FA0B3" w:rsidR="00FA6A52" w:rsidRPr="000765B9" w:rsidRDefault="00FA6A52" w:rsidP="00FA6A52">
      <w:pPr>
        <w:pStyle w:val="a4"/>
        <w:ind w:firstLine="450"/>
        <w:jc w:val="both"/>
        <w:rPr>
          <w:rFonts w:ascii="Times New Roman" w:hAnsi="Times New Roman" w:cs="Times New Roman"/>
        </w:rPr>
      </w:pPr>
      <w:r>
        <w:rPr>
          <w:rFonts w:ascii="Times New Roman" w:hAnsi="Times New Roman" w:cs="Times New Roman"/>
        </w:rPr>
        <w:t xml:space="preserve"> </w:t>
      </w:r>
    </w:p>
    <w:p w14:paraId="6544B66B" w14:textId="77777777" w:rsidR="00DF6878" w:rsidRPr="00DF6878" w:rsidRDefault="00DF6878" w:rsidP="00FA6A52">
      <w:pPr>
        <w:pStyle w:val="a4"/>
        <w:jc w:val="both"/>
        <w:rPr>
          <w:rFonts w:ascii="Times New Roman" w:hAnsi="Times New Roman"/>
          <w:sz w:val="24"/>
          <w:szCs w:val="24"/>
        </w:rPr>
      </w:pPr>
    </w:p>
    <w:p w14:paraId="18170F53" w14:textId="77777777"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47B39E92" w14:textId="77777777" w:rsidR="001D16D1" w:rsidRPr="005F21F2" w:rsidRDefault="001D16D1" w:rsidP="00B30346">
      <w:pPr>
        <w:jc w:val="center"/>
        <w:rPr>
          <w:b/>
          <w:bCs/>
          <w:color w:val="000000"/>
          <w:sz w:val="22"/>
          <w:szCs w:val="22"/>
        </w:rPr>
      </w:pPr>
    </w:p>
    <w:p w14:paraId="50D72273" w14:textId="760A01EB" w:rsidR="00B30346" w:rsidRPr="005F21F2" w:rsidRDefault="00B30346" w:rsidP="00B30346">
      <w:pPr>
        <w:widowControl w:val="0"/>
        <w:tabs>
          <w:tab w:val="left" w:pos="915"/>
        </w:tabs>
        <w:autoSpaceDE w:val="0"/>
        <w:autoSpaceDN w:val="0"/>
        <w:adjustRightInd w:val="0"/>
        <w:ind w:firstLine="709"/>
        <w:jc w:val="both"/>
        <w:rPr>
          <w:sz w:val="22"/>
          <w:szCs w:val="22"/>
        </w:rPr>
      </w:pPr>
      <w:r w:rsidRPr="005F21F2">
        <w:rPr>
          <w:rFonts w:eastAsia="Calibri"/>
          <w:sz w:val="22"/>
          <w:szCs w:val="22"/>
        </w:rPr>
        <w:t>3.1</w:t>
      </w:r>
      <w:r w:rsidRPr="005F21F2">
        <w:rPr>
          <w:sz w:val="22"/>
          <w:szCs w:val="22"/>
        </w:rPr>
        <w:t>. Цена контракта составляет:</w:t>
      </w:r>
      <w:r w:rsidR="00AC0C9C" w:rsidRPr="00AC0C9C">
        <w:rPr>
          <w:b/>
          <w:bCs/>
          <w:color w:val="000000"/>
          <w:sz w:val="24"/>
          <w:szCs w:val="24"/>
        </w:rPr>
        <w:t xml:space="preserve"> </w:t>
      </w:r>
      <w:r w:rsidR="00AC0C9C">
        <w:rPr>
          <w:b/>
          <w:bCs/>
          <w:color w:val="000000"/>
          <w:sz w:val="24"/>
          <w:szCs w:val="24"/>
        </w:rPr>
        <w:t xml:space="preserve">648 831,90 руб. (шестьсот сорок восемь тысяч восемьсот тридцать один рубль девяносто копеек), </w:t>
      </w:r>
      <w:r w:rsidRPr="005F21F2">
        <w:rPr>
          <w:sz w:val="22"/>
          <w:szCs w:val="22"/>
        </w:rPr>
        <w:t xml:space="preserve">цена контракта НДС не облагается. </w:t>
      </w:r>
    </w:p>
    <w:p w14:paraId="685186B1" w14:textId="77777777" w:rsidR="001D16D1" w:rsidRPr="001873AD" w:rsidRDefault="001D16D1" w:rsidP="001D16D1">
      <w:pPr>
        <w:tabs>
          <w:tab w:val="left" w:pos="426"/>
        </w:tabs>
        <w:ind w:firstLine="425"/>
        <w:jc w:val="both"/>
        <w:rPr>
          <w:sz w:val="22"/>
          <w:szCs w:val="22"/>
        </w:rPr>
      </w:pPr>
      <w:r>
        <w:rPr>
          <w:sz w:val="22"/>
          <w:szCs w:val="22"/>
        </w:rPr>
        <w:tab/>
      </w: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ЕИС)  по настоящему Контракту.</w:t>
      </w:r>
    </w:p>
    <w:p w14:paraId="1AA92A3E" w14:textId="4B29F227"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w:t>
      </w:r>
      <w:r w:rsidRPr="00AC0C9C">
        <w:rPr>
          <w:sz w:val="22"/>
          <w:szCs w:val="22"/>
        </w:rPr>
        <w:t>составляется в соответствии</w:t>
      </w:r>
      <w:r w:rsidR="00DF6878" w:rsidRPr="00AC0C9C">
        <w:rPr>
          <w:sz w:val="22"/>
          <w:szCs w:val="22"/>
        </w:rPr>
        <w:t xml:space="preserve"> техническим заданием </w:t>
      </w:r>
      <w:r w:rsidRPr="00AC0C9C">
        <w:rPr>
          <w:sz w:val="22"/>
          <w:szCs w:val="22"/>
        </w:rPr>
        <w:t xml:space="preserve">(Приложение к Контракту), но с применением поправочного коэффициента </w:t>
      </w:r>
      <w:r w:rsidR="00A67589" w:rsidRPr="00AC0C9C">
        <w:rPr>
          <w:sz w:val="22"/>
          <w:szCs w:val="22"/>
          <w:lang w:val="en-US"/>
        </w:rPr>
        <w:t>K</w:t>
      </w:r>
      <w:r w:rsidRPr="00AC0C9C">
        <w:rPr>
          <w:sz w:val="22"/>
          <w:szCs w:val="22"/>
        </w:rPr>
        <w:t xml:space="preserve">=, рассчитанного </w:t>
      </w:r>
      <w:r w:rsidRPr="00C87625">
        <w:rPr>
          <w:sz w:val="22"/>
          <w:szCs w:val="22"/>
        </w:rPr>
        <w:t xml:space="preserve">по результатам электронного аукциона. Поправочный коэффициент применяется к стоимости </w:t>
      </w:r>
      <w:r w:rsidR="00D5254A">
        <w:rPr>
          <w:sz w:val="22"/>
          <w:szCs w:val="22"/>
        </w:rPr>
        <w:t>выполненных</w:t>
      </w:r>
      <w:r w:rsidR="00F85212">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66C63C4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5E02582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1AFC1E5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524D17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00847E41" w14:textId="0C270901"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617C10">
        <w:rPr>
          <w:sz w:val="22"/>
          <w:szCs w:val="22"/>
        </w:rPr>
        <w:t xml:space="preserve"> </w:t>
      </w:r>
      <w:r w:rsidR="00D5254A">
        <w:rPr>
          <w:sz w:val="22"/>
          <w:szCs w:val="22"/>
        </w:rPr>
        <w:t>р</w:t>
      </w:r>
      <w:r w:rsidR="00A73529">
        <w:rPr>
          <w:sz w:val="22"/>
          <w:szCs w:val="22"/>
        </w:rPr>
        <w:t>абот</w:t>
      </w:r>
      <w:r w:rsidRPr="00C87625">
        <w:rPr>
          <w:sz w:val="22"/>
          <w:szCs w:val="22"/>
        </w:rPr>
        <w:t xml:space="preserve">. При этом допускается изменение с учетом положений бюджетного </w:t>
      </w:r>
      <w:r w:rsidRPr="00C87625">
        <w:rPr>
          <w:sz w:val="22"/>
          <w:szCs w:val="22"/>
        </w:rPr>
        <w:lastRenderedPageBreak/>
        <w:t>законодательства Российской Федерации цены контракта не более чем на десять процентов цены контракта.</w:t>
      </w:r>
    </w:p>
    <w:p w14:paraId="75EC23A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7F21C08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4CE3B2D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5651AE9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16A2A1D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782721D9" w14:textId="77777777" w:rsidR="00B30346" w:rsidRPr="00F85212" w:rsidRDefault="00B30346" w:rsidP="00B30346">
      <w:pPr>
        <w:ind w:firstLine="709"/>
        <w:jc w:val="both"/>
        <w:rPr>
          <w:sz w:val="22"/>
          <w:szCs w:val="22"/>
          <w:lang w:bidi="ru-RU"/>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w:t>
      </w:r>
      <w:r w:rsidRPr="00F85212">
        <w:rPr>
          <w:sz w:val="22"/>
          <w:szCs w:val="22"/>
        </w:rPr>
        <w:t>городского поселения «Микунь».</w:t>
      </w:r>
    </w:p>
    <w:p w14:paraId="104A67E3" w14:textId="65A94C29" w:rsidR="00B30346" w:rsidRDefault="00E668D9" w:rsidP="002274B6">
      <w:pPr>
        <w:tabs>
          <w:tab w:val="left" w:pos="293"/>
        </w:tabs>
        <w:autoSpaceDE w:val="0"/>
        <w:autoSpaceDN w:val="0"/>
        <w:adjustRightInd w:val="0"/>
        <w:rPr>
          <w:sz w:val="22"/>
          <w:szCs w:val="22"/>
        </w:rPr>
      </w:pPr>
      <w:r w:rsidRPr="00F85212">
        <w:rPr>
          <w:b/>
          <w:bCs/>
          <w:sz w:val="22"/>
          <w:szCs w:val="22"/>
        </w:rPr>
        <w:tab/>
      </w:r>
      <w:r w:rsidRPr="00F85212">
        <w:rPr>
          <w:b/>
          <w:bCs/>
          <w:sz w:val="22"/>
          <w:szCs w:val="22"/>
        </w:rPr>
        <w:tab/>
      </w:r>
      <w:r w:rsidRPr="00F85212">
        <w:rPr>
          <w:sz w:val="22"/>
          <w:szCs w:val="22"/>
        </w:rPr>
        <w:t xml:space="preserve">3.14: КБК: </w:t>
      </w:r>
      <w:r w:rsidR="00F85212" w:rsidRPr="00F85212">
        <w:rPr>
          <w:sz w:val="22"/>
          <w:szCs w:val="22"/>
        </w:rPr>
        <w:t>925 0503 9900094130 244</w:t>
      </w:r>
      <w:r w:rsidR="00F85212">
        <w:rPr>
          <w:sz w:val="22"/>
          <w:szCs w:val="22"/>
        </w:rPr>
        <w:t>.</w:t>
      </w:r>
    </w:p>
    <w:p w14:paraId="2ADBBE8D" w14:textId="77777777" w:rsidR="00F85212" w:rsidRPr="00F85212" w:rsidRDefault="00F85212" w:rsidP="002274B6">
      <w:pPr>
        <w:tabs>
          <w:tab w:val="left" w:pos="293"/>
        </w:tabs>
        <w:autoSpaceDE w:val="0"/>
        <w:autoSpaceDN w:val="0"/>
        <w:adjustRightInd w:val="0"/>
        <w:rPr>
          <w:sz w:val="22"/>
          <w:szCs w:val="22"/>
        </w:rPr>
      </w:pPr>
    </w:p>
    <w:p w14:paraId="1180323B"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7E13AED6" w14:textId="77777777" w:rsidR="001D16D1" w:rsidRPr="00C87625" w:rsidRDefault="001D16D1" w:rsidP="00B30346">
      <w:pPr>
        <w:ind w:firstLine="567"/>
        <w:jc w:val="center"/>
        <w:rPr>
          <w:b/>
          <w:color w:val="000000"/>
          <w:sz w:val="22"/>
          <w:szCs w:val="22"/>
        </w:rPr>
      </w:pPr>
    </w:p>
    <w:p w14:paraId="54274ACA"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026D1BC0"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2ECE4B99"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3B3704ED"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48C4C87F"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404C8628"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52C37416"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2F495BBE"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2C514325"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4489A1FB" w14:textId="50911087"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617C10">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6F17F538" w14:textId="6833E87A"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617C10">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052759C9"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51AC31FC" w14:textId="77777777"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560672B4" w14:textId="2A6A7D91"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617C10">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506B3B48" w14:textId="49111B2D"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617C10">
        <w:rPr>
          <w:sz w:val="22"/>
          <w:szCs w:val="22"/>
        </w:rPr>
        <w:t xml:space="preserve">выполненных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3CCE1578" w14:textId="77777777" w:rsidR="006E2F15" w:rsidRPr="005F21F2" w:rsidRDefault="0056698C" w:rsidP="006E2F15">
      <w:pPr>
        <w:ind w:firstLine="567"/>
        <w:jc w:val="both"/>
        <w:rPr>
          <w:sz w:val="22"/>
          <w:szCs w:val="22"/>
        </w:rPr>
      </w:pPr>
      <w:r w:rsidRPr="005F21F2">
        <w:rPr>
          <w:sz w:val="22"/>
          <w:szCs w:val="22"/>
        </w:rPr>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491A6E0A" w14:textId="77777777" w:rsidR="006E2F15" w:rsidRPr="00C87625" w:rsidRDefault="0056698C" w:rsidP="006E2F15">
      <w:pPr>
        <w:ind w:firstLine="567"/>
        <w:jc w:val="both"/>
        <w:rPr>
          <w:sz w:val="22"/>
          <w:szCs w:val="22"/>
        </w:rPr>
      </w:pPr>
      <w:r w:rsidRPr="005F21F2">
        <w:rPr>
          <w:sz w:val="22"/>
          <w:szCs w:val="22"/>
        </w:rPr>
        <w:lastRenderedPageBreak/>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15FC607C" w14:textId="77777777" w:rsidR="006E2F15" w:rsidRPr="00C87625" w:rsidRDefault="006E2F15" w:rsidP="00B30346">
      <w:pPr>
        <w:ind w:firstLine="709"/>
        <w:jc w:val="both"/>
        <w:rPr>
          <w:sz w:val="22"/>
          <w:szCs w:val="22"/>
        </w:rPr>
      </w:pPr>
    </w:p>
    <w:p w14:paraId="0E0E2946"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50522D0F" w14:textId="77777777" w:rsidR="001D16D1" w:rsidRPr="00C87625" w:rsidRDefault="001D16D1" w:rsidP="00B30346">
      <w:pPr>
        <w:jc w:val="center"/>
        <w:rPr>
          <w:b/>
          <w:color w:val="000000"/>
          <w:sz w:val="22"/>
          <w:szCs w:val="22"/>
        </w:rPr>
      </w:pPr>
    </w:p>
    <w:p w14:paraId="7B976EFD"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7B89D83E"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7239B7EF"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2B523DF1"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0D1F129B"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7C1985CB"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7A2EB381" w14:textId="304C7520"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617C10">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6CA95851" w14:textId="48A26DA5" w:rsidR="00B30346" w:rsidRPr="00C87625" w:rsidRDefault="00B30346" w:rsidP="00B30346">
      <w:pPr>
        <w:ind w:firstLine="709"/>
        <w:jc w:val="both"/>
        <w:rPr>
          <w:color w:val="000000"/>
          <w:sz w:val="22"/>
          <w:szCs w:val="22"/>
        </w:rPr>
      </w:pPr>
      <w:r w:rsidRPr="00C87625">
        <w:rPr>
          <w:color w:val="000000"/>
          <w:sz w:val="22"/>
          <w:szCs w:val="22"/>
        </w:rPr>
        <w:t>5.2.2. В ходе</w:t>
      </w:r>
      <w:r w:rsidR="00617C10">
        <w:rPr>
          <w:sz w:val="22"/>
          <w:szCs w:val="22"/>
        </w:rPr>
        <w:t xml:space="preserve"> выполнения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37AE1064" w14:textId="35F8F13A"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617C10">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2BB794A3"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3CCDEF8E" w14:textId="7C1E0829" w:rsidR="00B30346" w:rsidRPr="00C87625" w:rsidRDefault="00B30346" w:rsidP="00B30346">
      <w:pPr>
        <w:ind w:firstLine="709"/>
        <w:jc w:val="both"/>
        <w:rPr>
          <w:color w:val="000000"/>
          <w:sz w:val="22"/>
          <w:szCs w:val="22"/>
        </w:rPr>
      </w:pPr>
      <w:r w:rsidRPr="00C87625">
        <w:rPr>
          <w:color w:val="000000"/>
          <w:sz w:val="22"/>
          <w:szCs w:val="22"/>
        </w:rPr>
        <w:t>5.2.5. При</w:t>
      </w:r>
      <w:r w:rsidR="00617C10">
        <w:rPr>
          <w:color w:val="000000"/>
          <w:sz w:val="22"/>
          <w:szCs w:val="22"/>
        </w:rPr>
        <w:t xml:space="preserve"> выполнении </w:t>
      </w:r>
      <w:r w:rsidR="00254DFB">
        <w:rPr>
          <w:sz w:val="22"/>
          <w:szCs w:val="22"/>
        </w:rPr>
        <w:t xml:space="preserve">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w:t>
      </w:r>
      <w:r w:rsidR="00617C10">
        <w:rPr>
          <w:color w:val="000000"/>
          <w:sz w:val="22"/>
          <w:szCs w:val="22"/>
        </w:rPr>
        <w:t xml:space="preserve"> выполнение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436BF938"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2044C2FF"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08F96876" w14:textId="06808947" w:rsidR="00B30346" w:rsidRPr="00C87625" w:rsidRDefault="00B30346" w:rsidP="00B30346">
      <w:pPr>
        <w:ind w:firstLine="709"/>
        <w:jc w:val="both"/>
        <w:rPr>
          <w:color w:val="000000"/>
          <w:sz w:val="22"/>
          <w:szCs w:val="22"/>
        </w:rPr>
      </w:pPr>
      <w:r w:rsidRPr="00C87625">
        <w:rPr>
          <w:color w:val="000000"/>
          <w:sz w:val="22"/>
          <w:szCs w:val="22"/>
        </w:rPr>
        <w:t>5.2.8. В ходе</w:t>
      </w:r>
      <w:r w:rsidR="00617C10">
        <w:rPr>
          <w:color w:val="000000"/>
          <w:sz w:val="22"/>
          <w:szCs w:val="22"/>
        </w:rPr>
        <w:t xml:space="preserve"> выполнения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632936B4"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3F248E4D" w14:textId="0C1F2C9B"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617C10">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787403ED"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15C780C7" w14:textId="22FEF88C"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617C10">
        <w:rPr>
          <w:color w:val="000000"/>
          <w:sz w:val="22"/>
          <w:szCs w:val="22"/>
        </w:rPr>
        <w:t xml:space="preserve"> </w:t>
      </w:r>
      <w:r w:rsidR="00A73529">
        <w:rPr>
          <w:color w:val="000000"/>
          <w:sz w:val="22"/>
          <w:szCs w:val="22"/>
        </w:rPr>
        <w:t>работ</w:t>
      </w:r>
      <w:r w:rsidRPr="00C87625">
        <w:rPr>
          <w:color w:val="000000"/>
          <w:sz w:val="22"/>
          <w:szCs w:val="22"/>
        </w:rPr>
        <w:t>.</w:t>
      </w:r>
    </w:p>
    <w:p w14:paraId="21A41881" w14:textId="2A91DC37"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617C10">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2F4CC7E8"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2F9DEE37"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58C89323" w14:textId="77777777" w:rsidR="00B30346" w:rsidRPr="00C87625" w:rsidRDefault="00B30346" w:rsidP="001D16D1">
      <w:pPr>
        <w:jc w:val="both"/>
        <w:rPr>
          <w:color w:val="000000"/>
          <w:sz w:val="22"/>
          <w:szCs w:val="22"/>
        </w:rPr>
      </w:pPr>
    </w:p>
    <w:p w14:paraId="21C199C8" w14:textId="38B9FD27"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617C10">
        <w:rPr>
          <w:b/>
          <w:sz w:val="22"/>
          <w:szCs w:val="22"/>
        </w:rPr>
        <w:t xml:space="preserve"> </w:t>
      </w:r>
      <w:r w:rsidR="00A73529">
        <w:rPr>
          <w:b/>
          <w:sz w:val="22"/>
          <w:szCs w:val="22"/>
        </w:rPr>
        <w:t>работ</w:t>
      </w:r>
    </w:p>
    <w:p w14:paraId="1B354EFF" w14:textId="77777777" w:rsidR="001D16D1" w:rsidRPr="00C87625" w:rsidRDefault="001D16D1" w:rsidP="00B30346">
      <w:pPr>
        <w:widowControl w:val="0"/>
        <w:tabs>
          <w:tab w:val="left" w:pos="540"/>
        </w:tabs>
        <w:jc w:val="center"/>
        <w:rPr>
          <w:b/>
          <w:sz w:val="22"/>
          <w:szCs w:val="22"/>
        </w:rPr>
      </w:pPr>
    </w:p>
    <w:p w14:paraId="67244F19"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76FB5057" w14:textId="77777777" w:rsidR="00B30346" w:rsidRPr="005F21F2" w:rsidRDefault="00B30346" w:rsidP="00B30346">
      <w:pPr>
        <w:ind w:firstLine="709"/>
        <w:jc w:val="both"/>
        <w:rPr>
          <w:sz w:val="22"/>
          <w:szCs w:val="22"/>
        </w:rPr>
      </w:pPr>
      <w:r w:rsidRPr="005F21F2">
        <w:rPr>
          <w:sz w:val="22"/>
          <w:szCs w:val="22"/>
        </w:rPr>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224606C7"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2EF9F9FE" w14:textId="2772E7C4" w:rsidR="00F85212" w:rsidRPr="00F85212" w:rsidRDefault="00FA6A52" w:rsidP="00F85212">
      <w:pPr>
        <w:pStyle w:val="a6"/>
        <w:ind w:left="0" w:firstLine="708"/>
        <w:jc w:val="both"/>
        <w:rPr>
          <w:rFonts w:eastAsia="Calibri"/>
          <w:sz w:val="22"/>
          <w:szCs w:val="22"/>
        </w:rPr>
      </w:pPr>
      <w:r w:rsidRPr="000765B9">
        <w:rPr>
          <w:sz w:val="22"/>
          <w:szCs w:val="22"/>
        </w:rPr>
        <w:lastRenderedPageBreak/>
        <w:t xml:space="preserve">6.2. </w:t>
      </w:r>
      <w:r w:rsidRPr="000765B9">
        <w:rPr>
          <w:rFonts w:eastAsia="Calibri"/>
          <w:sz w:val="22"/>
          <w:szCs w:val="22"/>
        </w:rPr>
        <w:t>Гарантийный срок на выполненные Подрядчиком работы устанавливается</w:t>
      </w:r>
      <w:r w:rsidR="00F85212" w:rsidRPr="006141CC">
        <w:t xml:space="preserve"> 12 месяцев </w:t>
      </w:r>
      <w:r w:rsidR="00F85212" w:rsidRPr="006141CC">
        <w:rPr>
          <w:rFonts w:eastAsia="Calibri"/>
        </w:rPr>
        <w:t xml:space="preserve">с даты подписания Заказчиком </w:t>
      </w:r>
      <w:r w:rsidR="00F85212" w:rsidRPr="006141CC">
        <w:rPr>
          <w:color w:val="000000"/>
        </w:rPr>
        <w:t>акта о приёмке выполненных работ в ЕИС.</w:t>
      </w:r>
    </w:p>
    <w:p w14:paraId="737ECCCB" w14:textId="61E30B18" w:rsidR="00FA6A52" w:rsidRPr="000765B9" w:rsidRDefault="00F85212" w:rsidP="00F85212">
      <w:pPr>
        <w:pStyle w:val="a6"/>
        <w:ind w:left="0" w:firstLine="708"/>
        <w:jc w:val="both"/>
        <w:rPr>
          <w:rFonts w:eastAsia="Calibri"/>
          <w:sz w:val="22"/>
          <w:szCs w:val="22"/>
        </w:rPr>
      </w:pPr>
      <w:r w:rsidRPr="006141CC">
        <w:t xml:space="preserve">Гарантийный срок на качество материалов устанавливается 65 месяцев </w:t>
      </w:r>
      <w:r w:rsidRPr="006141CC">
        <w:rPr>
          <w:rFonts w:eastAsia="Calibri"/>
        </w:rPr>
        <w:t xml:space="preserve">с даты подписания Заказчиком </w:t>
      </w:r>
      <w:r w:rsidRPr="006141CC">
        <w:rPr>
          <w:color w:val="000000"/>
        </w:rPr>
        <w:t>акта о приёмке выполненных работ в ЕИС</w:t>
      </w:r>
      <w:r w:rsidRPr="006141CC">
        <w:t>, но не должен быть меньше срока гарантии производителя</w:t>
      </w:r>
      <w:r w:rsidR="00FA6A52" w:rsidRPr="000765B9">
        <w:rPr>
          <w:rFonts w:eastAsia="Calibri"/>
          <w:sz w:val="22"/>
          <w:szCs w:val="22"/>
        </w:rPr>
        <w:t xml:space="preserve">– 3(три) года с даты подписания Заказчиком  </w:t>
      </w:r>
      <w:r w:rsidR="00FA6A52" w:rsidRPr="000765B9">
        <w:rPr>
          <w:color w:val="000000"/>
          <w:sz w:val="22"/>
          <w:szCs w:val="22"/>
        </w:rPr>
        <w:t>акта о приёмке выполненных работ в ЕИС.</w:t>
      </w:r>
    </w:p>
    <w:p w14:paraId="6283730B" w14:textId="77777777" w:rsidR="00FA6A52" w:rsidRDefault="00FA6A52" w:rsidP="00B30346">
      <w:pPr>
        <w:widowControl w:val="0"/>
        <w:jc w:val="center"/>
        <w:rPr>
          <w:b/>
          <w:bCs/>
          <w:sz w:val="22"/>
          <w:szCs w:val="22"/>
        </w:rPr>
      </w:pPr>
    </w:p>
    <w:p w14:paraId="67E14B07" w14:textId="77777777" w:rsidR="00FA6A52" w:rsidRDefault="00FA6A52" w:rsidP="00B30346">
      <w:pPr>
        <w:widowControl w:val="0"/>
        <w:jc w:val="center"/>
        <w:rPr>
          <w:b/>
          <w:bCs/>
          <w:sz w:val="22"/>
          <w:szCs w:val="22"/>
        </w:rPr>
      </w:pPr>
    </w:p>
    <w:p w14:paraId="49084A2C" w14:textId="52318C78"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617C10">
        <w:rPr>
          <w:b/>
          <w:bCs/>
          <w:sz w:val="22"/>
          <w:szCs w:val="22"/>
        </w:rPr>
        <w:t xml:space="preserve"> </w:t>
      </w:r>
      <w:r w:rsidR="00A73529">
        <w:rPr>
          <w:b/>
          <w:bCs/>
          <w:sz w:val="22"/>
          <w:szCs w:val="22"/>
        </w:rPr>
        <w:t>работ</w:t>
      </w:r>
    </w:p>
    <w:p w14:paraId="5E1252C6" w14:textId="77777777" w:rsidR="001D16D1" w:rsidRPr="00C87625" w:rsidRDefault="001D16D1" w:rsidP="00B30346">
      <w:pPr>
        <w:widowControl w:val="0"/>
        <w:jc w:val="center"/>
        <w:rPr>
          <w:b/>
          <w:bCs/>
          <w:sz w:val="22"/>
          <w:szCs w:val="22"/>
        </w:rPr>
      </w:pPr>
    </w:p>
    <w:p w14:paraId="7FFE5922" w14:textId="0D100B4E"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617C10">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5BAE5A12"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4AC253F5"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1C1BBBAB" w14:textId="3B8E73BF"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617C10">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6EFB448B" w14:textId="62FB3A01"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617C10">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388175E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59948D29"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32F835D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77371C3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1841C43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2E115D3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6B316AF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61E11564" w14:textId="77777777" w:rsidR="00254DFB" w:rsidRDefault="00254DFB" w:rsidP="00B30346">
      <w:pPr>
        <w:jc w:val="center"/>
        <w:rPr>
          <w:b/>
          <w:bCs/>
          <w:sz w:val="22"/>
          <w:szCs w:val="22"/>
        </w:rPr>
      </w:pPr>
    </w:p>
    <w:p w14:paraId="12FE75D2" w14:textId="77777777" w:rsidR="00B30346" w:rsidRDefault="00B30346" w:rsidP="00B30346">
      <w:pPr>
        <w:jc w:val="center"/>
        <w:rPr>
          <w:b/>
          <w:bCs/>
          <w:sz w:val="22"/>
          <w:szCs w:val="22"/>
        </w:rPr>
      </w:pPr>
      <w:r w:rsidRPr="00C87625">
        <w:rPr>
          <w:b/>
          <w:bCs/>
          <w:sz w:val="22"/>
          <w:szCs w:val="22"/>
        </w:rPr>
        <w:t>8. Ответственность Сторон</w:t>
      </w:r>
    </w:p>
    <w:p w14:paraId="46FAC09F" w14:textId="77777777" w:rsidR="002274B6" w:rsidRPr="00C87625" w:rsidRDefault="002274B6" w:rsidP="00B30346">
      <w:pPr>
        <w:jc w:val="center"/>
        <w:rPr>
          <w:b/>
          <w:bCs/>
          <w:sz w:val="22"/>
          <w:szCs w:val="22"/>
        </w:rPr>
      </w:pPr>
    </w:p>
    <w:p w14:paraId="1CBC6A9B" w14:textId="77777777"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035283CB" w14:textId="77777777"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0F96C12A" w14:textId="77777777"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257D2780" w14:textId="77777777" w:rsidR="00B30346" w:rsidRPr="00C87625" w:rsidRDefault="00B30346" w:rsidP="00B30346">
      <w:pPr>
        <w:ind w:firstLine="567"/>
        <w:jc w:val="both"/>
        <w:rPr>
          <w:rFonts w:eastAsia="Calibri"/>
          <w:sz w:val="22"/>
          <w:szCs w:val="22"/>
        </w:rPr>
      </w:pPr>
      <w:r w:rsidRPr="00C87625">
        <w:rPr>
          <w:rFonts w:eastAsia="Calibri"/>
          <w:sz w:val="22"/>
          <w:szCs w:val="22"/>
        </w:rPr>
        <w:lastRenderedPageBreak/>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4D612FAB" w14:textId="6D77FA1D"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F85212">
        <w:rPr>
          <w:rFonts w:eastAsia="Calibri"/>
          <w:sz w:val="22"/>
          <w:szCs w:val="22"/>
        </w:rPr>
        <w:t xml:space="preserve"> </w:t>
      </w:r>
      <w:r w:rsidR="00D5254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AC0C9C">
        <w:rPr>
          <w:rFonts w:eastAsia="Calibri"/>
          <w:sz w:val="22"/>
          <w:szCs w:val="22"/>
        </w:rPr>
        <w:t xml:space="preserve"> 5000,00</w:t>
      </w:r>
      <w:r w:rsidRPr="00C87625">
        <w:rPr>
          <w:rFonts w:eastAsia="Calibri"/>
          <w:sz w:val="22"/>
          <w:szCs w:val="22"/>
        </w:rPr>
        <w:t xml:space="preserve"> руб.</w:t>
      </w:r>
    </w:p>
    <w:p w14:paraId="246E889E"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3F7BD28A" w14:textId="77777777"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14:paraId="0C48DA5E" w14:textId="77777777"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14:paraId="61EE00A5" w14:textId="77777777"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14:paraId="029B9223" w14:textId="77777777" w:rsidR="00094452" w:rsidRPr="00C87625" w:rsidRDefault="00B30346" w:rsidP="00094452">
      <w:pPr>
        <w:ind w:firstLine="567"/>
        <w:jc w:val="both"/>
        <w:rPr>
          <w:rFonts w:eastAsia="Calibri"/>
          <w:sz w:val="22"/>
          <w:szCs w:val="22"/>
        </w:rPr>
      </w:pPr>
      <w:r w:rsidRPr="00C87625">
        <w:rPr>
          <w:rFonts w:eastAsia="Calibri"/>
          <w:sz w:val="22"/>
          <w:szCs w:val="22"/>
        </w:rPr>
        <w:t>- 10 процентов цены контракта.</w:t>
      </w:r>
    </w:p>
    <w:p w14:paraId="2541F42D" w14:textId="77777777" w:rsidR="00094452" w:rsidRPr="00094452" w:rsidRDefault="00B30346" w:rsidP="00B30346">
      <w:pPr>
        <w:ind w:firstLine="567"/>
        <w:jc w:val="both"/>
        <w:rPr>
          <w:rFonts w:eastAsia="Calibri"/>
          <w:sz w:val="22"/>
          <w:szCs w:val="22"/>
        </w:rPr>
      </w:pPr>
      <w:r w:rsidRPr="00C87625">
        <w:rPr>
          <w:rFonts w:eastAsia="Calibri"/>
          <w:sz w:val="22"/>
          <w:szCs w:val="22"/>
        </w:rPr>
        <w:t xml:space="preserve">8.2.4. За каждый факт неисполнения или ненадлежащего исполнения Подрядчиком обязательства, </w:t>
      </w:r>
      <w:r w:rsidRPr="00094452">
        <w:rPr>
          <w:rFonts w:eastAsia="Calibri"/>
          <w:sz w:val="22"/>
          <w:szCs w:val="22"/>
        </w:rPr>
        <w:t xml:space="preserve">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6E41234F" w14:textId="77777777" w:rsidR="00094452" w:rsidRPr="00094452" w:rsidRDefault="00094452" w:rsidP="00B30346">
      <w:pPr>
        <w:ind w:firstLine="567"/>
        <w:jc w:val="both"/>
        <w:rPr>
          <w:sz w:val="22"/>
          <w:szCs w:val="22"/>
        </w:rPr>
      </w:pPr>
      <w:r w:rsidRPr="00094452">
        <w:rPr>
          <w:sz w:val="22"/>
          <w:szCs w:val="22"/>
        </w:rPr>
        <w:t>а) 1000 рублей, если цена контракта не превышает 3 млн. рублей;</w:t>
      </w:r>
    </w:p>
    <w:p w14:paraId="53F4910C" w14:textId="77777777" w:rsidR="00B30346" w:rsidRPr="00094452" w:rsidRDefault="00094452" w:rsidP="00B30346">
      <w:pPr>
        <w:ind w:firstLine="567"/>
        <w:jc w:val="both"/>
        <w:rPr>
          <w:rFonts w:eastAsia="Calibri"/>
          <w:sz w:val="22"/>
          <w:szCs w:val="22"/>
        </w:rPr>
      </w:pPr>
      <w:r w:rsidRPr="00094452">
        <w:rPr>
          <w:sz w:val="22"/>
          <w:szCs w:val="22"/>
        </w:rPr>
        <w:t>б) 5000 рублей, если цена контракта составляет от 3 млн. рублей до 50 млн. рублей (включительно)</w:t>
      </w:r>
      <w:r w:rsidR="00B30346" w:rsidRPr="00094452">
        <w:rPr>
          <w:rFonts w:eastAsia="Calibri"/>
          <w:sz w:val="22"/>
          <w:szCs w:val="22"/>
        </w:rPr>
        <w:t>.</w:t>
      </w:r>
    </w:p>
    <w:p w14:paraId="686D633B" w14:textId="77777777" w:rsidR="00B30346" w:rsidRPr="00C87625" w:rsidRDefault="00B30346" w:rsidP="00B30346">
      <w:pPr>
        <w:ind w:firstLine="567"/>
        <w:jc w:val="both"/>
        <w:rPr>
          <w:rFonts w:eastAsia="Calibri"/>
          <w:sz w:val="22"/>
          <w:szCs w:val="22"/>
        </w:rPr>
      </w:pPr>
      <w:r w:rsidRPr="00094452">
        <w:rPr>
          <w:rFonts w:eastAsia="Calibri"/>
          <w:sz w:val="22"/>
          <w:szCs w:val="22"/>
        </w:rPr>
        <w:t>8.2.5. Общая сумма начисленных штрафов за неисполнение или ненадлежащее исполнение</w:t>
      </w:r>
      <w:r w:rsidRPr="00C87625">
        <w:rPr>
          <w:rFonts w:eastAsia="Calibri"/>
          <w:sz w:val="22"/>
          <w:szCs w:val="22"/>
        </w:rPr>
        <w:t xml:space="preserve"> Подрядчиком обязательств, предусмотренных контрактом, не может превышать цену контракта.</w:t>
      </w:r>
    </w:p>
    <w:p w14:paraId="4784C186" w14:textId="77777777"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B010B85" w14:textId="77777777"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223BEFE" w14:textId="77777777" w:rsidR="00094452" w:rsidRPr="00094452" w:rsidRDefault="00B30346" w:rsidP="00B30346">
      <w:pPr>
        <w:ind w:firstLine="567"/>
        <w:jc w:val="both"/>
        <w:rPr>
          <w:rFonts w:eastAsia="Calibri"/>
          <w:sz w:val="22"/>
          <w:szCs w:val="22"/>
        </w:rPr>
      </w:pPr>
      <w:r w:rsidRPr="00C87625">
        <w:rPr>
          <w:rFonts w:eastAsia="Calibri"/>
          <w:sz w:val="22"/>
          <w:szCs w:val="22"/>
        </w:rPr>
        <w:t>8</w:t>
      </w:r>
      <w:r w:rsidRPr="00094452">
        <w:rPr>
          <w:rFonts w:eastAsia="Calibri"/>
          <w:sz w:val="22"/>
          <w:szCs w:val="22"/>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3062C94D"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а) 1000 рублей, если цена контракта не превышает 3 млн. рублей (включительно);</w:t>
      </w:r>
    </w:p>
    <w:p w14:paraId="58D15D33"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б) 5000 рублей, если цена контракта составляет от 3 млн. рублей до 50 млн. рублей (включительно);</w:t>
      </w:r>
    </w:p>
    <w:p w14:paraId="72F15048" w14:textId="77777777" w:rsidR="00B30346" w:rsidRPr="00094452" w:rsidRDefault="00B30346" w:rsidP="00B30346">
      <w:pPr>
        <w:ind w:firstLine="567"/>
        <w:jc w:val="both"/>
        <w:rPr>
          <w:rFonts w:eastAsia="Calibri"/>
          <w:sz w:val="22"/>
          <w:szCs w:val="22"/>
        </w:rPr>
      </w:pPr>
      <w:r w:rsidRPr="00094452">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2EA1C36F" w14:textId="77777777"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ED334BF" w14:textId="77777777" w:rsidR="00B30346" w:rsidRPr="00C87625" w:rsidRDefault="00B30346" w:rsidP="00B30346">
      <w:pPr>
        <w:tabs>
          <w:tab w:val="left" w:pos="0"/>
        </w:tabs>
        <w:spacing w:line="0" w:lineRule="atLeast"/>
        <w:ind w:right="-35"/>
        <w:jc w:val="both"/>
        <w:rPr>
          <w:sz w:val="22"/>
          <w:szCs w:val="22"/>
        </w:rPr>
      </w:pPr>
    </w:p>
    <w:p w14:paraId="579B386F"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78D0EB3D" w14:textId="77777777" w:rsidR="002274B6" w:rsidRPr="00C87625" w:rsidRDefault="002274B6" w:rsidP="00B30346">
      <w:pPr>
        <w:ind w:firstLine="709"/>
        <w:contextualSpacing/>
        <w:jc w:val="center"/>
        <w:rPr>
          <w:b/>
          <w:sz w:val="22"/>
          <w:szCs w:val="22"/>
        </w:rPr>
      </w:pPr>
    </w:p>
    <w:p w14:paraId="01DD791A"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287B8A54"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26766E9E"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w:t>
      </w:r>
      <w:r w:rsidRPr="00C87625">
        <w:rPr>
          <w:rFonts w:eastAsia="Calibri"/>
          <w:bCs/>
          <w:sz w:val="22"/>
          <w:szCs w:val="22"/>
        </w:rPr>
        <w:lastRenderedPageBreak/>
        <w:t xml:space="preserve">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287E736C"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161ECFC7"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3715BB18"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57B74B3A"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DCDE329"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4E9075BC"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17017EF9"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2F70C97C"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14EE6846"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1923112F"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7157040C"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3243479B"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5A1ED9E7"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6C9A4F87"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6E9DB5C"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0491593A"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5718C2D6" w14:textId="77777777" w:rsidR="00B30346" w:rsidRPr="00C87625" w:rsidRDefault="00B30346" w:rsidP="00B30346">
      <w:pPr>
        <w:jc w:val="both"/>
        <w:rPr>
          <w:color w:val="000000"/>
          <w:sz w:val="22"/>
          <w:szCs w:val="22"/>
        </w:rPr>
      </w:pPr>
    </w:p>
    <w:p w14:paraId="6BF7717E"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0EC9E23E" w14:textId="77777777" w:rsidR="002274B6" w:rsidRPr="00C87625" w:rsidRDefault="002274B6" w:rsidP="00B30346">
      <w:pPr>
        <w:jc w:val="center"/>
        <w:rPr>
          <w:b/>
          <w:color w:val="000000"/>
          <w:sz w:val="22"/>
          <w:szCs w:val="22"/>
        </w:rPr>
      </w:pPr>
    </w:p>
    <w:p w14:paraId="71F9148D"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7B964F9E"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50795DE7" w14:textId="77777777" w:rsidR="00B30346" w:rsidRPr="00C87625" w:rsidRDefault="00B30346" w:rsidP="00B30346">
      <w:pPr>
        <w:ind w:firstLine="709"/>
        <w:jc w:val="both"/>
        <w:rPr>
          <w:color w:val="000000"/>
          <w:sz w:val="22"/>
          <w:szCs w:val="22"/>
        </w:rPr>
      </w:pPr>
      <w:r w:rsidRPr="00C87625">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5B144A59" w14:textId="77777777" w:rsidR="00B30346" w:rsidRPr="00C87625" w:rsidRDefault="00B30346" w:rsidP="00B30346">
      <w:pPr>
        <w:tabs>
          <w:tab w:val="left" w:pos="426"/>
        </w:tabs>
        <w:jc w:val="center"/>
        <w:rPr>
          <w:b/>
          <w:sz w:val="22"/>
          <w:szCs w:val="22"/>
        </w:rPr>
      </w:pPr>
    </w:p>
    <w:p w14:paraId="34751399"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0A7D9134" w14:textId="77777777" w:rsidR="002274B6" w:rsidRPr="00C87625" w:rsidRDefault="002274B6" w:rsidP="00B30346">
      <w:pPr>
        <w:tabs>
          <w:tab w:val="left" w:pos="426"/>
        </w:tabs>
        <w:jc w:val="center"/>
        <w:rPr>
          <w:b/>
          <w:sz w:val="22"/>
          <w:szCs w:val="22"/>
        </w:rPr>
      </w:pPr>
    </w:p>
    <w:p w14:paraId="0E382959"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 xml:space="preserve">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w:t>
      </w:r>
      <w:r w:rsidRPr="00C87625">
        <w:rPr>
          <w:sz w:val="22"/>
          <w:szCs w:val="22"/>
        </w:rPr>
        <w:lastRenderedPageBreak/>
        <w:t>В случае неполучения ответа в указанный срок либо несогласия с ответом заинтересованная сторона вправе обратиться в суд.</w:t>
      </w:r>
    </w:p>
    <w:p w14:paraId="1B96EA51"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07A7D4A2" w14:textId="77777777" w:rsidR="00B30346" w:rsidRPr="00C87625" w:rsidRDefault="00B30346" w:rsidP="00B30346">
      <w:pPr>
        <w:ind w:firstLine="709"/>
        <w:jc w:val="center"/>
        <w:rPr>
          <w:b/>
          <w:sz w:val="22"/>
          <w:szCs w:val="22"/>
        </w:rPr>
      </w:pPr>
    </w:p>
    <w:p w14:paraId="4C950EF6"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0D6BD17B" w14:textId="77777777" w:rsidR="002274B6" w:rsidRPr="005F21F2" w:rsidRDefault="002274B6" w:rsidP="00B30346">
      <w:pPr>
        <w:tabs>
          <w:tab w:val="left" w:pos="3800"/>
        </w:tabs>
        <w:ind w:firstLine="426"/>
        <w:jc w:val="center"/>
        <w:rPr>
          <w:b/>
          <w:sz w:val="22"/>
          <w:szCs w:val="22"/>
        </w:rPr>
      </w:pPr>
    </w:p>
    <w:p w14:paraId="7C50148D"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27316042"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2C468158"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подписания </w:t>
      </w:r>
      <w:r w:rsidRPr="001873AD">
        <w:rPr>
          <w:color w:val="000000"/>
          <w:sz w:val="22"/>
          <w:szCs w:val="22"/>
          <w:lang w:eastAsia="ar-SA"/>
        </w:rPr>
        <w:t>и действует по 3</w:t>
      </w:r>
      <w:r>
        <w:rPr>
          <w:color w:val="000000"/>
          <w:sz w:val="22"/>
          <w:szCs w:val="22"/>
          <w:lang w:eastAsia="ar-SA"/>
        </w:rPr>
        <w:t>1 декабря 202</w:t>
      </w:r>
      <w:r w:rsidR="005B545D">
        <w:rPr>
          <w:color w:val="000000"/>
          <w:sz w:val="22"/>
          <w:szCs w:val="22"/>
          <w:lang w:eastAsia="ar-SA"/>
        </w:rPr>
        <w:t>4</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27DCDDBE" w14:textId="77777777" w:rsidR="00FC155A" w:rsidRDefault="00FC155A" w:rsidP="0061494B">
      <w:pPr>
        <w:jc w:val="both"/>
        <w:rPr>
          <w:sz w:val="22"/>
          <w:szCs w:val="22"/>
        </w:rPr>
      </w:pPr>
    </w:p>
    <w:p w14:paraId="5F339485"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58D58BA1" w14:textId="77777777" w:rsidR="00FA6A52" w:rsidRDefault="00FA6A52" w:rsidP="0061494B">
      <w:pPr>
        <w:jc w:val="both"/>
        <w:rPr>
          <w:sz w:val="22"/>
          <w:szCs w:val="22"/>
        </w:rPr>
      </w:pPr>
    </w:p>
    <w:p w14:paraId="135A8D1D"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13E43B0C" w14:textId="598BD858"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цены Контракта и составляет </w:t>
      </w:r>
      <w:r w:rsidR="00AC0C9C">
        <w:rPr>
          <w:rFonts w:eastAsia="Calibri"/>
          <w:sz w:val="22"/>
          <w:szCs w:val="22"/>
        </w:rPr>
        <w:t xml:space="preserve"> 32 441,60 </w:t>
      </w:r>
      <w:r w:rsidRPr="000765B9">
        <w:rPr>
          <w:rFonts w:eastAsia="Calibri"/>
          <w:sz w:val="22"/>
          <w:szCs w:val="22"/>
        </w:rPr>
        <w:t xml:space="preserve">рублей. </w:t>
      </w:r>
    </w:p>
    <w:p w14:paraId="35BA06F7"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3CA9EFC6"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14:paraId="5E6041B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2DC4F71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78474A39"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61F760F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6A50ECE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D9C5033"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15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30BD93EA"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73E0343F"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7B415696"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lastRenderedPageBreak/>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14A3A28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649E7CB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F226ADE" w14:textId="77777777" w:rsidR="00FA6A52" w:rsidRPr="002D57E4" w:rsidRDefault="00FA6A52" w:rsidP="00FA6A52">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566A94F3"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л/сч 05073002121)</w:t>
      </w:r>
    </w:p>
    <w:p w14:paraId="51E100FF" w14:textId="77777777" w:rsidR="00FA6A52" w:rsidRPr="002D57E4" w:rsidRDefault="00FA6A52" w:rsidP="00FA6A52">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3FF024DB" w14:textId="77777777" w:rsidR="00FA6A52" w:rsidRPr="002D57E4" w:rsidRDefault="00FA6A52" w:rsidP="00FA6A52">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7AC2C6D0"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г. Сыктывкар БИК 018702501</w:t>
      </w:r>
    </w:p>
    <w:p w14:paraId="1D5210ED" w14:textId="77777777" w:rsidR="00FA6A52" w:rsidRPr="002D57E4" w:rsidRDefault="00FA6A52" w:rsidP="00FA6A52">
      <w:pPr>
        <w:widowControl w:val="0"/>
        <w:autoSpaceDE w:val="0"/>
        <w:autoSpaceDN w:val="0"/>
        <w:contextualSpacing/>
        <w:jc w:val="both"/>
        <w:rPr>
          <w:sz w:val="22"/>
          <w:szCs w:val="22"/>
        </w:rPr>
      </w:pPr>
      <w:r w:rsidRPr="002D57E4">
        <w:rPr>
          <w:sz w:val="22"/>
          <w:szCs w:val="22"/>
        </w:rPr>
        <w:t xml:space="preserve">ОКТМО 87644105 </w:t>
      </w:r>
    </w:p>
    <w:p w14:paraId="70601535" w14:textId="77777777" w:rsidR="00FA6A52" w:rsidRPr="002D57E4" w:rsidRDefault="00FA6A52" w:rsidP="00FA6A52">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от ___ № __».</w:t>
      </w:r>
    </w:p>
    <w:p w14:paraId="311A8C8A" w14:textId="4F643558" w:rsidR="00FA6A52" w:rsidRPr="002D57E4" w:rsidRDefault="00FA6A52" w:rsidP="00FA6A52">
      <w:pPr>
        <w:widowControl w:val="0"/>
        <w:ind w:firstLine="567"/>
        <w:jc w:val="both"/>
        <w:rPr>
          <w:sz w:val="22"/>
          <w:szCs w:val="22"/>
        </w:rPr>
      </w:pPr>
      <w:r w:rsidRPr="002D57E4">
        <w:rPr>
          <w:sz w:val="22"/>
          <w:szCs w:val="22"/>
        </w:rPr>
        <w:t xml:space="preserve">13.2.  Обеспечение гарантийных обязательств </w:t>
      </w:r>
      <w:r w:rsidRPr="009D22CB">
        <w:rPr>
          <w:sz w:val="22"/>
          <w:szCs w:val="22"/>
        </w:rPr>
        <w:t xml:space="preserve">устанавливается в размере </w:t>
      </w:r>
      <w:r w:rsidR="00F85212" w:rsidRPr="00AC0C9C">
        <w:rPr>
          <w:sz w:val="22"/>
          <w:szCs w:val="22"/>
        </w:rPr>
        <w:t>6829,81</w:t>
      </w:r>
      <w:r w:rsidR="00617C10" w:rsidRPr="00AC0C9C">
        <w:rPr>
          <w:sz w:val="22"/>
          <w:szCs w:val="22"/>
        </w:rPr>
        <w:t xml:space="preserve"> </w:t>
      </w:r>
      <w:r w:rsidRPr="00AC0C9C">
        <w:rPr>
          <w:sz w:val="22"/>
          <w:szCs w:val="22"/>
        </w:rPr>
        <w:t xml:space="preserve"> рублей </w:t>
      </w:r>
      <w:r w:rsidRPr="009D22CB">
        <w:rPr>
          <w:sz w:val="22"/>
          <w:szCs w:val="22"/>
        </w:rPr>
        <w:t>(1 % начальной (максимальной) цены контракта).</w:t>
      </w:r>
    </w:p>
    <w:p w14:paraId="628E4E64" w14:textId="77777777" w:rsidR="00FA6A52" w:rsidRPr="002D57E4" w:rsidRDefault="00FA6A52" w:rsidP="00FA6A52">
      <w:pPr>
        <w:widowControl w:val="0"/>
        <w:ind w:firstLine="567"/>
        <w:jc w:val="both"/>
        <w:rPr>
          <w:sz w:val="22"/>
          <w:szCs w:val="22"/>
        </w:rPr>
      </w:pPr>
      <w:r w:rsidRPr="002D57E4">
        <w:rPr>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8623E61" w14:textId="77777777"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3BFFBFDE" w14:textId="77777777"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14:paraId="5D707D11"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л/сч 05073002121)</w:t>
      </w:r>
    </w:p>
    <w:p w14:paraId="3F7AD1B6" w14:textId="77777777"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14:paraId="65CC1978" w14:textId="77777777" w:rsidR="00FA6A52" w:rsidRPr="002D57E4" w:rsidRDefault="00FA6A52" w:rsidP="00FA6A52">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61F9EF14"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г. Сыктывкар БИК 018702501</w:t>
      </w:r>
    </w:p>
    <w:p w14:paraId="4C55ADFA" w14:textId="77777777" w:rsidR="00FA6A52" w:rsidRPr="002D57E4" w:rsidRDefault="00FA6A52" w:rsidP="00FA6A52">
      <w:pPr>
        <w:widowControl w:val="0"/>
        <w:ind w:firstLine="567"/>
        <w:jc w:val="both"/>
        <w:rPr>
          <w:sz w:val="22"/>
          <w:szCs w:val="22"/>
        </w:rPr>
      </w:pPr>
      <w:r w:rsidRPr="002D57E4">
        <w:rPr>
          <w:sz w:val="22"/>
          <w:szCs w:val="22"/>
        </w:rPr>
        <w:t xml:space="preserve">ОКТМО 87644105 </w:t>
      </w:r>
    </w:p>
    <w:p w14:paraId="0E003640" w14:textId="77777777" w:rsidR="00FA6A52" w:rsidRPr="002D57E4" w:rsidRDefault="00FA6A52" w:rsidP="00FA6A52">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№____ ».</w:t>
      </w:r>
    </w:p>
    <w:p w14:paraId="392DF457" w14:textId="77777777" w:rsidR="00FA6A52" w:rsidRPr="002D57E4" w:rsidRDefault="00FA6A52" w:rsidP="00FA6A52">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33038533" w14:textId="77777777"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2919B5F8" w14:textId="77777777" w:rsidR="00FA6A52" w:rsidRPr="002D57E4" w:rsidRDefault="00FA6A52" w:rsidP="00FA6A52">
      <w:pPr>
        <w:widowControl w:val="0"/>
        <w:ind w:firstLine="567"/>
        <w:jc w:val="both"/>
        <w:rPr>
          <w:sz w:val="22"/>
          <w:szCs w:val="22"/>
        </w:rPr>
      </w:pPr>
      <w:r w:rsidRPr="002D57E4">
        <w:rPr>
          <w:sz w:val="22"/>
          <w:szCs w:val="22"/>
        </w:rPr>
        <w:t>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5A66A6A9" w14:textId="77777777" w:rsidR="00FA6A52" w:rsidRPr="002D57E4" w:rsidRDefault="00FA6A52" w:rsidP="00FA6A52">
      <w:pPr>
        <w:widowControl w:val="0"/>
        <w:ind w:firstLine="567"/>
        <w:jc w:val="both"/>
        <w:rPr>
          <w:sz w:val="22"/>
          <w:szCs w:val="22"/>
        </w:rPr>
      </w:pPr>
      <w:r w:rsidRPr="002D57E4">
        <w:rPr>
          <w:sz w:val="22"/>
          <w:szCs w:val="22"/>
        </w:rPr>
        <w:t>13.2.4.</w:t>
      </w:r>
      <w:r w:rsidRPr="002D57E4">
        <w:rPr>
          <w:rFonts w:eastAsia="Calibri"/>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Pr="002D57E4">
          <w:rPr>
            <w:rStyle w:val="ac"/>
            <w:rFonts w:eastAsia="Calibri"/>
            <w:sz w:val="22"/>
            <w:szCs w:val="22"/>
          </w:rPr>
          <w:t>пунктом 1 части 1 статьи 30</w:t>
        </w:r>
      </w:hyperlink>
      <w:r w:rsidRPr="002D57E4">
        <w:rPr>
          <w:rFonts w:eastAsia="Calibri"/>
          <w:sz w:val="22"/>
          <w:szCs w:val="22"/>
        </w:rPr>
        <w:t xml:space="preserve"> Федерального закона от 5 апреля 2013 </w:t>
      </w:r>
      <w:r w:rsidRPr="002D57E4">
        <w:rPr>
          <w:rFonts w:eastAsia="Calibri"/>
          <w:sz w:val="22"/>
          <w:szCs w:val="22"/>
        </w:rPr>
        <w:lastRenderedPageBreak/>
        <w:t xml:space="preserve">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 w:history="1">
        <w:r w:rsidRPr="002D57E4">
          <w:rPr>
            <w:rStyle w:val="ac"/>
            <w:rFonts w:eastAsia="Calibri"/>
            <w:sz w:val="22"/>
            <w:szCs w:val="22"/>
          </w:rPr>
          <w:t>законом</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F148ABF" w14:textId="77777777"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421B83B3" w14:textId="77777777"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приемке  выполненной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34983A5A" w14:textId="77777777" w:rsidR="00914A09" w:rsidRPr="005F21F2" w:rsidRDefault="00914A09" w:rsidP="001D16D1">
      <w:pPr>
        <w:spacing w:line="240" w:lineRule="atLeast"/>
        <w:jc w:val="both"/>
        <w:rPr>
          <w:rFonts w:eastAsia="Calibri"/>
          <w:sz w:val="22"/>
          <w:szCs w:val="22"/>
        </w:rPr>
      </w:pPr>
    </w:p>
    <w:p w14:paraId="4F035DBE"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4F303410" w14:textId="77777777" w:rsidR="002E01DF" w:rsidRPr="001873AD" w:rsidRDefault="002E01DF" w:rsidP="002E01DF">
      <w:pPr>
        <w:autoSpaceDE w:val="0"/>
        <w:autoSpaceDN w:val="0"/>
        <w:adjustRightInd w:val="0"/>
        <w:ind w:firstLine="567"/>
        <w:jc w:val="center"/>
        <w:outlineLvl w:val="0"/>
        <w:rPr>
          <w:b/>
          <w:sz w:val="22"/>
          <w:szCs w:val="22"/>
        </w:rPr>
      </w:pPr>
    </w:p>
    <w:p w14:paraId="074A3530"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44E73114"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7452A068"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20E0B550"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67987788"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F2E8275" w14:textId="77777777" w:rsidR="002E01DF" w:rsidRPr="001873AD" w:rsidRDefault="002E01DF" w:rsidP="00FA6A52">
      <w:pPr>
        <w:widowControl w:val="0"/>
        <w:suppressAutoHyphens/>
        <w:autoSpaceDE w:val="0"/>
        <w:autoSpaceDN w:val="0"/>
        <w:jc w:val="both"/>
        <w:rPr>
          <w:color w:val="000000"/>
          <w:sz w:val="22"/>
          <w:szCs w:val="22"/>
          <w:lang w:eastAsia="ar-SA"/>
        </w:rPr>
      </w:pPr>
    </w:p>
    <w:p w14:paraId="164FAB7B"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09725385" w14:textId="77777777" w:rsidR="001D16D1" w:rsidRPr="005F21F2" w:rsidRDefault="001D16D1" w:rsidP="00B30346">
      <w:pPr>
        <w:ind w:firstLine="709"/>
        <w:jc w:val="center"/>
        <w:rPr>
          <w:b/>
          <w:sz w:val="22"/>
          <w:szCs w:val="22"/>
        </w:rPr>
      </w:pPr>
    </w:p>
    <w:p w14:paraId="01FAD3E3"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0E9F5248"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11244B16"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38613494"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042AE457" w14:textId="77777777" w:rsidR="0061494B" w:rsidRDefault="0061494B" w:rsidP="004570E8">
      <w:pPr>
        <w:pStyle w:val="a4"/>
        <w:jc w:val="both"/>
        <w:rPr>
          <w:rFonts w:ascii="Times New Roman" w:eastAsia="Times New Roman" w:hAnsi="Times New Roman" w:cs="Times New Roman"/>
          <w:lang w:eastAsia="ru-RU"/>
        </w:rPr>
      </w:pPr>
    </w:p>
    <w:p w14:paraId="474D3CF8" w14:textId="35B37BB6" w:rsidR="003429D1" w:rsidRPr="003429D1" w:rsidRDefault="00C87625" w:rsidP="003429D1">
      <w:pPr>
        <w:ind w:firstLine="708"/>
        <w:jc w:val="both"/>
        <w:rPr>
          <w:sz w:val="22"/>
          <w:szCs w:val="22"/>
        </w:rPr>
      </w:pPr>
      <w:r w:rsidRPr="003429D1">
        <w:rPr>
          <w:sz w:val="22"/>
          <w:szCs w:val="22"/>
        </w:rPr>
        <w:lastRenderedPageBreak/>
        <w:t>Приложени</w:t>
      </w:r>
      <w:r w:rsidR="00450600" w:rsidRPr="003429D1">
        <w:rPr>
          <w:sz w:val="22"/>
          <w:szCs w:val="22"/>
        </w:rPr>
        <w:t>я</w:t>
      </w:r>
      <w:r w:rsidRPr="003429D1">
        <w:rPr>
          <w:sz w:val="22"/>
          <w:szCs w:val="22"/>
        </w:rPr>
        <w:t>:</w:t>
      </w:r>
      <w:r w:rsidR="00E659C6" w:rsidRPr="003429D1">
        <w:rPr>
          <w:sz w:val="22"/>
          <w:szCs w:val="22"/>
        </w:rPr>
        <w:t xml:space="preserve"> </w:t>
      </w:r>
      <w:r w:rsidR="00450600" w:rsidRPr="003429D1">
        <w:rPr>
          <w:sz w:val="22"/>
          <w:szCs w:val="22"/>
        </w:rPr>
        <w:t xml:space="preserve">№1: </w:t>
      </w:r>
      <w:r w:rsidR="00B30346" w:rsidRPr="003429D1">
        <w:rPr>
          <w:sz w:val="22"/>
          <w:szCs w:val="22"/>
        </w:rPr>
        <w:t>Техническое задание</w:t>
      </w:r>
      <w:r w:rsidR="00450600" w:rsidRPr="003429D1">
        <w:rPr>
          <w:sz w:val="22"/>
          <w:szCs w:val="22"/>
        </w:rPr>
        <w:t xml:space="preserve"> на </w:t>
      </w:r>
      <w:r w:rsidR="003429D1" w:rsidRPr="003429D1">
        <w:rPr>
          <w:sz w:val="22"/>
          <w:szCs w:val="22"/>
        </w:rPr>
        <w:t>монтаж сети уличного освещения и замена светильников уличного освещения</w:t>
      </w:r>
    </w:p>
    <w:p w14:paraId="64CD5E9C" w14:textId="77777777" w:rsidR="003429D1" w:rsidRPr="003429D1" w:rsidRDefault="003429D1" w:rsidP="00450600">
      <w:pPr>
        <w:ind w:firstLine="708"/>
        <w:jc w:val="both"/>
        <w:rPr>
          <w:sz w:val="22"/>
          <w:szCs w:val="22"/>
        </w:rPr>
      </w:pPr>
    </w:p>
    <w:p w14:paraId="27EB89F6" w14:textId="419DC451" w:rsidR="00B30346" w:rsidRPr="00450600" w:rsidRDefault="003429D1" w:rsidP="004570E8">
      <w:pPr>
        <w:jc w:val="both"/>
        <w:rPr>
          <w:b/>
          <w:bCs/>
          <w:color w:val="000000"/>
          <w:sz w:val="22"/>
          <w:szCs w:val="22"/>
        </w:rPr>
      </w:pPr>
      <w:r>
        <w:rPr>
          <w:sz w:val="22"/>
          <w:szCs w:val="22"/>
        </w:rPr>
        <w:t xml:space="preserve"> </w:t>
      </w:r>
    </w:p>
    <w:p w14:paraId="12186A74"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10791" w:type="dxa"/>
        <w:tblInd w:w="-72" w:type="dxa"/>
        <w:tblLook w:val="01E0" w:firstRow="1" w:lastRow="1" w:firstColumn="1" w:lastColumn="1" w:noHBand="0" w:noVBand="0"/>
      </w:tblPr>
      <w:tblGrid>
        <w:gridCol w:w="10981"/>
        <w:gridCol w:w="222"/>
      </w:tblGrid>
      <w:tr w:rsidR="00B30346" w:rsidRPr="001D16D1" w14:paraId="7CFD389C" w14:textId="77777777" w:rsidTr="00E659C6">
        <w:tc>
          <w:tcPr>
            <w:tcW w:w="10555" w:type="dxa"/>
            <w:shd w:val="clear" w:color="auto" w:fill="auto"/>
          </w:tcPr>
          <w:p w14:paraId="4DB88D93" w14:textId="77777777"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C24B6C" w:rsidRPr="001D16D1" w14:paraId="267554D1" w14:textId="77777777" w:rsidTr="00C24B6C">
              <w:trPr>
                <w:trHeight w:val="563"/>
              </w:trPr>
              <w:tc>
                <w:tcPr>
                  <w:tcW w:w="4927" w:type="dxa"/>
                </w:tcPr>
                <w:p w14:paraId="3C1C2B67" w14:textId="77777777" w:rsidR="00C24B6C" w:rsidRPr="001D16D1" w:rsidRDefault="00C24B6C" w:rsidP="00C24B6C">
                  <w:pPr>
                    <w:pStyle w:val="a4"/>
                    <w:jc w:val="center"/>
                    <w:rPr>
                      <w:rFonts w:ascii="Times New Roman" w:hAnsi="Times New Roman" w:cs="Times New Roman"/>
                    </w:rPr>
                  </w:pPr>
                  <w:r w:rsidRPr="001D16D1">
                    <w:rPr>
                      <w:rFonts w:ascii="Times New Roman" w:hAnsi="Times New Roman" w:cs="Times New Roman"/>
                    </w:rPr>
                    <w:t>Заказчик:</w:t>
                  </w:r>
                </w:p>
                <w:p w14:paraId="1FB9D095" w14:textId="77777777" w:rsidR="00C24B6C" w:rsidRPr="001D16D1" w:rsidRDefault="00C24B6C" w:rsidP="00C24B6C">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0578E203" w14:textId="77777777" w:rsidR="00C24B6C" w:rsidRPr="00D14062" w:rsidRDefault="00C24B6C" w:rsidP="00C24B6C">
                  <w:pPr>
                    <w:pStyle w:val="a4"/>
                    <w:jc w:val="both"/>
                    <w:rPr>
                      <w:rFonts w:ascii="Times New Roman" w:hAnsi="Times New Roman"/>
                    </w:rPr>
                  </w:pPr>
                  <w:r w:rsidRPr="00D14062">
                    <w:rPr>
                      <w:rFonts w:ascii="Times New Roman" w:hAnsi="Times New Roman"/>
                    </w:rPr>
                    <w:t xml:space="preserve">Подрядчик: </w:t>
                  </w:r>
                </w:p>
                <w:p w14:paraId="10B3EAA4" w14:textId="09834896" w:rsidR="00C24B6C" w:rsidRPr="001D16D1" w:rsidRDefault="00C24B6C" w:rsidP="00C24B6C">
                  <w:pPr>
                    <w:pStyle w:val="a4"/>
                    <w:jc w:val="center"/>
                    <w:rPr>
                      <w:rFonts w:ascii="Times New Roman" w:hAnsi="Times New Roman" w:cs="Times New Roman"/>
                    </w:rPr>
                  </w:pPr>
                  <w:r w:rsidRPr="00D14062">
                    <w:rPr>
                      <w:rFonts w:ascii="Times New Roman" w:hAnsi="Times New Roman"/>
                    </w:rPr>
                    <w:t>ООО «ЭнергоКомплект»</w:t>
                  </w:r>
                </w:p>
              </w:tc>
            </w:tr>
            <w:tr w:rsidR="00C24B6C" w:rsidRPr="001D16D1" w14:paraId="2F6A2714" w14:textId="77777777" w:rsidTr="00C24B6C">
              <w:trPr>
                <w:trHeight w:val="572"/>
              </w:trPr>
              <w:tc>
                <w:tcPr>
                  <w:tcW w:w="4927" w:type="dxa"/>
                </w:tcPr>
                <w:p w14:paraId="7E43A1F9" w14:textId="77777777" w:rsidR="00C24B6C" w:rsidRPr="001D16D1" w:rsidRDefault="00C24B6C" w:rsidP="00C24B6C">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03A9DBAD" w14:textId="5DAECA56" w:rsidR="00C24B6C" w:rsidRPr="001D16D1" w:rsidRDefault="00C24B6C" w:rsidP="00C24B6C">
                  <w:pPr>
                    <w:pStyle w:val="a4"/>
                    <w:rPr>
                      <w:rFonts w:ascii="Times New Roman" w:hAnsi="Times New Roman" w:cs="Times New Roman"/>
                    </w:rPr>
                  </w:pPr>
                  <w:r w:rsidRPr="001D16D1">
                    <w:rPr>
                      <w:rFonts w:ascii="Times New Roman" w:hAnsi="Times New Roman" w:cs="Times New Roman"/>
                      <w:iCs/>
                    </w:rPr>
                    <w:t>Усть-Вымский район, г. Микунь, ул.Железнодорожная,21</w:t>
                  </w:r>
                </w:p>
              </w:tc>
              <w:tc>
                <w:tcPr>
                  <w:tcW w:w="4782" w:type="dxa"/>
                </w:tcPr>
                <w:p w14:paraId="0C845E83" w14:textId="77777777" w:rsidR="00C24B6C" w:rsidRPr="00D14062" w:rsidRDefault="00C24B6C" w:rsidP="00C24B6C">
                  <w:pPr>
                    <w:pStyle w:val="a4"/>
                    <w:jc w:val="both"/>
                    <w:rPr>
                      <w:rFonts w:ascii="Times New Roman" w:hAnsi="Times New Roman"/>
                    </w:rPr>
                  </w:pPr>
                  <w:r w:rsidRPr="00D14062">
                    <w:rPr>
                      <w:rFonts w:ascii="Times New Roman" w:hAnsi="Times New Roman"/>
                    </w:rPr>
                    <w:t>Юридический адрес</w:t>
                  </w:r>
                </w:p>
                <w:p w14:paraId="4D2A8E06" w14:textId="77777777" w:rsidR="00C24B6C" w:rsidRPr="00D14062" w:rsidRDefault="00C24B6C" w:rsidP="00C24B6C">
                  <w:pPr>
                    <w:pStyle w:val="a4"/>
                    <w:jc w:val="both"/>
                    <w:rPr>
                      <w:rFonts w:ascii="Times New Roman" w:hAnsi="Times New Roman"/>
                    </w:rPr>
                  </w:pPr>
                  <w:r w:rsidRPr="00D14062">
                    <w:rPr>
                      <w:rFonts w:ascii="Times New Roman" w:hAnsi="Times New Roman"/>
                    </w:rPr>
                    <w:t>169040, Республика Коми, Усть-Вымский район, с.Айкино, ул.Западная д.5</w:t>
                  </w:r>
                </w:p>
                <w:p w14:paraId="74974C20" w14:textId="77777777" w:rsidR="00C24B6C" w:rsidRPr="00D14062" w:rsidRDefault="00C24B6C" w:rsidP="00C24B6C">
                  <w:pPr>
                    <w:pStyle w:val="a4"/>
                    <w:jc w:val="both"/>
                    <w:rPr>
                      <w:rFonts w:ascii="Times New Roman" w:hAnsi="Times New Roman"/>
                    </w:rPr>
                  </w:pPr>
                  <w:r w:rsidRPr="00D14062">
                    <w:rPr>
                      <w:rFonts w:ascii="Times New Roman" w:hAnsi="Times New Roman"/>
                    </w:rPr>
                    <w:t xml:space="preserve">Фактический адрес: </w:t>
                  </w:r>
                </w:p>
                <w:p w14:paraId="07F1A6B5" w14:textId="6B50608F" w:rsidR="00C24B6C" w:rsidRPr="001D16D1" w:rsidRDefault="00C24B6C" w:rsidP="00C24B6C">
                  <w:pPr>
                    <w:pStyle w:val="a4"/>
                    <w:jc w:val="both"/>
                    <w:rPr>
                      <w:rFonts w:ascii="Times New Roman" w:hAnsi="Times New Roman" w:cs="Times New Roman"/>
                    </w:rPr>
                  </w:pPr>
                  <w:r w:rsidRPr="00D14062">
                    <w:rPr>
                      <w:rFonts w:ascii="Times New Roman" w:hAnsi="Times New Roman"/>
                    </w:rPr>
                    <w:t>169040, Республика Коми, Усть-Вымский район, с.Айкино, ул.</w:t>
                  </w:r>
                  <w:r>
                    <w:rPr>
                      <w:rFonts w:ascii="Times New Roman" w:hAnsi="Times New Roman"/>
                    </w:rPr>
                    <w:t xml:space="preserve">Школьная, д.8 </w:t>
                  </w:r>
                </w:p>
              </w:tc>
            </w:tr>
            <w:tr w:rsidR="00C24B6C" w:rsidRPr="001D16D1" w14:paraId="70AE8D51" w14:textId="77777777" w:rsidTr="00C24B6C">
              <w:trPr>
                <w:trHeight w:val="2597"/>
              </w:trPr>
              <w:tc>
                <w:tcPr>
                  <w:tcW w:w="4927" w:type="dxa"/>
                </w:tcPr>
                <w:p w14:paraId="166A04B5" w14:textId="77777777" w:rsidR="00C24B6C" w:rsidRPr="001D16D1" w:rsidRDefault="00C24B6C" w:rsidP="00C24B6C">
                  <w:pPr>
                    <w:pStyle w:val="a4"/>
                    <w:jc w:val="both"/>
                    <w:rPr>
                      <w:rFonts w:ascii="Times New Roman" w:hAnsi="Times New Roman" w:cs="Times New Roman"/>
                    </w:rPr>
                  </w:pPr>
                  <w:r w:rsidRPr="001D16D1">
                    <w:rPr>
                      <w:rFonts w:ascii="Times New Roman" w:hAnsi="Times New Roman" w:cs="Times New Roman"/>
                    </w:rPr>
                    <w:t>ИНН 1116007328 КПП 111601001</w:t>
                  </w:r>
                </w:p>
                <w:p w14:paraId="7C435071" w14:textId="77777777" w:rsidR="00C24B6C" w:rsidRPr="001D16D1" w:rsidRDefault="00C24B6C" w:rsidP="00C24B6C">
                  <w:pPr>
                    <w:contextualSpacing/>
                    <w:jc w:val="both"/>
                    <w:rPr>
                      <w:sz w:val="22"/>
                      <w:szCs w:val="22"/>
                    </w:rPr>
                  </w:pPr>
                  <w:r w:rsidRPr="001D16D1">
                    <w:rPr>
                      <w:sz w:val="22"/>
                      <w:szCs w:val="22"/>
                    </w:rPr>
                    <w:t xml:space="preserve">Банковские реквизиты: УФК по РК (Администрация городского поселения «Микунь», л/сч 03073002121); </w:t>
                  </w:r>
                </w:p>
                <w:p w14:paraId="3D720433" w14:textId="77777777" w:rsidR="00C24B6C" w:rsidRPr="001D16D1" w:rsidRDefault="00C24B6C" w:rsidP="00C24B6C">
                  <w:pPr>
                    <w:contextualSpacing/>
                    <w:jc w:val="both"/>
                    <w:rPr>
                      <w:sz w:val="22"/>
                      <w:szCs w:val="22"/>
                    </w:rPr>
                  </w:pPr>
                  <w:r w:rsidRPr="001D16D1">
                    <w:rPr>
                      <w:sz w:val="22"/>
                      <w:szCs w:val="22"/>
                    </w:rPr>
                    <w:t xml:space="preserve">казначейский счет: 03231643876441050700 </w:t>
                  </w:r>
                </w:p>
                <w:p w14:paraId="5A17E9D3" w14:textId="77777777" w:rsidR="00C24B6C" w:rsidRPr="001D16D1" w:rsidRDefault="00C24B6C" w:rsidP="00C24B6C">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62722090" w14:textId="77777777" w:rsidR="00C24B6C" w:rsidRPr="001D16D1" w:rsidRDefault="00C24B6C" w:rsidP="00C24B6C">
                  <w:pPr>
                    <w:contextualSpacing/>
                    <w:jc w:val="both"/>
                    <w:rPr>
                      <w:sz w:val="22"/>
                      <w:szCs w:val="22"/>
                    </w:rPr>
                  </w:pPr>
                  <w:r w:rsidRPr="001D16D1">
                    <w:rPr>
                      <w:sz w:val="22"/>
                      <w:szCs w:val="22"/>
                    </w:rPr>
                    <w:t xml:space="preserve">К/счет: 40102810245370000074 </w:t>
                  </w:r>
                </w:p>
                <w:p w14:paraId="4F581724" w14:textId="77777777" w:rsidR="00C24B6C" w:rsidRPr="001D16D1" w:rsidRDefault="00C24B6C" w:rsidP="00C24B6C">
                  <w:pPr>
                    <w:contextualSpacing/>
                    <w:jc w:val="both"/>
                    <w:rPr>
                      <w:sz w:val="22"/>
                      <w:szCs w:val="22"/>
                    </w:rPr>
                  </w:pPr>
                  <w:r w:rsidRPr="001D16D1">
                    <w:rPr>
                      <w:sz w:val="22"/>
                      <w:szCs w:val="22"/>
                    </w:rPr>
                    <w:t>БИК: 018702501</w:t>
                  </w:r>
                </w:p>
                <w:p w14:paraId="017CB053" w14:textId="77777777" w:rsidR="00C24B6C" w:rsidRPr="001D16D1" w:rsidRDefault="00C24B6C" w:rsidP="00C24B6C">
                  <w:pPr>
                    <w:contextualSpacing/>
                    <w:jc w:val="both"/>
                    <w:rPr>
                      <w:sz w:val="22"/>
                      <w:szCs w:val="22"/>
                    </w:rPr>
                  </w:pPr>
                  <w:r w:rsidRPr="001D16D1">
                    <w:rPr>
                      <w:sz w:val="22"/>
                      <w:szCs w:val="22"/>
                    </w:rPr>
                    <w:t xml:space="preserve">Телефон: 8(82134) 32440 </w:t>
                  </w:r>
                </w:p>
                <w:p w14:paraId="27851760" w14:textId="77777777" w:rsidR="00C24B6C" w:rsidRPr="001D16D1" w:rsidRDefault="00C24B6C" w:rsidP="00C24B6C">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13"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r w:rsidRPr="001D16D1">
                      <w:rPr>
                        <w:rStyle w:val="ac"/>
                        <w:sz w:val="22"/>
                        <w:szCs w:val="22"/>
                        <w:lang w:val="en-US"/>
                      </w:rPr>
                      <w:t>ru</w:t>
                    </w:r>
                  </w:hyperlink>
                </w:p>
              </w:tc>
              <w:tc>
                <w:tcPr>
                  <w:tcW w:w="4782" w:type="dxa"/>
                </w:tcPr>
                <w:p w14:paraId="05952E63" w14:textId="77777777" w:rsidR="00C24B6C" w:rsidRPr="00D14062" w:rsidRDefault="00C24B6C" w:rsidP="00C24B6C">
                  <w:pPr>
                    <w:pStyle w:val="a4"/>
                    <w:jc w:val="both"/>
                    <w:rPr>
                      <w:rFonts w:ascii="Times New Roman" w:hAnsi="Times New Roman"/>
                      <w:iCs/>
                    </w:rPr>
                  </w:pPr>
                  <w:r w:rsidRPr="00D14062">
                    <w:rPr>
                      <w:rFonts w:ascii="Times New Roman" w:hAnsi="Times New Roman"/>
                      <w:iCs/>
                    </w:rPr>
                    <w:t>ИНН/КПП 1116003764/111601001</w:t>
                  </w:r>
                </w:p>
                <w:p w14:paraId="472136C0" w14:textId="77777777" w:rsidR="00C24B6C" w:rsidRPr="00D14062" w:rsidRDefault="00C24B6C" w:rsidP="00C24B6C">
                  <w:pPr>
                    <w:pStyle w:val="a4"/>
                    <w:jc w:val="both"/>
                    <w:rPr>
                      <w:rFonts w:ascii="Times New Roman" w:hAnsi="Times New Roman"/>
                      <w:iCs/>
                    </w:rPr>
                  </w:pPr>
                  <w:r w:rsidRPr="00D14062">
                    <w:rPr>
                      <w:rFonts w:ascii="Times New Roman" w:hAnsi="Times New Roman"/>
                      <w:iCs/>
                    </w:rPr>
                    <w:t>ОГРН 1121116000037</w:t>
                  </w:r>
                </w:p>
                <w:p w14:paraId="603E32B9" w14:textId="77777777" w:rsidR="00C24B6C" w:rsidRPr="00D14062" w:rsidRDefault="00C24B6C" w:rsidP="00C24B6C">
                  <w:pPr>
                    <w:pStyle w:val="a4"/>
                    <w:jc w:val="both"/>
                    <w:rPr>
                      <w:rFonts w:ascii="Times New Roman" w:hAnsi="Times New Roman"/>
                      <w:iCs/>
                    </w:rPr>
                  </w:pPr>
                  <w:r w:rsidRPr="00D14062">
                    <w:rPr>
                      <w:rFonts w:ascii="Times New Roman" w:hAnsi="Times New Roman"/>
                      <w:iCs/>
                    </w:rPr>
                    <w:t>ОКПО 90418157</w:t>
                  </w:r>
                </w:p>
                <w:p w14:paraId="4D2CCE47" w14:textId="77777777" w:rsidR="00C24B6C" w:rsidRPr="00D14062" w:rsidRDefault="00C24B6C" w:rsidP="00C24B6C">
                  <w:pPr>
                    <w:pStyle w:val="a4"/>
                    <w:jc w:val="both"/>
                    <w:rPr>
                      <w:rFonts w:ascii="Times New Roman" w:hAnsi="Times New Roman"/>
                      <w:iCs/>
                    </w:rPr>
                  </w:pPr>
                  <w:r w:rsidRPr="00D14062">
                    <w:rPr>
                      <w:rFonts w:ascii="Times New Roman" w:hAnsi="Times New Roman"/>
                      <w:iCs/>
                    </w:rPr>
                    <w:t>Банковские реквизиты:</w:t>
                  </w:r>
                </w:p>
                <w:p w14:paraId="4AF26949" w14:textId="77777777" w:rsidR="00C24B6C" w:rsidRPr="00D14062" w:rsidRDefault="00C24B6C" w:rsidP="00C24B6C">
                  <w:pPr>
                    <w:pStyle w:val="a4"/>
                    <w:jc w:val="both"/>
                    <w:rPr>
                      <w:rFonts w:ascii="Times New Roman" w:hAnsi="Times New Roman"/>
                      <w:iCs/>
                    </w:rPr>
                  </w:pPr>
                  <w:r w:rsidRPr="00D14062">
                    <w:rPr>
                      <w:rFonts w:ascii="Times New Roman" w:hAnsi="Times New Roman"/>
                      <w:iCs/>
                    </w:rPr>
                    <w:t>р/сч.40702810328000004227</w:t>
                  </w:r>
                </w:p>
                <w:p w14:paraId="50BDFA26" w14:textId="77777777" w:rsidR="00C24B6C" w:rsidRPr="00D14062" w:rsidRDefault="00C24B6C" w:rsidP="00C24B6C">
                  <w:pPr>
                    <w:pStyle w:val="a4"/>
                    <w:jc w:val="both"/>
                    <w:rPr>
                      <w:rFonts w:ascii="Times New Roman" w:hAnsi="Times New Roman"/>
                      <w:iCs/>
                    </w:rPr>
                  </w:pPr>
                  <w:r w:rsidRPr="00D14062">
                    <w:rPr>
                      <w:rFonts w:ascii="Times New Roman" w:hAnsi="Times New Roman"/>
                      <w:iCs/>
                    </w:rPr>
                    <w:t xml:space="preserve">КОМИ ОТДЕЛЕНИЕ №8617 </w:t>
                  </w:r>
                </w:p>
                <w:p w14:paraId="23325B79" w14:textId="77777777" w:rsidR="00C24B6C" w:rsidRPr="00D14062" w:rsidRDefault="00C24B6C" w:rsidP="00C24B6C">
                  <w:pPr>
                    <w:pStyle w:val="a4"/>
                    <w:jc w:val="both"/>
                    <w:rPr>
                      <w:rFonts w:ascii="Times New Roman" w:hAnsi="Times New Roman"/>
                      <w:iCs/>
                    </w:rPr>
                  </w:pPr>
                  <w:r w:rsidRPr="00D14062">
                    <w:rPr>
                      <w:rFonts w:ascii="Times New Roman" w:hAnsi="Times New Roman"/>
                      <w:iCs/>
                    </w:rPr>
                    <w:t>ПАО СБЕРБАНК</w:t>
                  </w:r>
                </w:p>
                <w:p w14:paraId="5DEBF85D" w14:textId="77777777" w:rsidR="00C24B6C" w:rsidRPr="00D14062" w:rsidRDefault="00C24B6C" w:rsidP="00C24B6C">
                  <w:pPr>
                    <w:pStyle w:val="a4"/>
                    <w:jc w:val="both"/>
                    <w:rPr>
                      <w:rFonts w:ascii="Times New Roman" w:hAnsi="Times New Roman"/>
                      <w:iCs/>
                    </w:rPr>
                  </w:pPr>
                  <w:r w:rsidRPr="00D14062">
                    <w:rPr>
                      <w:rFonts w:ascii="Times New Roman" w:hAnsi="Times New Roman"/>
                      <w:iCs/>
                    </w:rPr>
                    <w:t>БИК 048702640</w:t>
                  </w:r>
                  <w:r>
                    <w:rPr>
                      <w:rFonts w:ascii="Times New Roman" w:hAnsi="Times New Roman"/>
                      <w:iCs/>
                    </w:rPr>
                    <w:t xml:space="preserve"> </w:t>
                  </w:r>
                  <w:r w:rsidRPr="00D14062">
                    <w:rPr>
                      <w:rFonts w:ascii="Times New Roman" w:hAnsi="Times New Roman"/>
                      <w:iCs/>
                    </w:rPr>
                    <w:t>к/с 30101810400000000640</w:t>
                  </w:r>
                </w:p>
                <w:p w14:paraId="40A3E598" w14:textId="77777777" w:rsidR="00C24B6C" w:rsidRPr="00D14062" w:rsidRDefault="00C24B6C" w:rsidP="00C24B6C">
                  <w:pPr>
                    <w:pStyle w:val="a4"/>
                    <w:jc w:val="both"/>
                    <w:rPr>
                      <w:rFonts w:ascii="Times New Roman" w:hAnsi="Times New Roman"/>
                      <w:iCs/>
                    </w:rPr>
                  </w:pPr>
                  <w:r w:rsidRPr="00D14062">
                    <w:rPr>
                      <w:rFonts w:ascii="Times New Roman" w:hAnsi="Times New Roman"/>
                      <w:iCs/>
                    </w:rPr>
                    <w:t>Тел./факс(82134) 20-3-88 (офис, бухгалтерия),</w:t>
                  </w:r>
                </w:p>
                <w:p w14:paraId="6AABE1F1" w14:textId="77777777" w:rsidR="00C24B6C" w:rsidRPr="00D14062" w:rsidRDefault="00C24B6C" w:rsidP="00C24B6C">
                  <w:pPr>
                    <w:pStyle w:val="a4"/>
                    <w:jc w:val="both"/>
                    <w:rPr>
                      <w:rFonts w:ascii="Times New Roman" w:hAnsi="Times New Roman"/>
                      <w:iCs/>
                    </w:rPr>
                  </w:pPr>
                  <w:r w:rsidRPr="00D14062">
                    <w:rPr>
                      <w:rFonts w:ascii="Times New Roman" w:hAnsi="Times New Roman"/>
                      <w:iCs/>
                    </w:rPr>
                    <w:t>Тел. контактного лица: 79121415717</w:t>
                  </w:r>
                </w:p>
                <w:p w14:paraId="62DA8711" w14:textId="5F07BFB4" w:rsidR="00C24B6C" w:rsidRPr="001D16D1" w:rsidRDefault="00C24B6C" w:rsidP="00C24B6C">
                  <w:pPr>
                    <w:pStyle w:val="a4"/>
                    <w:jc w:val="both"/>
                    <w:rPr>
                      <w:rFonts w:ascii="Times New Roman" w:hAnsi="Times New Roman" w:cs="Times New Roman"/>
                      <w:iCs/>
                    </w:rPr>
                  </w:pPr>
                  <w:r w:rsidRPr="00D14062">
                    <w:rPr>
                      <w:rFonts w:ascii="Times New Roman" w:hAnsi="Times New Roman"/>
                      <w:iCs/>
                    </w:rPr>
                    <w:t>адрес эл.почты: energokomplekt.ek@mail.ru</w:t>
                  </w:r>
                </w:p>
              </w:tc>
            </w:tr>
            <w:tr w:rsidR="00C24B6C" w:rsidRPr="001D16D1" w14:paraId="4CF9D309" w14:textId="77777777" w:rsidTr="00C24B6C">
              <w:trPr>
                <w:trHeight w:val="1158"/>
              </w:trPr>
              <w:tc>
                <w:tcPr>
                  <w:tcW w:w="4927" w:type="dxa"/>
                </w:tcPr>
                <w:p w14:paraId="73704C11" w14:textId="77777777" w:rsidR="00C24B6C" w:rsidRPr="001D16D1" w:rsidRDefault="00C24B6C" w:rsidP="00C24B6C">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36231AE4" w14:textId="77777777" w:rsidR="00C24B6C" w:rsidRPr="001D16D1" w:rsidRDefault="00C24B6C" w:rsidP="00C24B6C">
                  <w:pPr>
                    <w:pStyle w:val="a4"/>
                    <w:jc w:val="both"/>
                    <w:rPr>
                      <w:rFonts w:ascii="Times New Roman" w:hAnsi="Times New Roman" w:cs="Times New Roman"/>
                    </w:rPr>
                  </w:pPr>
                </w:p>
                <w:p w14:paraId="7BCB7A43" w14:textId="77777777" w:rsidR="00C24B6C" w:rsidRPr="001D16D1" w:rsidRDefault="00C24B6C" w:rsidP="00C24B6C">
                  <w:pPr>
                    <w:pStyle w:val="a4"/>
                    <w:jc w:val="both"/>
                    <w:rPr>
                      <w:rFonts w:ascii="Times New Roman" w:hAnsi="Times New Roman" w:cs="Times New Roman"/>
                    </w:rPr>
                  </w:pPr>
                  <w:r w:rsidRPr="001D16D1">
                    <w:rPr>
                      <w:rFonts w:ascii="Times New Roman" w:hAnsi="Times New Roman" w:cs="Times New Roman"/>
                    </w:rPr>
                    <w:t>______________  В.А.Розмысло</w:t>
                  </w:r>
                </w:p>
              </w:tc>
              <w:tc>
                <w:tcPr>
                  <w:tcW w:w="4782" w:type="dxa"/>
                </w:tcPr>
                <w:p w14:paraId="47523E79" w14:textId="77777777" w:rsidR="00C24B6C" w:rsidRPr="00D14062" w:rsidRDefault="00C24B6C" w:rsidP="00C24B6C">
                  <w:pPr>
                    <w:pStyle w:val="a4"/>
                    <w:jc w:val="both"/>
                    <w:rPr>
                      <w:rFonts w:ascii="Times New Roman" w:hAnsi="Times New Roman"/>
                      <w:bCs/>
                      <w:iCs/>
                    </w:rPr>
                  </w:pPr>
                  <w:r>
                    <w:rPr>
                      <w:rFonts w:ascii="Times New Roman" w:hAnsi="Times New Roman"/>
                      <w:bCs/>
                      <w:iCs/>
                    </w:rPr>
                    <w:t xml:space="preserve">Директор </w:t>
                  </w:r>
                </w:p>
                <w:p w14:paraId="393378E1" w14:textId="77777777" w:rsidR="00C24B6C" w:rsidRPr="00D14062" w:rsidRDefault="00C24B6C" w:rsidP="00C24B6C">
                  <w:pPr>
                    <w:pStyle w:val="a4"/>
                    <w:jc w:val="both"/>
                    <w:rPr>
                      <w:rFonts w:ascii="Times New Roman" w:hAnsi="Times New Roman"/>
                      <w:bCs/>
                      <w:iCs/>
                    </w:rPr>
                  </w:pPr>
                </w:p>
                <w:p w14:paraId="06B1302D" w14:textId="77777777" w:rsidR="00C24B6C" w:rsidRPr="00D14062" w:rsidRDefault="00C24B6C" w:rsidP="00C24B6C">
                  <w:pPr>
                    <w:pStyle w:val="a4"/>
                    <w:jc w:val="both"/>
                    <w:rPr>
                      <w:rFonts w:ascii="Times New Roman" w:hAnsi="Times New Roman"/>
                      <w:bCs/>
                      <w:iCs/>
                    </w:rPr>
                  </w:pPr>
                </w:p>
                <w:p w14:paraId="66392A6A" w14:textId="5691D90E" w:rsidR="00C24B6C" w:rsidRPr="001D16D1" w:rsidRDefault="00C24B6C" w:rsidP="00C24B6C">
                  <w:pPr>
                    <w:pStyle w:val="a4"/>
                    <w:jc w:val="both"/>
                    <w:rPr>
                      <w:rFonts w:ascii="Times New Roman" w:hAnsi="Times New Roman" w:cs="Times New Roman"/>
                      <w:bCs/>
                      <w:iCs/>
                    </w:rPr>
                  </w:pPr>
                  <w:r w:rsidRPr="00D14062">
                    <w:rPr>
                      <w:rFonts w:ascii="Times New Roman" w:hAnsi="Times New Roman"/>
                      <w:bCs/>
                      <w:iCs/>
                    </w:rPr>
                    <w:t xml:space="preserve">____________  </w:t>
                  </w:r>
                  <w:r>
                    <w:rPr>
                      <w:rFonts w:ascii="Times New Roman" w:hAnsi="Times New Roman"/>
                      <w:bCs/>
                      <w:iCs/>
                    </w:rPr>
                    <w:t xml:space="preserve">А.А.Ганов </w:t>
                  </w:r>
                </w:p>
              </w:tc>
            </w:tr>
          </w:tbl>
          <w:p w14:paraId="2721EE6A" w14:textId="77777777" w:rsidR="00E82434" w:rsidRPr="001D16D1" w:rsidRDefault="00E82434" w:rsidP="00E82434">
            <w:pPr>
              <w:jc w:val="right"/>
              <w:rPr>
                <w:sz w:val="22"/>
                <w:szCs w:val="22"/>
              </w:rPr>
            </w:pPr>
          </w:p>
          <w:p w14:paraId="5BC432CC" w14:textId="77777777" w:rsidR="00E82434" w:rsidRPr="001D16D1" w:rsidRDefault="00E82434" w:rsidP="00E82434">
            <w:pPr>
              <w:jc w:val="right"/>
              <w:rPr>
                <w:sz w:val="22"/>
                <w:szCs w:val="22"/>
              </w:rPr>
            </w:pPr>
          </w:p>
          <w:p w14:paraId="7FBF4348" w14:textId="6964C4E8" w:rsidR="00AC0C9C" w:rsidRDefault="00AC0C9C" w:rsidP="00AC0C9C">
            <w:pPr>
              <w:rPr>
                <w:sz w:val="22"/>
                <w:szCs w:val="22"/>
              </w:rPr>
            </w:pPr>
          </w:p>
          <w:p w14:paraId="59E2DC76" w14:textId="6F306F16" w:rsidR="00AC0C9C" w:rsidRDefault="00AC0C9C" w:rsidP="00AC0C9C">
            <w:pPr>
              <w:rPr>
                <w:sz w:val="22"/>
                <w:szCs w:val="22"/>
              </w:rPr>
            </w:pPr>
          </w:p>
          <w:p w14:paraId="30227F20" w14:textId="3673CA43" w:rsidR="00AC0C9C" w:rsidRDefault="00AC0C9C" w:rsidP="00AC0C9C">
            <w:pPr>
              <w:rPr>
                <w:sz w:val="22"/>
                <w:szCs w:val="22"/>
              </w:rPr>
            </w:pPr>
          </w:p>
          <w:p w14:paraId="13234BCD" w14:textId="4C1FBAAF" w:rsidR="00AC0C9C" w:rsidRDefault="00AC0C9C" w:rsidP="00AC0C9C">
            <w:pPr>
              <w:rPr>
                <w:sz w:val="22"/>
                <w:szCs w:val="22"/>
              </w:rPr>
            </w:pPr>
          </w:p>
          <w:p w14:paraId="7849A2CA" w14:textId="3BF709B5" w:rsidR="00AC0C9C" w:rsidRDefault="00AC0C9C" w:rsidP="00AC0C9C">
            <w:pPr>
              <w:rPr>
                <w:sz w:val="22"/>
                <w:szCs w:val="22"/>
              </w:rPr>
            </w:pPr>
          </w:p>
          <w:p w14:paraId="0F3C3501" w14:textId="13CA2F73" w:rsidR="00AC0C9C" w:rsidRDefault="00AC0C9C" w:rsidP="00AC0C9C">
            <w:pPr>
              <w:rPr>
                <w:sz w:val="22"/>
                <w:szCs w:val="22"/>
              </w:rPr>
            </w:pPr>
          </w:p>
          <w:p w14:paraId="4E8AF836" w14:textId="44611A9D" w:rsidR="00AC0C9C" w:rsidRDefault="00AC0C9C" w:rsidP="00AC0C9C">
            <w:pPr>
              <w:rPr>
                <w:sz w:val="22"/>
                <w:szCs w:val="22"/>
              </w:rPr>
            </w:pPr>
          </w:p>
          <w:p w14:paraId="5C46E18F" w14:textId="264813B3" w:rsidR="00AC0C9C" w:rsidRDefault="00AC0C9C" w:rsidP="00AC0C9C">
            <w:pPr>
              <w:rPr>
                <w:sz w:val="22"/>
                <w:szCs w:val="22"/>
              </w:rPr>
            </w:pPr>
          </w:p>
          <w:p w14:paraId="36289152" w14:textId="4D5BC1B8" w:rsidR="00AC0C9C" w:rsidRDefault="00AC0C9C" w:rsidP="00AC0C9C">
            <w:pPr>
              <w:rPr>
                <w:sz w:val="22"/>
                <w:szCs w:val="22"/>
              </w:rPr>
            </w:pPr>
          </w:p>
          <w:p w14:paraId="54237BE5" w14:textId="7054E80A" w:rsidR="00AC0C9C" w:rsidRDefault="00AC0C9C" w:rsidP="00AC0C9C">
            <w:pPr>
              <w:rPr>
                <w:sz w:val="22"/>
                <w:szCs w:val="22"/>
              </w:rPr>
            </w:pPr>
          </w:p>
          <w:p w14:paraId="0456BE66" w14:textId="0ED2FECA" w:rsidR="00AC0C9C" w:rsidRDefault="00AC0C9C" w:rsidP="00AC0C9C">
            <w:pPr>
              <w:rPr>
                <w:sz w:val="22"/>
                <w:szCs w:val="22"/>
              </w:rPr>
            </w:pPr>
          </w:p>
          <w:p w14:paraId="4F85338B" w14:textId="4417431F" w:rsidR="00AC0C9C" w:rsidRDefault="00AC0C9C" w:rsidP="00AC0C9C">
            <w:pPr>
              <w:rPr>
                <w:sz w:val="22"/>
                <w:szCs w:val="22"/>
              </w:rPr>
            </w:pPr>
          </w:p>
          <w:p w14:paraId="4B76DE1E" w14:textId="2A340748" w:rsidR="00AC0C9C" w:rsidRDefault="00AC0C9C" w:rsidP="00AC0C9C">
            <w:pPr>
              <w:rPr>
                <w:sz w:val="22"/>
                <w:szCs w:val="22"/>
              </w:rPr>
            </w:pPr>
          </w:p>
          <w:p w14:paraId="29081B97" w14:textId="37173FCE" w:rsidR="00AC0C9C" w:rsidRDefault="00AC0C9C" w:rsidP="00AC0C9C">
            <w:pPr>
              <w:rPr>
                <w:sz w:val="22"/>
                <w:szCs w:val="22"/>
              </w:rPr>
            </w:pPr>
          </w:p>
          <w:p w14:paraId="11F79469" w14:textId="62053A10" w:rsidR="00AC0C9C" w:rsidRDefault="00AC0C9C" w:rsidP="00AC0C9C">
            <w:pPr>
              <w:rPr>
                <w:sz w:val="22"/>
                <w:szCs w:val="22"/>
              </w:rPr>
            </w:pPr>
          </w:p>
          <w:p w14:paraId="7D91614F" w14:textId="4D4F0A4F" w:rsidR="00AC0C9C" w:rsidRDefault="00AC0C9C" w:rsidP="00AC0C9C">
            <w:pPr>
              <w:rPr>
                <w:sz w:val="22"/>
                <w:szCs w:val="22"/>
              </w:rPr>
            </w:pPr>
          </w:p>
          <w:p w14:paraId="6C4B6737" w14:textId="23C3A61D" w:rsidR="00AC0C9C" w:rsidRDefault="00AC0C9C" w:rsidP="00AC0C9C">
            <w:pPr>
              <w:rPr>
                <w:sz w:val="22"/>
                <w:szCs w:val="22"/>
              </w:rPr>
            </w:pPr>
          </w:p>
          <w:p w14:paraId="23C86733" w14:textId="5A2BE000" w:rsidR="00AC0C9C" w:rsidRDefault="00AC0C9C" w:rsidP="00AC0C9C">
            <w:pPr>
              <w:rPr>
                <w:sz w:val="22"/>
                <w:szCs w:val="22"/>
              </w:rPr>
            </w:pPr>
          </w:p>
          <w:p w14:paraId="603D3CFC" w14:textId="28597959" w:rsidR="00AC0C9C" w:rsidRDefault="00AC0C9C" w:rsidP="00AC0C9C">
            <w:pPr>
              <w:rPr>
                <w:sz w:val="22"/>
                <w:szCs w:val="22"/>
              </w:rPr>
            </w:pPr>
          </w:p>
          <w:p w14:paraId="0B911118" w14:textId="57497D50" w:rsidR="00AC0C9C" w:rsidRDefault="00AC0C9C" w:rsidP="00AC0C9C">
            <w:pPr>
              <w:rPr>
                <w:sz w:val="22"/>
                <w:szCs w:val="22"/>
              </w:rPr>
            </w:pPr>
          </w:p>
          <w:p w14:paraId="39595DB9" w14:textId="346D5F1F" w:rsidR="00AC0C9C" w:rsidRDefault="00AC0C9C" w:rsidP="00AC0C9C">
            <w:pPr>
              <w:rPr>
                <w:sz w:val="22"/>
                <w:szCs w:val="22"/>
              </w:rPr>
            </w:pPr>
          </w:p>
          <w:p w14:paraId="62E6E4BA" w14:textId="4EE1A3D0" w:rsidR="00AC0C9C" w:rsidRDefault="00AC0C9C" w:rsidP="00AC0C9C">
            <w:pPr>
              <w:rPr>
                <w:sz w:val="22"/>
                <w:szCs w:val="22"/>
              </w:rPr>
            </w:pPr>
          </w:p>
          <w:p w14:paraId="41564026" w14:textId="24E7C6A0" w:rsidR="00AC0C9C" w:rsidRDefault="00AC0C9C" w:rsidP="00AC0C9C">
            <w:pPr>
              <w:rPr>
                <w:sz w:val="22"/>
                <w:szCs w:val="22"/>
              </w:rPr>
            </w:pPr>
          </w:p>
          <w:p w14:paraId="6ABBB347" w14:textId="3DD98BC0" w:rsidR="00AC0C9C" w:rsidRDefault="00AC0C9C" w:rsidP="00AC0C9C">
            <w:pPr>
              <w:rPr>
                <w:sz w:val="22"/>
                <w:szCs w:val="22"/>
              </w:rPr>
            </w:pPr>
          </w:p>
          <w:p w14:paraId="5DD3203C" w14:textId="078895B0" w:rsidR="00AC0C9C" w:rsidRDefault="00AC0C9C" w:rsidP="00AC0C9C">
            <w:pPr>
              <w:rPr>
                <w:sz w:val="22"/>
                <w:szCs w:val="22"/>
              </w:rPr>
            </w:pPr>
          </w:p>
          <w:p w14:paraId="1DE32608" w14:textId="2E36B103" w:rsidR="00AC0C9C" w:rsidRDefault="00AC0C9C" w:rsidP="00AC0C9C">
            <w:pPr>
              <w:rPr>
                <w:sz w:val="22"/>
                <w:szCs w:val="22"/>
              </w:rPr>
            </w:pPr>
          </w:p>
          <w:p w14:paraId="03318B19" w14:textId="77777777" w:rsidR="00AC0C9C" w:rsidRDefault="00AC0C9C" w:rsidP="00AC0C9C">
            <w:pPr>
              <w:rPr>
                <w:sz w:val="22"/>
                <w:szCs w:val="22"/>
              </w:rPr>
            </w:pPr>
          </w:p>
          <w:p w14:paraId="0FFE217F" w14:textId="7343812B" w:rsidR="00C03653" w:rsidRPr="001D16D1" w:rsidRDefault="00C03653" w:rsidP="00C03653">
            <w:pPr>
              <w:jc w:val="right"/>
              <w:rPr>
                <w:sz w:val="22"/>
                <w:szCs w:val="22"/>
              </w:rPr>
            </w:pPr>
            <w:r w:rsidRPr="001D16D1">
              <w:rPr>
                <w:sz w:val="22"/>
                <w:szCs w:val="22"/>
              </w:rPr>
              <w:lastRenderedPageBreak/>
              <w:t xml:space="preserve">Приложение </w:t>
            </w:r>
          </w:p>
          <w:p w14:paraId="2357B551" w14:textId="77777777" w:rsidR="00C03653" w:rsidRPr="001D16D1" w:rsidRDefault="00C03653" w:rsidP="00C03653">
            <w:pPr>
              <w:suppressAutoHyphens/>
              <w:ind w:left="570"/>
              <w:jc w:val="right"/>
              <w:rPr>
                <w:sz w:val="22"/>
                <w:szCs w:val="22"/>
              </w:rPr>
            </w:pPr>
            <w:r w:rsidRPr="001D16D1">
              <w:rPr>
                <w:sz w:val="22"/>
                <w:szCs w:val="22"/>
              </w:rPr>
              <w:t xml:space="preserve">к муниципальному контракту </w:t>
            </w:r>
          </w:p>
          <w:p w14:paraId="76D3B665" w14:textId="440E5AEB" w:rsidR="00C03653" w:rsidRPr="001D16D1" w:rsidRDefault="00C03653" w:rsidP="00C03653">
            <w:pPr>
              <w:suppressAutoHyphens/>
              <w:ind w:left="570"/>
              <w:jc w:val="right"/>
              <w:rPr>
                <w:sz w:val="22"/>
                <w:szCs w:val="22"/>
              </w:rPr>
            </w:pPr>
            <w:r w:rsidRPr="001D16D1">
              <w:rPr>
                <w:sz w:val="22"/>
                <w:szCs w:val="22"/>
              </w:rPr>
              <w:t xml:space="preserve">№ </w:t>
            </w:r>
            <w:r w:rsidR="00AC0C9C">
              <w:rPr>
                <w:sz w:val="22"/>
                <w:szCs w:val="22"/>
              </w:rPr>
              <w:t xml:space="preserve"> </w:t>
            </w:r>
            <w:r w:rsidR="00AC0C9C" w:rsidRPr="00AC0C9C">
              <w:rPr>
                <w:sz w:val="22"/>
                <w:szCs w:val="22"/>
              </w:rPr>
              <w:t>01073000158240000080001</w:t>
            </w:r>
            <w:r w:rsidRPr="00AC0C9C">
              <w:rPr>
                <w:sz w:val="22"/>
                <w:szCs w:val="22"/>
              </w:rPr>
              <w:t xml:space="preserve"> от</w:t>
            </w:r>
            <w:r w:rsidR="00A60F72">
              <w:rPr>
                <w:sz w:val="22"/>
                <w:szCs w:val="22"/>
              </w:rPr>
              <w:t xml:space="preserve"> 24.06.2024</w:t>
            </w:r>
            <w:r w:rsidRPr="001D16D1">
              <w:rPr>
                <w:sz w:val="22"/>
                <w:szCs w:val="22"/>
              </w:rPr>
              <w:t>г.</w:t>
            </w:r>
          </w:p>
          <w:p w14:paraId="330935F5" w14:textId="77777777" w:rsidR="00C03653" w:rsidRPr="001D16D1" w:rsidRDefault="00C03653" w:rsidP="00C03653">
            <w:pPr>
              <w:suppressAutoHyphens/>
              <w:ind w:left="570"/>
              <w:jc w:val="right"/>
              <w:rPr>
                <w:sz w:val="22"/>
                <w:szCs w:val="22"/>
              </w:rPr>
            </w:pPr>
          </w:p>
          <w:p w14:paraId="0367B5D3" w14:textId="77777777" w:rsidR="00C03653" w:rsidRPr="001D16D1" w:rsidRDefault="00C03653" w:rsidP="00C03653">
            <w:pPr>
              <w:suppressAutoHyphens/>
              <w:ind w:left="570"/>
              <w:jc w:val="center"/>
              <w:rPr>
                <w:b/>
                <w:sz w:val="22"/>
                <w:szCs w:val="22"/>
              </w:rPr>
            </w:pPr>
          </w:p>
          <w:p w14:paraId="3CB70D82" w14:textId="32388574" w:rsidR="00C03653" w:rsidRDefault="00C03653" w:rsidP="00C03653">
            <w:pPr>
              <w:suppressAutoHyphens/>
              <w:ind w:left="570"/>
              <w:jc w:val="center"/>
              <w:rPr>
                <w:b/>
                <w:sz w:val="22"/>
                <w:szCs w:val="22"/>
              </w:rPr>
            </w:pPr>
            <w:r w:rsidRPr="001D16D1">
              <w:rPr>
                <w:b/>
                <w:sz w:val="22"/>
                <w:szCs w:val="22"/>
              </w:rPr>
              <w:t>Техническое задание</w:t>
            </w:r>
          </w:p>
          <w:p w14:paraId="531746A9" w14:textId="77777777" w:rsidR="003429D1" w:rsidRPr="00E668D9" w:rsidRDefault="003429D1" w:rsidP="003429D1">
            <w:pPr>
              <w:pStyle w:val="a4"/>
              <w:jc w:val="center"/>
              <w:rPr>
                <w:rFonts w:ascii="Times New Roman" w:hAnsi="Times New Roman" w:cs="Times New Roman"/>
                <w:bCs/>
              </w:rPr>
            </w:pPr>
            <w:r>
              <w:rPr>
                <w:rFonts w:ascii="Times New Roman" w:hAnsi="Times New Roman" w:cs="Times New Roman"/>
              </w:rPr>
              <w:t>м</w:t>
            </w:r>
            <w:r w:rsidRPr="00E668D9">
              <w:rPr>
                <w:rFonts w:ascii="Times New Roman" w:hAnsi="Times New Roman" w:cs="Times New Roman"/>
              </w:rPr>
              <w:t>онтаж сети уличного освещения и замена светильников уличного освещения</w:t>
            </w:r>
          </w:p>
          <w:p w14:paraId="3D647CDF" w14:textId="3EFE9E75" w:rsidR="003429D1" w:rsidRDefault="003429D1" w:rsidP="00C03653">
            <w:pPr>
              <w:suppressAutoHyphens/>
              <w:ind w:left="570"/>
              <w:jc w:val="center"/>
              <w:rPr>
                <w:b/>
                <w:sz w:val="22"/>
                <w:szCs w:val="22"/>
              </w:rPr>
            </w:pPr>
          </w:p>
          <w:p w14:paraId="4911B8E8" w14:textId="77777777" w:rsidR="003429D1" w:rsidRDefault="003429D1" w:rsidP="00C03653">
            <w:pPr>
              <w:suppressAutoHyphens/>
              <w:ind w:left="570"/>
              <w:jc w:val="center"/>
              <w:rPr>
                <w:b/>
                <w:sz w:val="22"/>
                <w:szCs w:val="22"/>
              </w:rPr>
            </w:pP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420"/>
              <w:gridCol w:w="1538"/>
              <w:gridCol w:w="2343"/>
              <w:gridCol w:w="1885"/>
              <w:gridCol w:w="1422"/>
              <w:gridCol w:w="683"/>
            </w:tblGrid>
            <w:tr w:rsidR="00450600" w14:paraId="08C77D9E" w14:textId="77777777" w:rsidTr="003429D1">
              <w:trPr>
                <w:trHeight w:val="1493"/>
              </w:trPr>
              <w:tc>
                <w:tcPr>
                  <w:tcW w:w="1496" w:type="dxa"/>
                  <w:tcBorders>
                    <w:top w:val="single" w:sz="4" w:space="0" w:color="auto"/>
                    <w:left w:val="single" w:sz="4" w:space="0" w:color="auto"/>
                    <w:bottom w:val="single" w:sz="4" w:space="0" w:color="auto"/>
                    <w:right w:val="single" w:sz="4" w:space="0" w:color="auto"/>
                  </w:tcBorders>
                  <w:hideMark/>
                </w:tcPr>
                <w:p w14:paraId="46AFE8FC" w14:textId="77777777" w:rsidR="00450600" w:rsidRPr="003429D1" w:rsidRDefault="00450600" w:rsidP="00450600">
                  <w:pPr>
                    <w:jc w:val="center"/>
                    <w:rPr>
                      <w:b/>
                      <w:sz w:val="22"/>
                      <w:szCs w:val="22"/>
                    </w:rPr>
                  </w:pPr>
                  <w:r w:rsidRPr="003429D1">
                    <w:rPr>
                      <w:b/>
                      <w:sz w:val="22"/>
                      <w:szCs w:val="22"/>
                    </w:rPr>
                    <w:t xml:space="preserve">№ </w:t>
                  </w:r>
                </w:p>
                <w:p w14:paraId="6589E409" w14:textId="77777777" w:rsidR="00450600" w:rsidRPr="003429D1" w:rsidRDefault="00450600" w:rsidP="00450600">
                  <w:pPr>
                    <w:jc w:val="center"/>
                    <w:rPr>
                      <w:b/>
                      <w:sz w:val="22"/>
                      <w:szCs w:val="22"/>
                    </w:rPr>
                  </w:pPr>
                  <w:r w:rsidRPr="003429D1">
                    <w:rPr>
                      <w:b/>
                      <w:sz w:val="22"/>
                      <w:szCs w:val="22"/>
                    </w:rPr>
                    <w:t>п/п</w:t>
                  </w:r>
                </w:p>
              </w:tc>
              <w:tc>
                <w:tcPr>
                  <w:tcW w:w="1422" w:type="dxa"/>
                  <w:tcBorders>
                    <w:top w:val="single" w:sz="4" w:space="0" w:color="auto"/>
                    <w:left w:val="single" w:sz="4" w:space="0" w:color="auto"/>
                    <w:bottom w:val="single" w:sz="4" w:space="0" w:color="auto"/>
                    <w:right w:val="single" w:sz="4" w:space="0" w:color="auto"/>
                  </w:tcBorders>
                </w:tcPr>
                <w:p w14:paraId="75FE1AF6" w14:textId="77777777" w:rsidR="00450600" w:rsidRPr="003429D1" w:rsidRDefault="00450600" w:rsidP="00450600">
                  <w:pPr>
                    <w:jc w:val="center"/>
                    <w:rPr>
                      <w:b/>
                      <w:sz w:val="22"/>
                      <w:szCs w:val="22"/>
                    </w:rPr>
                  </w:pPr>
                  <w:r w:rsidRPr="003429D1">
                    <w:rPr>
                      <w:b/>
                      <w:sz w:val="22"/>
                      <w:szCs w:val="22"/>
                    </w:rPr>
                    <w:t>Код ОКПД 2</w:t>
                  </w:r>
                </w:p>
                <w:p w14:paraId="305D4C93" w14:textId="77777777" w:rsidR="00450600" w:rsidRPr="003429D1" w:rsidRDefault="00450600" w:rsidP="00450600">
                  <w:pPr>
                    <w:jc w:val="center"/>
                    <w:rPr>
                      <w:sz w:val="22"/>
                      <w:szCs w:val="22"/>
                    </w:rPr>
                  </w:pPr>
                </w:p>
              </w:tc>
              <w:tc>
                <w:tcPr>
                  <w:tcW w:w="1553" w:type="dxa"/>
                  <w:tcBorders>
                    <w:top w:val="single" w:sz="4" w:space="0" w:color="auto"/>
                    <w:left w:val="single" w:sz="4" w:space="0" w:color="auto"/>
                    <w:bottom w:val="single" w:sz="4" w:space="0" w:color="auto"/>
                    <w:right w:val="single" w:sz="4" w:space="0" w:color="auto"/>
                  </w:tcBorders>
                  <w:hideMark/>
                </w:tcPr>
                <w:p w14:paraId="064F6AF6" w14:textId="77777777" w:rsidR="00450600" w:rsidRPr="003429D1" w:rsidRDefault="00450600" w:rsidP="00450600">
                  <w:pPr>
                    <w:jc w:val="center"/>
                    <w:rPr>
                      <w:b/>
                      <w:sz w:val="22"/>
                      <w:szCs w:val="22"/>
                    </w:rPr>
                  </w:pPr>
                  <w:r w:rsidRPr="003429D1">
                    <w:rPr>
                      <w:b/>
                      <w:sz w:val="22"/>
                      <w:szCs w:val="22"/>
                    </w:rPr>
                    <w:t>Код позиции КТРУ</w:t>
                  </w:r>
                </w:p>
                <w:p w14:paraId="2FC724C1" w14:textId="77777777" w:rsidR="00450600" w:rsidRPr="003429D1" w:rsidRDefault="00450600" w:rsidP="00450600">
                  <w:pPr>
                    <w:jc w:val="center"/>
                    <w:rPr>
                      <w:b/>
                      <w:sz w:val="22"/>
                      <w:szCs w:val="22"/>
                    </w:rPr>
                  </w:pPr>
                  <w:r w:rsidRPr="003429D1">
                    <w:rPr>
                      <w:b/>
                      <w:sz w:val="22"/>
                      <w:szCs w:val="22"/>
                    </w:rPr>
                    <w:t>(при наличии в КТРУ)</w:t>
                  </w:r>
                </w:p>
              </w:tc>
              <w:tc>
                <w:tcPr>
                  <w:tcW w:w="2365" w:type="dxa"/>
                  <w:tcBorders>
                    <w:top w:val="single" w:sz="4" w:space="0" w:color="auto"/>
                    <w:left w:val="single" w:sz="4" w:space="0" w:color="auto"/>
                    <w:bottom w:val="single" w:sz="4" w:space="0" w:color="auto"/>
                    <w:right w:val="single" w:sz="4" w:space="0" w:color="auto"/>
                  </w:tcBorders>
                  <w:hideMark/>
                </w:tcPr>
                <w:p w14:paraId="05D9BB3C" w14:textId="77777777" w:rsidR="00450600" w:rsidRPr="003429D1" w:rsidRDefault="00450600" w:rsidP="00450600">
                  <w:pPr>
                    <w:jc w:val="center"/>
                    <w:rPr>
                      <w:b/>
                      <w:sz w:val="22"/>
                      <w:szCs w:val="22"/>
                    </w:rPr>
                  </w:pPr>
                  <w:r w:rsidRPr="003429D1">
                    <w:rPr>
                      <w:b/>
                      <w:sz w:val="22"/>
                      <w:szCs w:val="22"/>
                    </w:rPr>
                    <w:t>Наименование товара (работ, услуг)</w:t>
                  </w:r>
                </w:p>
              </w:tc>
              <w:tc>
                <w:tcPr>
                  <w:tcW w:w="1809" w:type="dxa"/>
                  <w:tcBorders>
                    <w:top w:val="single" w:sz="4" w:space="0" w:color="auto"/>
                    <w:left w:val="single" w:sz="4" w:space="0" w:color="auto"/>
                    <w:bottom w:val="single" w:sz="4" w:space="0" w:color="auto"/>
                    <w:right w:val="single" w:sz="4" w:space="0" w:color="auto"/>
                  </w:tcBorders>
                  <w:hideMark/>
                </w:tcPr>
                <w:p w14:paraId="0CF0AC57" w14:textId="77777777" w:rsidR="00450600" w:rsidRPr="003429D1" w:rsidRDefault="00450600" w:rsidP="00450600">
                  <w:pPr>
                    <w:jc w:val="center"/>
                    <w:rPr>
                      <w:b/>
                      <w:sz w:val="22"/>
                      <w:szCs w:val="22"/>
                    </w:rPr>
                  </w:pPr>
                  <w:r w:rsidRPr="003429D1">
                    <w:rPr>
                      <w:b/>
                      <w:sz w:val="22"/>
                      <w:szCs w:val="22"/>
                    </w:rPr>
                    <w:t>Характеристики товара (работ, услуг)</w:t>
                  </w:r>
                </w:p>
              </w:tc>
              <w:tc>
                <w:tcPr>
                  <w:tcW w:w="1432" w:type="dxa"/>
                  <w:tcBorders>
                    <w:top w:val="single" w:sz="4" w:space="0" w:color="auto"/>
                    <w:left w:val="single" w:sz="4" w:space="0" w:color="auto"/>
                    <w:bottom w:val="single" w:sz="4" w:space="0" w:color="auto"/>
                    <w:right w:val="single" w:sz="4" w:space="0" w:color="auto"/>
                  </w:tcBorders>
                  <w:hideMark/>
                </w:tcPr>
                <w:p w14:paraId="08103A49" w14:textId="77777777" w:rsidR="00450600" w:rsidRPr="003429D1" w:rsidRDefault="00450600" w:rsidP="00450600">
                  <w:pPr>
                    <w:jc w:val="center"/>
                    <w:rPr>
                      <w:b/>
                      <w:sz w:val="22"/>
                      <w:szCs w:val="22"/>
                    </w:rPr>
                  </w:pPr>
                  <w:r w:rsidRPr="003429D1">
                    <w:rPr>
                      <w:b/>
                      <w:sz w:val="22"/>
                      <w:szCs w:val="22"/>
                    </w:rPr>
                    <w:t>Ед. изм.</w:t>
                  </w:r>
                </w:p>
              </w:tc>
              <w:tc>
                <w:tcPr>
                  <w:tcW w:w="678" w:type="dxa"/>
                  <w:tcBorders>
                    <w:top w:val="single" w:sz="4" w:space="0" w:color="auto"/>
                    <w:left w:val="single" w:sz="4" w:space="0" w:color="auto"/>
                    <w:bottom w:val="single" w:sz="4" w:space="0" w:color="auto"/>
                    <w:right w:val="single" w:sz="4" w:space="0" w:color="auto"/>
                  </w:tcBorders>
                  <w:hideMark/>
                </w:tcPr>
                <w:p w14:paraId="7198AA3B" w14:textId="77777777" w:rsidR="00450600" w:rsidRPr="003429D1" w:rsidRDefault="00450600" w:rsidP="00450600">
                  <w:pPr>
                    <w:jc w:val="center"/>
                    <w:rPr>
                      <w:b/>
                      <w:sz w:val="22"/>
                      <w:szCs w:val="22"/>
                    </w:rPr>
                  </w:pPr>
                  <w:r w:rsidRPr="003429D1">
                    <w:rPr>
                      <w:b/>
                      <w:sz w:val="22"/>
                      <w:szCs w:val="22"/>
                    </w:rPr>
                    <w:t>Кол-во</w:t>
                  </w:r>
                </w:p>
              </w:tc>
            </w:tr>
            <w:tr w:rsidR="003429D1" w14:paraId="09F6CBE0" w14:textId="77777777" w:rsidTr="003429D1">
              <w:trPr>
                <w:trHeight w:val="787"/>
              </w:trPr>
              <w:tc>
                <w:tcPr>
                  <w:tcW w:w="1496" w:type="dxa"/>
                  <w:tcBorders>
                    <w:top w:val="single" w:sz="4" w:space="0" w:color="auto"/>
                    <w:left w:val="single" w:sz="4" w:space="0" w:color="auto"/>
                    <w:bottom w:val="single" w:sz="4" w:space="0" w:color="auto"/>
                    <w:right w:val="single" w:sz="4" w:space="0" w:color="auto"/>
                  </w:tcBorders>
                  <w:hideMark/>
                </w:tcPr>
                <w:p w14:paraId="63432FC3" w14:textId="77777777" w:rsidR="003429D1" w:rsidRDefault="003429D1" w:rsidP="003429D1">
                  <w:pPr>
                    <w:jc w:val="center"/>
                    <w:rPr>
                      <w:color w:val="000000" w:themeColor="text1"/>
                      <w:sz w:val="22"/>
                      <w:szCs w:val="22"/>
                    </w:rPr>
                  </w:pPr>
                </w:p>
                <w:p w14:paraId="682AC454" w14:textId="5C81310A" w:rsidR="003429D1" w:rsidRPr="003429D1" w:rsidRDefault="003429D1" w:rsidP="003429D1">
                  <w:pPr>
                    <w:jc w:val="center"/>
                    <w:rPr>
                      <w:color w:val="000000" w:themeColor="text1"/>
                      <w:sz w:val="22"/>
                      <w:szCs w:val="22"/>
                    </w:rPr>
                  </w:pPr>
                  <w:r w:rsidRPr="003429D1">
                    <w:rPr>
                      <w:color w:val="000000" w:themeColor="text1"/>
                      <w:sz w:val="22"/>
                      <w:szCs w:val="22"/>
                    </w:rPr>
                    <w:t>1</w:t>
                  </w:r>
                </w:p>
              </w:tc>
              <w:tc>
                <w:tcPr>
                  <w:tcW w:w="1422" w:type="dxa"/>
                  <w:tcBorders>
                    <w:top w:val="single" w:sz="4" w:space="0" w:color="auto"/>
                    <w:left w:val="single" w:sz="4" w:space="0" w:color="auto"/>
                    <w:bottom w:val="single" w:sz="4" w:space="0" w:color="auto"/>
                    <w:right w:val="single" w:sz="4" w:space="0" w:color="auto"/>
                  </w:tcBorders>
                  <w:vAlign w:val="center"/>
                </w:tcPr>
                <w:p w14:paraId="543CD1D7" w14:textId="5F2E854B" w:rsidR="003429D1" w:rsidRPr="003429D1" w:rsidRDefault="003429D1" w:rsidP="003429D1">
                  <w:pPr>
                    <w:widowControl w:val="0"/>
                    <w:jc w:val="center"/>
                    <w:rPr>
                      <w:color w:val="000000" w:themeColor="text1"/>
                      <w:sz w:val="22"/>
                      <w:szCs w:val="22"/>
                    </w:rPr>
                  </w:pPr>
                  <w:r w:rsidRPr="003429D1">
                    <w:rPr>
                      <w:sz w:val="22"/>
                      <w:szCs w:val="22"/>
                    </w:rPr>
                    <w:t>43.21.10.220</w:t>
                  </w:r>
                </w:p>
              </w:tc>
              <w:tc>
                <w:tcPr>
                  <w:tcW w:w="1553" w:type="dxa"/>
                  <w:tcBorders>
                    <w:top w:val="single" w:sz="4" w:space="0" w:color="auto"/>
                    <w:left w:val="single" w:sz="4" w:space="0" w:color="auto"/>
                    <w:bottom w:val="single" w:sz="4" w:space="0" w:color="auto"/>
                    <w:right w:val="single" w:sz="4" w:space="0" w:color="auto"/>
                  </w:tcBorders>
                  <w:vAlign w:val="center"/>
                </w:tcPr>
                <w:p w14:paraId="3C4AFDF9" w14:textId="30AE3497" w:rsidR="003429D1" w:rsidRPr="003429D1" w:rsidRDefault="003429D1" w:rsidP="003429D1">
                  <w:pPr>
                    <w:jc w:val="center"/>
                    <w:rPr>
                      <w:color w:val="000000" w:themeColor="text1"/>
                      <w:sz w:val="22"/>
                      <w:szCs w:val="22"/>
                    </w:rPr>
                  </w:pPr>
                  <w:r w:rsidRPr="003429D1">
                    <w:rPr>
                      <w:color w:val="000000" w:themeColor="text1"/>
                      <w:sz w:val="22"/>
                      <w:szCs w:val="22"/>
                    </w:rPr>
                    <w:t>-</w:t>
                  </w:r>
                </w:p>
              </w:tc>
              <w:tc>
                <w:tcPr>
                  <w:tcW w:w="2365" w:type="dxa"/>
                  <w:tcBorders>
                    <w:top w:val="single" w:sz="4" w:space="0" w:color="auto"/>
                    <w:left w:val="single" w:sz="4" w:space="0" w:color="auto"/>
                    <w:bottom w:val="single" w:sz="4" w:space="0" w:color="auto"/>
                    <w:right w:val="single" w:sz="4" w:space="0" w:color="auto"/>
                  </w:tcBorders>
                  <w:vAlign w:val="center"/>
                </w:tcPr>
                <w:p w14:paraId="23FDFD45" w14:textId="65E06049" w:rsidR="003429D1" w:rsidRPr="003429D1" w:rsidRDefault="003429D1" w:rsidP="003429D1">
                  <w:pPr>
                    <w:widowControl w:val="0"/>
                    <w:autoSpaceDE w:val="0"/>
                    <w:autoSpaceDN w:val="0"/>
                    <w:adjustRightInd w:val="0"/>
                    <w:jc w:val="center"/>
                    <w:rPr>
                      <w:color w:val="000000" w:themeColor="text1"/>
                      <w:sz w:val="22"/>
                      <w:szCs w:val="22"/>
                      <w:lang w:eastAsia="en-US"/>
                    </w:rPr>
                  </w:pPr>
                  <w:r w:rsidRPr="003429D1">
                    <w:rPr>
                      <w:sz w:val="22"/>
                      <w:szCs w:val="22"/>
                    </w:rPr>
                    <w:t>монтаж сети уличного освещения и замена светильников уличного освещения</w:t>
                  </w:r>
                </w:p>
              </w:tc>
              <w:tc>
                <w:tcPr>
                  <w:tcW w:w="1809" w:type="dxa"/>
                  <w:tcBorders>
                    <w:top w:val="single" w:sz="4" w:space="0" w:color="auto"/>
                    <w:left w:val="single" w:sz="4" w:space="0" w:color="auto"/>
                    <w:bottom w:val="single" w:sz="4" w:space="0" w:color="auto"/>
                    <w:right w:val="single" w:sz="4" w:space="0" w:color="auto"/>
                  </w:tcBorders>
                  <w:hideMark/>
                </w:tcPr>
                <w:p w14:paraId="54576152" w14:textId="77777777" w:rsidR="003429D1" w:rsidRDefault="003429D1" w:rsidP="003429D1">
                  <w:pPr>
                    <w:jc w:val="center"/>
                    <w:rPr>
                      <w:sz w:val="22"/>
                      <w:szCs w:val="22"/>
                      <w:lang w:bidi="ru-RU"/>
                    </w:rPr>
                  </w:pPr>
                  <w:r w:rsidRPr="003429D1">
                    <w:rPr>
                      <w:sz w:val="22"/>
                      <w:szCs w:val="22"/>
                      <w:lang w:bidi="ru-RU"/>
                    </w:rPr>
                    <w:t>В соответствии</w:t>
                  </w:r>
                </w:p>
                <w:p w14:paraId="61EA024D" w14:textId="238C3198" w:rsidR="003429D1" w:rsidRPr="003429D1" w:rsidRDefault="003429D1" w:rsidP="003429D1">
                  <w:pPr>
                    <w:jc w:val="center"/>
                    <w:rPr>
                      <w:b/>
                      <w:color w:val="000000" w:themeColor="text1"/>
                      <w:sz w:val="22"/>
                      <w:szCs w:val="22"/>
                    </w:rPr>
                  </w:pPr>
                  <w:r w:rsidRPr="003429D1">
                    <w:rPr>
                      <w:sz w:val="22"/>
                      <w:szCs w:val="22"/>
                      <w:lang w:bidi="ru-RU"/>
                    </w:rPr>
                    <w:t xml:space="preserve"> с  техническим заданием</w:t>
                  </w:r>
                </w:p>
              </w:tc>
              <w:tc>
                <w:tcPr>
                  <w:tcW w:w="1432" w:type="dxa"/>
                  <w:tcBorders>
                    <w:top w:val="single" w:sz="4" w:space="0" w:color="auto"/>
                    <w:left w:val="single" w:sz="4" w:space="0" w:color="auto"/>
                    <w:bottom w:val="single" w:sz="4" w:space="0" w:color="auto"/>
                    <w:right w:val="single" w:sz="4" w:space="0" w:color="auto"/>
                  </w:tcBorders>
                  <w:hideMark/>
                </w:tcPr>
                <w:p w14:paraId="696733B0" w14:textId="77777777" w:rsidR="003429D1" w:rsidRPr="003429D1" w:rsidRDefault="003429D1" w:rsidP="003429D1">
                  <w:pPr>
                    <w:jc w:val="center"/>
                    <w:rPr>
                      <w:color w:val="000000" w:themeColor="text1"/>
                      <w:sz w:val="22"/>
                      <w:szCs w:val="22"/>
                    </w:rPr>
                  </w:pPr>
                  <w:r w:rsidRPr="003429D1">
                    <w:rPr>
                      <w:color w:val="000000" w:themeColor="text1"/>
                      <w:sz w:val="22"/>
                      <w:szCs w:val="22"/>
                    </w:rPr>
                    <w:t>Условная единица</w:t>
                  </w:r>
                </w:p>
                <w:p w14:paraId="3736E079" w14:textId="77777777" w:rsidR="003429D1" w:rsidRPr="003429D1" w:rsidRDefault="003429D1" w:rsidP="003429D1">
                  <w:pPr>
                    <w:jc w:val="center"/>
                    <w:rPr>
                      <w:color w:val="000000" w:themeColor="text1"/>
                      <w:sz w:val="22"/>
                      <w:szCs w:val="22"/>
                    </w:rPr>
                  </w:pPr>
                  <w:r w:rsidRPr="003429D1">
                    <w:rPr>
                      <w:color w:val="000000" w:themeColor="text1"/>
                      <w:sz w:val="22"/>
                      <w:szCs w:val="22"/>
                    </w:rPr>
                    <w:t>(усл.ед.)</w:t>
                  </w:r>
                </w:p>
              </w:tc>
              <w:tc>
                <w:tcPr>
                  <w:tcW w:w="678" w:type="dxa"/>
                  <w:tcBorders>
                    <w:top w:val="single" w:sz="4" w:space="0" w:color="auto"/>
                    <w:left w:val="single" w:sz="4" w:space="0" w:color="auto"/>
                    <w:bottom w:val="single" w:sz="4" w:space="0" w:color="auto"/>
                    <w:right w:val="single" w:sz="4" w:space="0" w:color="auto"/>
                  </w:tcBorders>
                  <w:hideMark/>
                </w:tcPr>
                <w:p w14:paraId="4F4E4D42" w14:textId="77777777" w:rsidR="003429D1" w:rsidRPr="003429D1" w:rsidRDefault="003429D1" w:rsidP="003429D1">
                  <w:pPr>
                    <w:jc w:val="center"/>
                    <w:rPr>
                      <w:color w:val="000000" w:themeColor="text1"/>
                      <w:sz w:val="22"/>
                      <w:szCs w:val="22"/>
                    </w:rPr>
                  </w:pPr>
                  <w:r w:rsidRPr="003429D1">
                    <w:rPr>
                      <w:color w:val="000000" w:themeColor="text1"/>
                      <w:sz w:val="22"/>
                      <w:szCs w:val="22"/>
                    </w:rPr>
                    <w:t>1</w:t>
                  </w:r>
                </w:p>
              </w:tc>
            </w:tr>
          </w:tbl>
          <w:p w14:paraId="5BF7FD41" w14:textId="77777777" w:rsidR="00450600" w:rsidRDefault="00450600" w:rsidP="00450600">
            <w:pPr>
              <w:ind w:firstLine="708"/>
              <w:jc w:val="both"/>
              <w:rPr>
                <w:b/>
                <w:color w:val="000000"/>
                <w:sz w:val="21"/>
                <w:szCs w:val="21"/>
              </w:rPr>
            </w:pPr>
          </w:p>
          <w:p w14:paraId="76A93BC3" w14:textId="77777777" w:rsidR="00AC0C9C" w:rsidRDefault="00450600" w:rsidP="00AC0C9C">
            <w:pPr>
              <w:pStyle w:val="ConsPlusNonformat"/>
              <w:spacing w:line="252" w:lineRule="auto"/>
              <w:jc w:val="both"/>
              <w:rPr>
                <w:rFonts w:ascii="Times New Roman" w:hAnsi="Times New Roman" w:cs="Times New Roman"/>
                <w:sz w:val="22"/>
                <w:szCs w:val="22"/>
                <w:lang w:eastAsia="en-US"/>
              </w:rPr>
            </w:pPr>
            <w:r>
              <w:tab/>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2808"/>
              <w:gridCol w:w="6503"/>
            </w:tblGrid>
            <w:tr w:rsidR="00AC0C9C" w:rsidRPr="009C3199" w14:paraId="5F3FA13E" w14:textId="77777777" w:rsidTr="003D359C">
              <w:tc>
                <w:tcPr>
                  <w:tcW w:w="1179" w:type="dxa"/>
                  <w:shd w:val="clear" w:color="auto" w:fill="BFBFBF"/>
                </w:tcPr>
                <w:p w14:paraId="5566A665" w14:textId="77777777" w:rsidR="00AC0C9C" w:rsidRPr="009C3199" w:rsidRDefault="00AC0C9C" w:rsidP="00AC0C9C">
                  <w:pPr>
                    <w:rPr>
                      <w:b/>
                    </w:rPr>
                  </w:pPr>
                  <w:r w:rsidRPr="009C3199">
                    <w:rPr>
                      <w:b/>
                    </w:rPr>
                    <w:t xml:space="preserve"> п/п</w:t>
                  </w:r>
                </w:p>
              </w:tc>
              <w:tc>
                <w:tcPr>
                  <w:tcW w:w="2808" w:type="dxa"/>
                  <w:shd w:val="clear" w:color="auto" w:fill="BFBFBF"/>
                </w:tcPr>
                <w:p w14:paraId="5E0A4296" w14:textId="77777777" w:rsidR="00AC0C9C" w:rsidRPr="009C3199" w:rsidRDefault="00AC0C9C" w:rsidP="00AC0C9C">
                  <w:pPr>
                    <w:jc w:val="center"/>
                    <w:rPr>
                      <w:b/>
                    </w:rPr>
                  </w:pPr>
                  <w:r w:rsidRPr="009C3199">
                    <w:rPr>
                      <w:b/>
                    </w:rPr>
                    <w:t>Наименование показателя</w:t>
                  </w:r>
                </w:p>
              </w:tc>
              <w:tc>
                <w:tcPr>
                  <w:tcW w:w="6503" w:type="dxa"/>
                  <w:shd w:val="clear" w:color="auto" w:fill="BFBFBF"/>
                </w:tcPr>
                <w:p w14:paraId="4AA962C9" w14:textId="77777777" w:rsidR="00AC0C9C" w:rsidRPr="009C3199" w:rsidRDefault="00AC0C9C" w:rsidP="00AC0C9C">
                  <w:pPr>
                    <w:jc w:val="center"/>
                    <w:rPr>
                      <w:b/>
                    </w:rPr>
                  </w:pPr>
                  <w:r w:rsidRPr="009C3199">
                    <w:rPr>
                      <w:b/>
                    </w:rPr>
                    <w:t>Требуемое значение</w:t>
                  </w:r>
                </w:p>
              </w:tc>
            </w:tr>
            <w:tr w:rsidR="00AC0C9C" w:rsidRPr="009C3199" w14:paraId="354AA8B7" w14:textId="77777777" w:rsidTr="003D359C">
              <w:tc>
                <w:tcPr>
                  <w:tcW w:w="1179" w:type="dxa"/>
                </w:tcPr>
                <w:p w14:paraId="2719BAC4" w14:textId="77777777" w:rsidR="00AC0C9C" w:rsidRPr="009C3199" w:rsidRDefault="00AC0C9C" w:rsidP="00AC0C9C">
                  <w:pPr>
                    <w:jc w:val="center"/>
                  </w:pPr>
                  <w:r w:rsidRPr="009C3199">
                    <w:t>1</w:t>
                  </w:r>
                </w:p>
              </w:tc>
              <w:tc>
                <w:tcPr>
                  <w:tcW w:w="2808" w:type="dxa"/>
                </w:tcPr>
                <w:p w14:paraId="211EB29E" w14:textId="77777777" w:rsidR="00AC0C9C" w:rsidRPr="009C3199" w:rsidRDefault="00AC0C9C" w:rsidP="00AC0C9C">
                  <w:pPr>
                    <w:jc w:val="both"/>
                  </w:pPr>
                  <w:r>
                    <w:t xml:space="preserve">Перечень работ </w:t>
                  </w:r>
                </w:p>
              </w:tc>
              <w:tc>
                <w:tcPr>
                  <w:tcW w:w="6503" w:type="dxa"/>
                </w:tcPr>
                <w:p w14:paraId="31B720D4" w14:textId="77777777" w:rsidR="00AC0C9C" w:rsidRPr="00EB2E19" w:rsidRDefault="00AC0C9C" w:rsidP="00AC0C9C">
                  <w:pPr>
                    <w:tabs>
                      <w:tab w:val="left" w:pos="0"/>
                    </w:tabs>
                    <w:jc w:val="both"/>
                    <w:rPr>
                      <w:color w:val="000000"/>
                    </w:rPr>
                  </w:pPr>
                  <w:r w:rsidRPr="00EB2E19">
                    <w:rPr>
                      <w:color w:val="000000"/>
                    </w:rPr>
                    <w:t>Замена светильников уличного освещения на светодиодные</w:t>
                  </w:r>
                  <w:r>
                    <w:rPr>
                      <w:color w:val="000000"/>
                    </w:rPr>
                    <w:t xml:space="preserve"> по улице Пионерская</w:t>
                  </w:r>
                  <w:r w:rsidRPr="00EB2E19">
                    <w:rPr>
                      <w:color w:val="000000"/>
                    </w:rPr>
                    <w:t xml:space="preserve"> в г.Микунь </w:t>
                  </w:r>
                </w:p>
                <w:p w14:paraId="59733F27" w14:textId="77777777" w:rsidR="00AC0C9C" w:rsidRPr="00002F99" w:rsidRDefault="00AC0C9C" w:rsidP="00AC0C9C">
                  <w:pPr>
                    <w:tabs>
                      <w:tab w:val="left" w:pos="0"/>
                    </w:tabs>
                    <w:jc w:val="both"/>
                    <w:rPr>
                      <w:color w:val="000000"/>
                    </w:rPr>
                  </w:pPr>
                  <w:r w:rsidRPr="00EB2E19">
                    <w:rPr>
                      <w:color w:val="000000"/>
                    </w:rPr>
                    <w:t xml:space="preserve">Монтаж дополнительного уличного освещения </w:t>
                  </w:r>
                  <w:r>
                    <w:rPr>
                      <w:color w:val="000000"/>
                    </w:rPr>
                    <w:t>по ул.Гагарина</w:t>
                  </w:r>
                  <w:r w:rsidRPr="00EB2E19">
                    <w:rPr>
                      <w:color w:val="000000"/>
                    </w:rPr>
                    <w:t xml:space="preserve"> г.Ми</w:t>
                  </w:r>
                  <w:r>
                    <w:rPr>
                      <w:color w:val="000000"/>
                    </w:rPr>
                    <w:t>кунь</w:t>
                  </w:r>
                </w:p>
              </w:tc>
            </w:tr>
            <w:tr w:rsidR="00AC0C9C" w:rsidRPr="009C3199" w14:paraId="23401C67" w14:textId="77777777" w:rsidTr="003D359C">
              <w:tc>
                <w:tcPr>
                  <w:tcW w:w="1179" w:type="dxa"/>
                </w:tcPr>
                <w:p w14:paraId="0C373D64" w14:textId="77777777" w:rsidR="00AC0C9C" w:rsidRPr="009C3199" w:rsidRDefault="00AC0C9C" w:rsidP="00AC0C9C">
                  <w:pPr>
                    <w:jc w:val="center"/>
                  </w:pPr>
                  <w:r w:rsidRPr="009C3199">
                    <w:t>2</w:t>
                  </w:r>
                </w:p>
              </w:tc>
              <w:tc>
                <w:tcPr>
                  <w:tcW w:w="2808" w:type="dxa"/>
                </w:tcPr>
                <w:p w14:paraId="3E3ACEB0" w14:textId="77777777" w:rsidR="00AC0C9C" w:rsidRPr="009C3199" w:rsidRDefault="00AC0C9C" w:rsidP="00AC0C9C">
                  <w:pPr>
                    <w:jc w:val="both"/>
                  </w:pPr>
                  <w:r w:rsidRPr="009C3199">
                    <w:t>Количество работ</w:t>
                  </w:r>
                </w:p>
              </w:tc>
              <w:tc>
                <w:tcPr>
                  <w:tcW w:w="6503" w:type="dxa"/>
                </w:tcPr>
                <w:p w14:paraId="711819F7" w14:textId="77777777" w:rsidR="00AC0C9C" w:rsidRDefault="00AC0C9C" w:rsidP="00AC0C9C">
                  <w:pPr>
                    <w:jc w:val="both"/>
                  </w:pPr>
                  <w:r>
                    <w:t>1(одна) условная единица.</w:t>
                  </w:r>
                </w:p>
                <w:p w14:paraId="44A90560" w14:textId="77777777" w:rsidR="00AC0C9C" w:rsidRPr="009C3199" w:rsidRDefault="00AC0C9C" w:rsidP="00AC0C9C">
                  <w:pPr>
                    <w:jc w:val="both"/>
                  </w:pPr>
                  <w:r>
                    <w:t xml:space="preserve">Конкретный объем определен  </w:t>
                  </w:r>
                  <w:r>
                    <w:rPr>
                      <w:bCs/>
                    </w:rPr>
                    <w:t>в</w:t>
                  </w:r>
                  <w:r w:rsidRPr="0086385F">
                    <w:rPr>
                      <w:bCs/>
                    </w:rPr>
                    <w:t>едомост</w:t>
                  </w:r>
                  <w:r>
                    <w:rPr>
                      <w:bCs/>
                    </w:rPr>
                    <w:t>ью</w:t>
                  </w:r>
                  <w:r w:rsidRPr="0086385F">
                    <w:rPr>
                      <w:bCs/>
                    </w:rPr>
                    <w:t xml:space="preserve"> объёмов работ и материалов </w:t>
                  </w:r>
                  <w:r>
                    <w:rPr>
                      <w:bCs/>
                    </w:rPr>
                    <w:t>(Приложение № 1, 2 к настоящему Техническому заданию)</w:t>
                  </w:r>
                </w:p>
              </w:tc>
            </w:tr>
            <w:tr w:rsidR="00AC0C9C" w:rsidRPr="009C3199" w14:paraId="7AABE64A" w14:textId="77777777" w:rsidTr="003D359C">
              <w:tc>
                <w:tcPr>
                  <w:tcW w:w="1179" w:type="dxa"/>
                </w:tcPr>
                <w:p w14:paraId="6D8E5DCD" w14:textId="77777777" w:rsidR="00AC0C9C" w:rsidRPr="009C3199" w:rsidRDefault="00AC0C9C" w:rsidP="00AC0C9C">
                  <w:pPr>
                    <w:jc w:val="center"/>
                  </w:pPr>
                  <w:r w:rsidRPr="009C3199">
                    <w:t>3</w:t>
                  </w:r>
                </w:p>
              </w:tc>
              <w:tc>
                <w:tcPr>
                  <w:tcW w:w="2808" w:type="dxa"/>
                </w:tcPr>
                <w:p w14:paraId="09B17F22" w14:textId="77777777" w:rsidR="00AC0C9C" w:rsidRPr="009C3199" w:rsidRDefault="00AC0C9C" w:rsidP="00AC0C9C">
                  <w:pPr>
                    <w:jc w:val="both"/>
                  </w:pPr>
                  <w:r w:rsidRPr="009C3199">
                    <w:t>Цели использования результатов работ</w:t>
                  </w:r>
                </w:p>
              </w:tc>
              <w:tc>
                <w:tcPr>
                  <w:tcW w:w="6503" w:type="dxa"/>
                </w:tcPr>
                <w:p w14:paraId="7966DFFD" w14:textId="77777777" w:rsidR="00AC0C9C" w:rsidRPr="009C3199" w:rsidRDefault="00AC0C9C" w:rsidP="00AC0C9C">
                  <w:pPr>
                    <w:jc w:val="both"/>
                  </w:pPr>
                  <w:r>
                    <w:t>Обеспечение б</w:t>
                  </w:r>
                  <w:r w:rsidRPr="009C3199">
                    <w:t>езопасност</w:t>
                  </w:r>
                  <w:r>
                    <w:t>и</w:t>
                  </w:r>
                  <w:r w:rsidRPr="009C3199">
                    <w:t xml:space="preserve"> дорожного движения </w:t>
                  </w:r>
                </w:p>
              </w:tc>
            </w:tr>
            <w:tr w:rsidR="00AC0C9C" w:rsidRPr="009C3199" w14:paraId="7E504C91" w14:textId="77777777" w:rsidTr="003D359C">
              <w:tc>
                <w:tcPr>
                  <w:tcW w:w="1179" w:type="dxa"/>
                  <w:tcBorders>
                    <w:top w:val="single" w:sz="4" w:space="0" w:color="auto"/>
                    <w:left w:val="single" w:sz="4" w:space="0" w:color="auto"/>
                    <w:bottom w:val="single" w:sz="4" w:space="0" w:color="auto"/>
                    <w:right w:val="single" w:sz="4" w:space="0" w:color="auto"/>
                  </w:tcBorders>
                </w:tcPr>
                <w:p w14:paraId="2FAEAEFA" w14:textId="77777777" w:rsidR="00AC0C9C" w:rsidRPr="009C3199" w:rsidRDefault="00AC0C9C" w:rsidP="00AC0C9C">
                  <w:pPr>
                    <w:jc w:val="center"/>
                  </w:pPr>
                  <w:r w:rsidRPr="009C3199">
                    <w:t>4</w:t>
                  </w:r>
                </w:p>
              </w:tc>
              <w:tc>
                <w:tcPr>
                  <w:tcW w:w="2808" w:type="dxa"/>
                  <w:tcBorders>
                    <w:top w:val="single" w:sz="4" w:space="0" w:color="auto"/>
                    <w:left w:val="single" w:sz="4" w:space="0" w:color="auto"/>
                    <w:bottom w:val="single" w:sz="4" w:space="0" w:color="auto"/>
                    <w:right w:val="single" w:sz="4" w:space="0" w:color="auto"/>
                  </w:tcBorders>
                </w:tcPr>
                <w:p w14:paraId="5B7B7DAB" w14:textId="77777777" w:rsidR="00AC0C9C" w:rsidRPr="009C3199" w:rsidRDefault="00AC0C9C" w:rsidP="00AC0C9C">
                  <w:pPr>
                    <w:jc w:val="both"/>
                  </w:pPr>
                  <w:r w:rsidRPr="009C3199">
                    <w:t>Срок выполнения работ</w:t>
                  </w:r>
                </w:p>
              </w:tc>
              <w:tc>
                <w:tcPr>
                  <w:tcW w:w="6503" w:type="dxa"/>
                  <w:tcBorders>
                    <w:top w:val="single" w:sz="4" w:space="0" w:color="auto"/>
                    <w:left w:val="single" w:sz="4" w:space="0" w:color="auto"/>
                    <w:bottom w:val="single" w:sz="4" w:space="0" w:color="auto"/>
                    <w:right w:val="single" w:sz="4" w:space="0" w:color="auto"/>
                  </w:tcBorders>
                </w:tcPr>
                <w:p w14:paraId="2B90E296" w14:textId="77777777" w:rsidR="00AC0C9C" w:rsidRDefault="00AC0C9C" w:rsidP="00AC0C9C">
                  <w:pPr>
                    <w:shd w:val="clear" w:color="auto" w:fill="FFFFFF"/>
                    <w:spacing w:line="312" w:lineRule="auto"/>
                    <w:contextualSpacing/>
                    <w:rPr>
                      <w:color w:val="000000"/>
                    </w:rPr>
                  </w:pPr>
                  <w:r w:rsidRPr="007E0923">
                    <w:rPr>
                      <w:color w:val="000000"/>
                    </w:rPr>
                    <w:t>С даты заключения контракт</w:t>
                  </w:r>
                  <w:r>
                    <w:rPr>
                      <w:color w:val="000000"/>
                    </w:rPr>
                    <w:t>а- сроком в 30 календарных дней</w:t>
                  </w:r>
                </w:p>
                <w:p w14:paraId="705169AF" w14:textId="77777777" w:rsidR="00AC0C9C" w:rsidRPr="009C3199" w:rsidRDefault="00AC0C9C" w:rsidP="00AC0C9C">
                  <w:pPr>
                    <w:shd w:val="clear" w:color="auto" w:fill="FFFFFF"/>
                    <w:spacing w:line="312" w:lineRule="auto"/>
                    <w:contextualSpacing/>
                  </w:pPr>
                  <w:r w:rsidRPr="007E0923">
                    <w:rPr>
                      <w:color w:val="000000"/>
                    </w:rPr>
                    <w:t xml:space="preserve"> </w:t>
                  </w:r>
                </w:p>
              </w:tc>
            </w:tr>
            <w:tr w:rsidR="00AC0C9C" w:rsidRPr="009C3199" w14:paraId="1E0DBB64" w14:textId="77777777" w:rsidTr="003D359C">
              <w:tc>
                <w:tcPr>
                  <w:tcW w:w="1179" w:type="dxa"/>
                  <w:tcBorders>
                    <w:top w:val="single" w:sz="4" w:space="0" w:color="auto"/>
                    <w:left w:val="single" w:sz="4" w:space="0" w:color="auto"/>
                    <w:bottom w:val="single" w:sz="4" w:space="0" w:color="auto"/>
                    <w:right w:val="single" w:sz="4" w:space="0" w:color="auto"/>
                  </w:tcBorders>
                </w:tcPr>
                <w:p w14:paraId="69964964" w14:textId="77777777" w:rsidR="00AC0C9C" w:rsidRPr="009C3199" w:rsidRDefault="00AC0C9C" w:rsidP="00AC0C9C">
                  <w:pPr>
                    <w:jc w:val="center"/>
                  </w:pPr>
                  <w:r w:rsidRPr="009C3199">
                    <w:t>5</w:t>
                  </w:r>
                </w:p>
              </w:tc>
              <w:tc>
                <w:tcPr>
                  <w:tcW w:w="2808" w:type="dxa"/>
                  <w:tcBorders>
                    <w:top w:val="single" w:sz="4" w:space="0" w:color="auto"/>
                    <w:left w:val="single" w:sz="4" w:space="0" w:color="auto"/>
                    <w:bottom w:val="single" w:sz="4" w:space="0" w:color="auto"/>
                    <w:right w:val="single" w:sz="4" w:space="0" w:color="auto"/>
                  </w:tcBorders>
                </w:tcPr>
                <w:p w14:paraId="458A5EC4" w14:textId="77777777" w:rsidR="00AC0C9C" w:rsidRPr="009C3199" w:rsidRDefault="00AC0C9C" w:rsidP="00AC0C9C">
                  <w:pPr>
                    <w:jc w:val="both"/>
                  </w:pPr>
                  <w:bookmarkStart w:id="0" w:name="переход"/>
                  <w:r w:rsidRPr="009C3199">
                    <w:t xml:space="preserve">Место  выполнения работ  </w:t>
                  </w:r>
                  <w:bookmarkEnd w:id="0"/>
                </w:p>
              </w:tc>
              <w:tc>
                <w:tcPr>
                  <w:tcW w:w="6503" w:type="dxa"/>
                  <w:tcBorders>
                    <w:top w:val="single" w:sz="4" w:space="0" w:color="auto"/>
                    <w:left w:val="single" w:sz="4" w:space="0" w:color="auto"/>
                    <w:bottom w:val="single" w:sz="4" w:space="0" w:color="auto"/>
                    <w:right w:val="single" w:sz="4" w:space="0" w:color="auto"/>
                  </w:tcBorders>
                </w:tcPr>
                <w:p w14:paraId="68624C15" w14:textId="77777777" w:rsidR="00AC0C9C" w:rsidRPr="004F70AB" w:rsidRDefault="00AC0C9C" w:rsidP="00AC0C9C">
                  <w:pPr>
                    <w:jc w:val="both"/>
                  </w:pPr>
                  <w:r>
                    <w:t>г.Микунь, улицы Пионерская, Гагарина</w:t>
                  </w:r>
                </w:p>
              </w:tc>
            </w:tr>
            <w:tr w:rsidR="00AC0C9C" w:rsidRPr="009C3199" w14:paraId="0C207595" w14:textId="77777777" w:rsidTr="003D359C">
              <w:tc>
                <w:tcPr>
                  <w:tcW w:w="1179" w:type="dxa"/>
                  <w:tcBorders>
                    <w:top w:val="single" w:sz="4" w:space="0" w:color="auto"/>
                    <w:left w:val="single" w:sz="4" w:space="0" w:color="auto"/>
                    <w:bottom w:val="single" w:sz="4" w:space="0" w:color="auto"/>
                    <w:right w:val="single" w:sz="4" w:space="0" w:color="auto"/>
                  </w:tcBorders>
                </w:tcPr>
                <w:p w14:paraId="0FDAA52D" w14:textId="77777777" w:rsidR="00AC0C9C" w:rsidRPr="009C3199" w:rsidRDefault="00AC0C9C" w:rsidP="00AC0C9C">
                  <w:pPr>
                    <w:jc w:val="center"/>
                  </w:pPr>
                  <w:r w:rsidRPr="009C3199">
                    <w:t>6</w:t>
                  </w:r>
                </w:p>
              </w:tc>
              <w:tc>
                <w:tcPr>
                  <w:tcW w:w="2808" w:type="dxa"/>
                  <w:tcBorders>
                    <w:top w:val="single" w:sz="4" w:space="0" w:color="auto"/>
                    <w:left w:val="single" w:sz="4" w:space="0" w:color="auto"/>
                    <w:bottom w:val="single" w:sz="4" w:space="0" w:color="auto"/>
                    <w:right w:val="single" w:sz="4" w:space="0" w:color="auto"/>
                  </w:tcBorders>
                </w:tcPr>
                <w:p w14:paraId="51FF6B84" w14:textId="77777777" w:rsidR="00AC0C9C" w:rsidRPr="009C3199" w:rsidRDefault="00AC0C9C" w:rsidP="00AC0C9C">
                  <w:pPr>
                    <w:jc w:val="both"/>
                  </w:pPr>
                  <w:r w:rsidRPr="009C3199">
                    <w:t>Требования к выполнению работ</w:t>
                  </w:r>
                </w:p>
              </w:tc>
              <w:tc>
                <w:tcPr>
                  <w:tcW w:w="6503" w:type="dxa"/>
                  <w:tcBorders>
                    <w:top w:val="single" w:sz="4" w:space="0" w:color="auto"/>
                    <w:left w:val="single" w:sz="4" w:space="0" w:color="auto"/>
                    <w:bottom w:val="single" w:sz="4" w:space="0" w:color="auto"/>
                    <w:right w:val="single" w:sz="4" w:space="0" w:color="auto"/>
                  </w:tcBorders>
                </w:tcPr>
                <w:p w14:paraId="4ECC7B52" w14:textId="77777777" w:rsidR="00AC0C9C" w:rsidRPr="009C3199" w:rsidRDefault="00AC0C9C" w:rsidP="00AC0C9C">
                  <w:pPr>
                    <w:jc w:val="both"/>
                  </w:pPr>
                  <w:r w:rsidRPr="009C3199">
                    <w:t>6.1. До начала</w:t>
                  </w:r>
                  <w:r>
                    <w:t xml:space="preserve"> производства </w:t>
                  </w:r>
                  <w:r w:rsidRPr="009C3199">
                    <w:t>работ:</w:t>
                  </w:r>
                </w:p>
                <w:p w14:paraId="15A3E6DD" w14:textId="77777777" w:rsidR="00AC0C9C" w:rsidRPr="009C3199" w:rsidRDefault="00AC0C9C" w:rsidP="00AC0C9C">
                  <w:pPr>
                    <w:jc w:val="both"/>
                  </w:pPr>
                  <w:r w:rsidRPr="009C3199">
                    <w:t xml:space="preserve">6.1.1. Подрядчик обязан получить письменное согласование  </w:t>
                  </w:r>
                  <w:r>
                    <w:t xml:space="preserve"> организации</w:t>
                  </w:r>
                  <w:r w:rsidRPr="009C3199">
                    <w:t xml:space="preserve">, обслуживающей сети наружного освещения </w:t>
                  </w:r>
                  <w:r>
                    <w:t>в г.Микунь</w:t>
                  </w:r>
                  <w:r w:rsidRPr="009C3199">
                    <w:t>;</w:t>
                  </w:r>
                </w:p>
                <w:p w14:paraId="4BDC593E" w14:textId="77777777" w:rsidR="00AC0C9C" w:rsidRPr="00DD0B4C" w:rsidRDefault="00AC0C9C" w:rsidP="00AC0C9C">
                  <w:pPr>
                    <w:autoSpaceDE w:val="0"/>
                    <w:autoSpaceDN w:val="0"/>
                    <w:adjustRightInd w:val="0"/>
                    <w:jc w:val="both"/>
                  </w:pPr>
                  <w:r w:rsidRPr="009C3199">
                    <w:t xml:space="preserve">6.1.2. </w:t>
                  </w:r>
                  <w:r>
                    <w:t>П</w:t>
                  </w:r>
                  <w:r w:rsidRPr="009C3199">
                    <w:t>олучить</w:t>
                  </w:r>
                  <w:r>
                    <w:t xml:space="preserve"> в администрации разрешение на право производства</w:t>
                  </w:r>
                  <w:r w:rsidRPr="009C3199">
                    <w:t xml:space="preserve"> земляных работ в порядке, установленном ст.3 разд.4.1. </w:t>
                  </w:r>
                  <w:r w:rsidRPr="00431DA0">
                    <w:t xml:space="preserve">Правил благоустройства и содержания территории </w:t>
                  </w:r>
                  <w:r>
                    <w:t>г.Микунь.</w:t>
                  </w:r>
                </w:p>
                <w:p w14:paraId="5F5878C3" w14:textId="77777777" w:rsidR="00AC0C9C" w:rsidRPr="009C3199" w:rsidRDefault="00AC0C9C" w:rsidP="00AC0C9C">
                  <w:pPr>
                    <w:jc w:val="both"/>
                  </w:pPr>
                  <w:r>
                    <w:t>6.2. При проведении работ:</w:t>
                  </w:r>
                </w:p>
                <w:p w14:paraId="601DB77D" w14:textId="77777777" w:rsidR="00AC0C9C" w:rsidRDefault="00AC0C9C" w:rsidP="00AC0C9C">
                  <w:pPr>
                    <w:jc w:val="both"/>
                  </w:pPr>
                  <w:r w:rsidRPr="009C3199">
                    <w:t>6.</w:t>
                  </w:r>
                  <w:r>
                    <w:t>2</w:t>
                  </w:r>
                  <w:r w:rsidRPr="009C3199">
                    <w:t>.</w:t>
                  </w:r>
                  <w:r>
                    <w:t>1</w:t>
                  </w:r>
                  <w:r w:rsidRPr="009C3199">
                    <w:t xml:space="preserve">. </w:t>
                  </w:r>
                  <w:r>
                    <w:t>Обозначить и о</w:t>
                  </w:r>
                  <w:r w:rsidRPr="009C3199">
                    <w:t xml:space="preserve">градить </w:t>
                  </w:r>
                  <w:r>
                    <w:t>места проведения работ</w:t>
                  </w:r>
                  <w:r w:rsidRPr="009C3199">
                    <w:t>, установить временные дорожные знаки</w:t>
                  </w:r>
                  <w:r>
                    <w:t xml:space="preserve"> по согласованию с ГИБДД (в случае необходимости);</w:t>
                  </w:r>
                </w:p>
                <w:p w14:paraId="6F1530C4" w14:textId="77777777" w:rsidR="00AC0C9C" w:rsidRPr="009C3199" w:rsidRDefault="00AC0C9C" w:rsidP="00AC0C9C">
                  <w:pPr>
                    <w:jc w:val="both"/>
                  </w:pPr>
                  <w:r>
                    <w:t xml:space="preserve">6.2.2. Согласовать конкретные места установки опор освещения с Заказчиком, подготовить места установки опор (спилить деревья и (или) ветви, высота пня спиленного дерева не должна превышать 5 см от поверхности земли) и выполнить монтаж опор; </w:t>
                  </w:r>
                </w:p>
                <w:p w14:paraId="1AFCC0CC" w14:textId="77777777" w:rsidR="00AC0C9C" w:rsidRPr="009C3199" w:rsidRDefault="00AC0C9C" w:rsidP="00AC0C9C">
                  <w:pPr>
                    <w:jc w:val="both"/>
                  </w:pPr>
                  <w:r>
                    <w:t xml:space="preserve">6.2.3. Выполнить монтаж осветительного оборудования на установленные опоры освещения; </w:t>
                  </w:r>
                </w:p>
                <w:p w14:paraId="6D7D13AB" w14:textId="77777777" w:rsidR="00AC0C9C" w:rsidRPr="009C3199" w:rsidRDefault="00AC0C9C" w:rsidP="00AC0C9C">
                  <w:pPr>
                    <w:jc w:val="both"/>
                  </w:pPr>
                  <w:r>
                    <w:t>6.2.4. Выполнить уборку порубочных остатков и мусора, образовавшегося при проведении работ.</w:t>
                  </w:r>
                </w:p>
                <w:p w14:paraId="726884D9" w14:textId="77777777" w:rsidR="00AC0C9C" w:rsidRPr="009C3199" w:rsidRDefault="00AC0C9C" w:rsidP="00AC0C9C">
                  <w:pPr>
                    <w:jc w:val="both"/>
                  </w:pPr>
                  <w:r w:rsidRPr="009C3199">
                    <w:t>6.</w:t>
                  </w:r>
                  <w:r>
                    <w:t>3</w:t>
                  </w:r>
                  <w:r w:rsidRPr="009C3199">
                    <w:t>.</w:t>
                  </w:r>
                  <w:r>
                    <w:t xml:space="preserve"> </w:t>
                  </w:r>
                  <w:hyperlink w:anchor="акт" w:history="1">
                    <w:r w:rsidRPr="009C3199">
                      <w:t>Составить и подписать акт ввода в эксплуатацию смонтированно</w:t>
                    </w:r>
                    <w:r>
                      <w:t>й</w:t>
                    </w:r>
                    <w:r w:rsidRPr="009C3199">
                      <w:t xml:space="preserve"> </w:t>
                    </w:r>
                    <w:r>
                      <w:t>сети освещения автомобильной дороги у</w:t>
                    </w:r>
                    <w:r w:rsidRPr="009C3199">
                      <w:t xml:space="preserve"> ответственн</w:t>
                    </w:r>
                    <w:r>
                      <w:t>ого</w:t>
                    </w:r>
                    <w:r w:rsidRPr="009C3199">
                      <w:t xml:space="preserve"> должностн</w:t>
                    </w:r>
                    <w:r>
                      <w:t>ого</w:t>
                    </w:r>
                    <w:r w:rsidRPr="009C3199">
                      <w:t xml:space="preserve"> лиц</w:t>
                    </w:r>
                    <w:r>
                      <w:t>а</w:t>
                    </w:r>
                    <w:r w:rsidRPr="009C3199">
                      <w:t xml:space="preserve"> организации, обслуживающей сети наружного освещения </w:t>
                    </w:r>
                    <w:r>
                      <w:t>г.Микунь</w:t>
                    </w:r>
                    <w:r w:rsidRPr="009C3199">
                      <w:t>;</w:t>
                    </w:r>
                  </w:hyperlink>
                </w:p>
                <w:p w14:paraId="2EBD713E" w14:textId="77777777" w:rsidR="00AC0C9C" w:rsidRPr="009C3199" w:rsidRDefault="00883025" w:rsidP="00AC0C9C">
                  <w:pPr>
                    <w:jc w:val="both"/>
                  </w:pPr>
                  <w:hyperlink w:anchor="схема" w:history="1">
                    <w:r w:rsidR="00AC0C9C">
                      <w:t>6.4</w:t>
                    </w:r>
                    <w:r w:rsidR="00AC0C9C" w:rsidRPr="009C3199">
                      <w:t>. На мест</w:t>
                    </w:r>
                    <w:r w:rsidR="00AC0C9C">
                      <w:t>ах</w:t>
                    </w:r>
                    <w:r w:rsidR="00AC0C9C" w:rsidRPr="009C3199">
                      <w:t xml:space="preserve"> производства работ не должно быть повреждений существующих зеленых насаждений</w:t>
                    </w:r>
                    <w:r w:rsidR="00AC0C9C">
                      <w:t xml:space="preserve"> (за исключением запланированных к спилу)</w:t>
                    </w:r>
                    <w:r w:rsidR="00AC0C9C" w:rsidRPr="009C3199">
                      <w:t>, ограждений, тротуаров, асфальтового покрытия, наземных и подземных коммуникаций;</w:t>
                    </w:r>
                  </w:hyperlink>
                </w:p>
                <w:p w14:paraId="34AE2D78" w14:textId="77777777" w:rsidR="00AC0C9C" w:rsidRPr="009C3199" w:rsidRDefault="00AC0C9C" w:rsidP="00AC0C9C">
                  <w:pPr>
                    <w:jc w:val="both"/>
                  </w:pPr>
                  <w:r>
                    <w:t>6.5</w:t>
                  </w:r>
                  <w:r w:rsidRPr="009C3199">
                    <w:t>. В случае повреждений Подрядчик обязан восстановить повреждённые элементы до приемки работ своими силами и за свой счёт.</w:t>
                  </w:r>
                </w:p>
                <w:p w14:paraId="1913152F" w14:textId="77777777" w:rsidR="00AC0C9C" w:rsidRPr="009C3199" w:rsidRDefault="00AC0C9C" w:rsidP="00AC0C9C">
                  <w:pPr>
                    <w:jc w:val="both"/>
                  </w:pPr>
                  <w:r w:rsidRPr="009C3199">
                    <w:lastRenderedPageBreak/>
                    <w:t>6.</w:t>
                  </w:r>
                  <w:r>
                    <w:t>6</w:t>
                  </w:r>
                  <w:r w:rsidRPr="009C3199">
                    <w:t>. Строительный мусор</w:t>
                  </w:r>
                  <w:r>
                    <w:t>, образовавшийся</w:t>
                  </w:r>
                  <w:r w:rsidRPr="009C3199">
                    <w:t xml:space="preserve"> </w:t>
                  </w:r>
                  <w:r>
                    <w:t>в процессе</w:t>
                  </w:r>
                  <w:r w:rsidRPr="009C3199">
                    <w:t xml:space="preserve"> выполнен</w:t>
                  </w:r>
                  <w:r>
                    <w:t>ия</w:t>
                  </w:r>
                  <w:r w:rsidRPr="009C3199">
                    <w:t xml:space="preserve"> работ</w:t>
                  </w:r>
                  <w:r>
                    <w:t>,</w:t>
                  </w:r>
                  <w:r w:rsidRPr="009C3199">
                    <w:t xml:space="preserve"> долж</w:t>
                  </w:r>
                  <w:r>
                    <w:t>ен</w:t>
                  </w:r>
                  <w:r w:rsidRPr="009C3199">
                    <w:t xml:space="preserve"> складироваться </w:t>
                  </w:r>
                  <w:r>
                    <w:t>на обозначенных площадках, располагаемых вне границ дорожного полотна</w:t>
                  </w:r>
                  <w:r w:rsidRPr="009C3199">
                    <w:t>.</w:t>
                  </w:r>
                </w:p>
              </w:tc>
            </w:tr>
            <w:tr w:rsidR="00AC0C9C" w:rsidRPr="009C3199" w14:paraId="6C2DBEC5" w14:textId="77777777" w:rsidTr="003D359C">
              <w:tc>
                <w:tcPr>
                  <w:tcW w:w="1179" w:type="dxa"/>
                  <w:tcBorders>
                    <w:top w:val="single" w:sz="4" w:space="0" w:color="auto"/>
                    <w:left w:val="single" w:sz="4" w:space="0" w:color="auto"/>
                    <w:bottom w:val="single" w:sz="4" w:space="0" w:color="auto"/>
                    <w:right w:val="single" w:sz="4" w:space="0" w:color="auto"/>
                  </w:tcBorders>
                </w:tcPr>
                <w:p w14:paraId="544B8FDF" w14:textId="77777777" w:rsidR="00AC0C9C" w:rsidRPr="009C3199" w:rsidRDefault="00AC0C9C" w:rsidP="00AC0C9C">
                  <w:pPr>
                    <w:jc w:val="center"/>
                  </w:pPr>
                  <w:r w:rsidRPr="009C3199">
                    <w:lastRenderedPageBreak/>
                    <w:t>7</w:t>
                  </w:r>
                </w:p>
              </w:tc>
              <w:tc>
                <w:tcPr>
                  <w:tcW w:w="2808" w:type="dxa"/>
                  <w:tcBorders>
                    <w:top w:val="single" w:sz="4" w:space="0" w:color="auto"/>
                    <w:left w:val="single" w:sz="4" w:space="0" w:color="auto"/>
                    <w:bottom w:val="single" w:sz="4" w:space="0" w:color="auto"/>
                    <w:right w:val="single" w:sz="4" w:space="0" w:color="auto"/>
                  </w:tcBorders>
                </w:tcPr>
                <w:p w14:paraId="71DB476F" w14:textId="77777777" w:rsidR="00AC0C9C" w:rsidRPr="009C3199" w:rsidRDefault="00AC0C9C" w:rsidP="00AC0C9C">
                  <w:pPr>
                    <w:jc w:val="both"/>
                  </w:pPr>
                  <w:r w:rsidRPr="009C3199">
                    <w:t xml:space="preserve">Нормативные требования к качеству материалов и оборудования. </w:t>
                  </w:r>
                </w:p>
              </w:tc>
              <w:tc>
                <w:tcPr>
                  <w:tcW w:w="6503" w:type="dxa"/>
                  <w:tcBorders>
                    <w:top w:val="single" w:sz="4" w:space="0" w:color="auto"/>
                    <w:left w:val="single" w:sz="4" w:space="0" w:color="auto"/>
                    <w:bottom w:val="single" w:sz="4" w:space="0" w:color="auto"/>
                    <w:right w:val="single" w:sz="4" w:space="0" w:color="auto"/>
                  </w:tcBorders>
                </w:tcPr>
                <w:p w14:paraId="04505CF9" w14:textId="77777777" w:rsidR="00AC0C9C" w:rsidRPr="009C3199" w:rsidRDefault="00AC0C9C" w:rsidP="00AC0C9C">
                  <w:pPr>
                    <w:tabs>
                      <w:tab w:val="left" w:pos="2175"/>
                    </w:tabs>
                    <w:contextualSpacing/>
                    <w:jc w:val="both"/>
                  </w:pPr>
                  <w:r>
                    <w:t>7.1</w:t>
                  </w:r>
                  <w:r w:rsidRPr="009C3199">
                    <w:t>.</w:t>
                  </w:r>
                  <w:r w:rsidRPr="009C3199">
                    <w:rPr>
                      <w:b/>
                    </w:rPr>
                    <w:t xml:space="preserve"> </w:t>
                  </w:r>
                  <w:r w:rsidRPr="009C3199">
                    <w:t>Материалы, оборудование, (далее – материалы), используемые в процессе выполнения работ, по своему качеству должны соответствовать ГОСТ, ОСТ, ТУ, проектным маркам и характеристикам.</w:t>
                  </w:r>
                </w:p>
                <w:p w14:paraId="1A0B6273" w14:textId="77777777" w:rsidR="00AC0C9C" w:rsidRDefault="00AC0C9C" w:rsidP="00AC0C9C">
                  <w:pPr>
                    <w:jc w:val="both"/>
                  </w:pPr>
                  <w:r w:rsidRPr="005B43A3">
                    <w:t xml:space="preserve">7.2. Работы выполняются из материалов Подрядчика </w:t>
                  </w:r>
                </w:p>
                <w:p w14:paraId="41CC8CC6" w14:textId="77777777" w:rsidR="00AC0C9C" w:rsidRPr="007B0538" w:rsidRDefault="00AC0C9C" w:rsidP="00AC0C9C">
                  <w:pPr>
                    <w:jc w:val="both"/>
                  </w:pPr>
                  <w:r>
                    <w:t>7.3</w:t>
                  </w:r>
                  <w:r w:rsidRPr="009C3199">
                    <w:t xml:space="preserve">. Используемые в процессе выполнения работ материалы должны быть новыми и не бывшими  ранее  в эксплуатации,  не восстановленные, не являться выставочными экспонатами. </w:t>
                  </w:r>
                  <w:r w:rsidRPr="007B0538">
                    <w:t>7.4. Используемый в процессе выполнения работ провод СИП 4 2*16 должен соответствовать требованиям ГОСТ 31946-2012 Провода самонесущие изолированные и защищенные для воздушных линий электропередачи. Общие технические условия (с изменением № 1).</w:t>
                  </w:r>
                </w:p>
                <w:p w14:paraId="5F416E35" w14:textId="77777777" w:rsidR="00AC0C9C" w:rsidRPr="003E4C26" w:rsidRDefault="00AC0C9C" w:rsidP="00AC0C9C">
                  <w:pPr>
                    <w:jc w:val="both"/>
                  </w:pPr>
                </w:p>
              </w:tc>
            </w:tr>
            <w:tr w:rsidR="00AC0C9C" w:rsidRPr="009C3199" w14:paraId="6A2BF0BE" w14:textId="77777777" w:rsidTr="003D359C">
              <w:tc>
                <w:tcPr>
                  <w:tcW w:w="1179" w:type="dxa"/>
                  <w:tcBorders>
                    <w:top w:val="single" w:sz="4" w:space="0" w:color="auto"/>
                    <w:left w:val="single" w:sz="4" w:space="0" w:color="auto"/>
                    <w:bottom w:val="single" w:sz="4" w:space="0" w:color="auto"/>
                    <w:right w:val="single" w:sz="4" w:space="0" w:color="auto"/>
                  </w:tcBorders>
                </w:tcPr>
                <w:p w14:paraId="31FC6B67" w14:textId="77777777" w:rsidR="00AC0C9C" w:rsidRPr="009C3199" w:rsidRDefault="00AC0C9C" w:rsidP="00AC0C9C">
                  <w:pPr>
                    <w:jc w:val="center"/>
                  </w:pPr>
                  <w:r w:rsidRPr="009C3199">
                    <w:t>8</w:t>
                  </w:r>
                </w:p>
              </w:tc>
              <w:tc>
                <w:tcPr>
                  <w:tcW w:w="2808" w:type="dxa"/>
                  <w:tcBorders>
                    <w:top w:val="single" w:sz="4" w:space="0" w:color="auto"/>
                    <w:left w:val="single" w:sz="4" w:space="0" w:color="auto"/>
                    <w:bottom w:val="single" w:sz="4" w:space="0" w:color="auto"/>
                    <w:right w:val="single" w:sz="4" w:space="0" w:color="auto"/>
                  </w:tcBorders>
                </w:tcPr>
                <w:p w14:paraId="3BB10E2F" w14:textId="77777777" w:rsidR="00AC0C9C" w:rsidRPr="009C3199" w:rsidRDefault="00AC0C9C" w:rsidP="00AC0C9C">
                  <w:pPr>
                    <w:jc w:val="both"/>
                  </w:pPr>
                  <w:r w:rsidRPr="009C3199">
                    <w:t>Требования к обеспечению безопасности работ и их результатов</w:t>
                  </w:r>
                </w:p>
              </w:tc>
              <w:tc>
                <w:tcPr>
                  <w:tcW w:w="6503" w:type="dxa"/>
                  <w:tcBorders>
                    <w:top w:val="single" w:sz="4" w:space="0" w:color="auto"/>
                    <w:left w:val="single" w:sz="4" w:space="0" w:color="auto"/>
                    <w:bottom w:val="single" w:sz="4" w:space="0" w:color="auto"/>
                    <w:right w:val="single" w:sz="4" w:space="0" w:color="auto"/>
                  </w:tcBorders>
                </w:tcPr>
                <w:p w14:paraId="1279EAA8" w14:textId="77777777" w:rsidR="00AC0C9C" w:rsidRPr="009C3199" w:rsidRDefault="00AC0C9C" w:rsidP="00AC0C9C">
                  <w:pPr>
                    <w:jc w:val="both"/>
                  </w:pPr>
                  <w:r w:rsidRPr="009C3199">
                    <w:t>8.1. Подрядчик обеспечивает безопасность работ и их результатов для жизни, здоровья и имущества заказчика и третьих лиц.</w:t>
                  </w:r>
                </w:p>
              </w:tc>
            </w:tr>
            <w:tr w:rsidR="00AC0C9C" w:rsidRPr="009C3199" w14:paraId="22EA6117" w14:textId="77777777" w:rsidTr="003D359C">
              <w:trPr>
                <w:trHeight w:val="346"/>
              </w:trPr>
              <w:tc>
                <w:tcPr>
                  <w:tcW w:w="1179" w:type="dxa"/>
                  <w:tcBorders>
                    <w:top w:val="single" w:sz="4" w:space="0" w:color="auto"/>
                    <w:left w:val="single" w:sz="4" w:space="0" w:color="auto"/>
                    <w:bottom w:val="single" w:sz="4" w:space="0" w:color="auto"/>
                    <w:right w:val="single" w:sz="4" w:space="0" w:color="auto"/>
                  </w:tcBorders>
                </w:tcPr>
                <w:p w14:paraId="32BF8E54" w14:textId="77777777" w:rsidR="00AC0C9C" w:rsidRPr="009C3199" w:rsidRDefault="00AC0C9C" w:rsidP="00AC0C9C">
                  <w:pPr>
                    <w:jc w:val="center"/>
                  </w:pPr>
                  <w:r w:rsidRPr="009C3199">
                    <w:t>9</w:t>
                  </w:r>
                </w:p>
              </w:tc>
              <w:tc>
                <w:tcPr>
                  <w:tcW w:w="2808" w:type="dxa"/>
                  <w:tcBorders>
                    <w:top w:val="single" w:sz="4" w:space="0" w:color="auto"/>
                    <w:left w:val="single" w:sz="4" w:space="0" w:color="auto"/>
                    <w:bottom w:val="single" w:sz="4" w:space="0" w:color="auto"/>
                    <w:right w:val="single" w:sz="4" w:space="0" w:color="auto"/>
                  </w:tcBorders>
                </w:tcPr>
                <w:p w14:paraId="79C3F62B" w14:textId="77777777" w:rsidR="00AC0C9C" w:rsidRPr="009C3199" w:rsidRDefault="00AC0C9C" w:rsidP="00AC0C9C">
                  <w:pPr>
                    <w:jc w:val="both"/>
                  </w:pPr>
                  <w:r w:rsidRPr="009C3199">
                    <w:t>Требование к наличию инженерно-технического персонала и техники  для выполнения работ</w:t>
                  </w:r>
                </w:p>
              </w:tc>
              <w:tc>
                <w:tcPr>
                  <w:tcW w:w="6503" w:type="dxa"/>
                  <w:tcBorders>
                    <w:top w:val="single" w:sz="4" w:space="0" w:color="auto"/>
                    <w:left w:val="single" w:sz="4" w:space="0" w:color="auto"/>
                    <w:bottom w:val="single" w:sz="4" w:space="0" w:color="auto"/>
                    <w:right w:val="single" w:sz="4" w:space="0" w:color="auto"/>
                  </w:tcBorders>
                </w:tcPr>
                <w:p w14:paraId="6DC7BEAA" w14:textId="77777777" w:rsidR="00AC0C9C" w:rsidRPr="009C3199" w:rsidRDefault="00AC0C9C" w:rsidP="00AC0C9C">
                  <w:pPr>
                    <w:jc w:val="both"/>
                  </w:pPr>
                  <w:r w:rsidRPr="009C3199">
                    <w:t>9.1. Подрядчик обеспечивает</w:t>
                  </w:r>
                  <w:r w:rsidRPr="009C3199">
                    <w:rPr>
                      <w:color w:val="000000"/>
                      <w:szCs w:val="27"/>
                    </w:rPr>
                    <w:t xml:space="preserve"> наличие технического персонала, обладающего необходимой квалификацией, оборудования, техники  и материалов для выполнения работ.</w:t>
                  </w:r>
                </w:p>
              </w:tc>
            </w:tr>
            <w:tr w:rsidR="00AC0C9C" w:rsidRPr="009C3199" w14:paraId="7A88AE32" w14:textId="77777777" w:rsidTr="003D359C">
              <w:tc>
                <w:tcPr>
                  <w:tcW w:w="1179" w:type="dxa"/>
                  <w:tcBorders>
                    <w:top w:val="single" w:sz="4" w:space="0" w:color="auto"/>
                    <w:left w:val="single" w:sz="4" w:space="0" w:color="auto"/>
                    <w:bottom w:val="single" w:sz="4" w:space="0" w:color="auto"/>
                    <w:right w:val="single" w:sz="4" w:space="0" w:color="auto"/>
                  </w:tcBorders>
                </w:tcPr>
                <w:p w14:paraId="149B8766" w14:textId="77777777" w:rsidR="00AC0C9C" w:rsidRPr="009C3199" w:rsidRDefault="00AC0C9C" w:rsidP="00AC0C9C">
                  <w:pPr>
                    <w:jc w:val="center"/>
                  </w:pPr>
                  <w:r w:rsidRPr="009C3199">
                    <w:t>10</w:t>
                  </w:r>
                </w:p>
              </w:tc>
              <w:tc>
                <w:tcPr>
                  <w:tcW w:w="2808" w:type="dxa"/>
                  <w:tcBorders>
                    <w:top w:val="single" w:sz="4" w:space="0" w:color="auto"/>
                    <w:left w:val="single" w:sz="4" w:space="0" w:color="auto"/>
                    <w:bottom w:val="single" w:sz="4" w:space="0" w:color="auto"/>
                    <w:right w:val="single" w:sz="4" w:space="0" w:color="auto"/>
                  </w:tcBorders>
                </w:tcPr>
                <w:p w14:paraId="2DA617F1" w14:textId="77777777" w:rsidR="00AC0C9C" w:rsidRPr="009C3199" w:rsidRDefault="00AC0C9C" w:rsidP="00AC0C9C">
                  <w:pPr>
                    <w:jc w:val="both"/>
                  </w:pPr>
                  <w:r w:rsidRPr="009C3199">
                    <w:t>Нормативные требования к обеспечению соответствия работ (их результатов)</w:t>
                  </w:r>
                </w:p>
              </w:tc>
              <w:tc>
                <w:tcPr>
                  <w:tcW w:w="6503" w:type="dxa"/>
                  <w:tcBorders>
                    <w:top w:val="single" w:sz="4" w:space="0" w:color="auto"/>
                    <w:left w:val="single" w:sz="4" w:space="0" w:color="auto"/>
                    <w:bottom w:val="single" w:sz="4" w:space="0" w:color="auto"/>
                    <w:right w:val="single" w:sz="4" w:space="0" w:color="auto"/>
                  </w:tcBorders>
                </w:tcPr>
                <w:p w14:paraId="57F141C1" w14:textId="77777777" w:rsidR="00AC0C9C" w:rsidRPr="009C3199" w:rsidRDefault="00AC0C9C" w:rsidP="00AC0C9C">
                  <w:pPr>
                    <w:jc w:val="both"/>
                  </w:pPr>
                  <w:r w:rsidRPr="009C3199">
                    <w:t>10.1. Все работы должны производиться с соблюдением требований техники безопасности, охраны окружающей среды и противопожарной безопасности и в соответствии с:</w:t>
                  </w:r>
                </w:p>
                <w:p w14:paraId="5D7474B5" w14:textId="77777777" w:rsidR="00AC0C9C" w:rsidRPr="009C3199" w:rsidRDefault="00AC0C9C" w:rsidP="00AC0C9C">
                  <w:pPr>
                    <w:jc w:val="both"/>
                  </w:pPr>
                  <w:r w:rsidRPr="009C3199">
                    <w:t>10.1.1.</w:t>
                  </w:r>
                  <w:r>
                    <w:t xml:space="preserve"> </w:t>
                  </w:r>
                  <w:r w:rsidRPr="009C3199">
                    <w:t xml:space="preserve">ГОСТ Р 52766-2007 </w:t>
                  </w:r>
                  <w:r>
                    <w:t xml:space="preserve">Национальный стандарт Российской Федерации. </w:t>
                  </w:r>
                  <w:r w:rsidRPr="009C3199">
                    <w:t>Дороги автомобильные общего пользования. Элементы обустройства. Общие требования;</w:t>
                  </w:r>
                </w:p>
                <w:p w14:paraId="57AE3DA9" w14:textId="77777777" w:rsidR="00AC0C9C" w:rsidRPr="009C3199" w:rsidRDefault="00AC0C9C" w:rsidP="00AC0C9C">
                  <w:pPr>
                    <w:jc w:val="both"/>
                  </w:pPr>
                  <w:r w:rsidRPr="009C3199">
                    <w:t>10.1.2. ГОСТ Р 54305-2011 Дороги автомобильные общего пользования.</w:t>
                  </w:r>
                  <w:r>
                    <w:t xml:space="preserve"> </w:t>
                  </w:r>
                  <w:r w:rsidRPr="009C3199">
                    <w:t>Горизонтальная освещенность от искусственного освещения</w:t>
                  </w:r>
                  <w:r>
                    <w:t>. Технические требования</w:t>
                  </w:r>
                  <w:r w:rsidRPr="009C3199">
                    <w:t>;</w:t>
                  </w:r>
                </w:p>
                <w:p w14:paraId="52806A8A" w14:textId="77777777" w:rsidR="00AC0C9C" w:rsidRPr="009C3199" w:rsidRDefault="00AC0C9C" w:rsidP="00AC0C9C">
                  <w:pPr>
                    <w:jc w:val="both"/>
                  </w:pPr>
                  <w:r w:rsidRPr="009C3199">
                    <w:t>10.1.3. Правилами устройства электроустановок (издание 7);</w:t>
                  </w:r>
                </w:p>
                <w:p w14:paraId="23840A6C" w14:textId="77777777" w:rsidR="00AC0C9C" w:rsidRPr="009C3199" w:rsidRDefault="00AC0C9C" w:rsidP="00AC0C9C">
                  <w:pPr>
                    <w:jc w:val="both"/>
                  </w:pPr>
                  <w:r w:rsidRPr="009C3199">
                    <w:t xml:space="preserve">10.1.4. </w:t>
                  </w:r>
                  <w:r>
                    <w:t xml:space="preserve">СП 76.13330.2016 Свод правил. </w:t>
                  </w:r>
                  <w:r w:rsidRPr="009C3199">
                    <w:t>Электротехнические устройства</w:t>
                  </w:r>
                  <w:r>
                    <w:t>.</w:t>
                  </w:r>
                  <w:r w:rsidRPr="009C3199">
                    <w:t xml:space="preserve"> </w:t>
                  </w:r>
                  <w:r>
                    <w:t xml:space="preserve">Актуализированная редакция </w:t>
                  </w:r>
                  <w:r w:rsidRPr="009C3199">
                    <w:t>СНиП 3.05.06-85;</w:t>
                  </w:r>
                </w:p>
                <w:p w14:paraId="1B90A65B" w14:textId="77777777" w:rsidR="00AC0C9C" w:rsidRPr="009C3199" w:rsidRDefault="00AC0C9C" w:rsidP="00AC0C9C">
                  <w:pPr>
                    <w:jc w:val="both"/>
                  </w:pPr>
                  <w:r w:rsidRPr="009C3199">
                    <w:t xml:space="preserve">10.1.5. </w:t>
                  </w:r>
                  <w:r>
                    <w:t>Постановление Государственного комитета Российской Федерации по строительству и жилищно – коммунальному комплексу от 08 января 2003 года № 2 «О своде правил «Безопасность труда в строительстве. Отраслевые типовые инструкции по охране труда»</w:t>
                  </w:r>
                  <w:r w:rsidRPr="009C3199">
                    <w:t>;</w:t>
                  </w:r>
                </w:p>
                <w:p w14:paraId="174AB1B9" w14:textId="77777777" w:rsidR="00AC0C9C" w:rsidRPr="009C3199" w:rsidRDefault="00AC0C9C" w:rsidP="00AC0C9C">
                  <w:pPr>
                    <w:jc w:val="both"/>
                  </w:pPr>
                  <w:r w:rsidRPr="009C3199">
                    <w:t xml:space="preserve">10.1.6. СП 52.13330.2011 </w:t>
                  </w:r>
                  <w:r>
                    <w:t xml:space="preserve">Свод правил. </w:t>
                  </w:r>
                  <w:r w:rsidRPr="009C3199">
                    <w:t>Естественное и искусственное освещение</w:t>
                  </w:r>
                  <w:r>
                    <w:t>. Актуализированная редакция СНиП 23-05-95* (в редакции Приказа Минстроя России от 07.11.2016 № 777/пр. Свод правил 52.13330.2016)</w:t>
                  </w:r>
                  <w:r w:rsidRPr="009C3199">
                    <w:t>;</w:t>
                  </w:r>
                </w:p>
                <w:p w14:paraId="2790D6AF" w14:textId="77777777" w:rsidR="00AC0C9C" w:rsidRPr="009C3199" w:rsidRDefault="00AC0C9C" w:rsidP="00AC0C9C">
                  <w:pPr>
                    <w:jc w:val="both"/>
                    <w:rPr>
                      <w:rFonts w:eastAsia="Calibri"/>
                    </w:rPr>
                  </w:pPr>
                  <w:r>
                    <w:rPr>
                      <w:bCs/>
                    </w:rPr>
                    <w:t xml:space="preserve">10.1.7. </w:t>
                  </w:r>
                  <w:r w:rsidRPr="00DD0B4C">
                    <w:rPr>
                      <w:color w:val="000000"/>
                    </w:rPr>
                    <w:t xml:space="preserve"> Иными нормативными правовыми актами Российско</w:t>
                  </w:r>
                  <w:r>
                    <w:rPr>
                      <w:color w:val="000000"/>
                    </w:rPr>
                    <w:t>й Федерации и Республики Коми</w:t>
                  </w:r>
                </w:p>
              </w:tc>
            </w:tr>
            <w:tr w:rsidR="00AC0C9C" w:rsidRPr="009C3199" w14:paraId="1C1CD61D" w14:textId="77777777" w:rsidTr="003D359C">
              <w:tc>
                <w:tcPr>
                  <w:tcW w:w="1179" w:type="dxa"/>
                  <w:tcBorders>
                    <w:top w:val="single" w:sz="4" w:space="0" w:color="auto"/>
                    <w:left w:val="single" w:sz="4" w:space="0" w:color="auto"/>
                    <w:bottom w:val="single" w:sz="4" w:space="0" w:color="auto"/>
                    <w:right w:val="single" w:sz="4" w:space="0" w:color="auto"/>
                  </w:tcBorders>
                </w:tcPr>
                <w:p w14:paraId="688F9DF6" w14:textId="77777777" w:rsidR="00AC0C9C" w:rsidRPr="009C3199" w:rsidRDefault="00AC0C9C" w:rsidP="00AC0C9C">
                  <w:pPr>
                    <w:jc w:val="center"/>
                  </w:pPr>
                  <w:r w:rsidRPr="009C3199">
                    <w:t>11</w:t>
                  </w:r>
                </w:p>
              </w:tc>
              <w:tc>
                <w:tcPr>
                  <w:tcW w:w="2808" w:type="dxa"/>
                  <w:tcBorders>
                    <w:top w:val="single" w:sz="4" w:space="0" w:color="auto"/>
                    <w:left w:val="single" w:sz="4" w:space="0" w:color="auto"/>
                    <w:bottom w:val="single" w:sz="4" w:space="0" w:color="auto"/>
                    <w:right w:val="single" w:sz="4" w:space="0" w:color="auto"/>
                  </w:tcBorders>
                </w:tcPr>
                <w:p w14:paraId="68ABD27D" w14:textId="77777777" w:rsidR="00AC0C9C" w:rsidRPr="009C3199" w:rsidRDefault="00AC0C9C" w:rsidP="00AC0C9C">
                  <w:pPr>
                    <w:jc w:val="both"/>
                  </w:pPr>
                  <w:r w:rsidRPr="009C3199">
                    <w:t>Требования по объёму гарантий качества работ и материалов</w:t>
                  </w:r>
                </w:p>
              </w:tc>
              <w:tc>
                <w:tcPr>
                  <w:tcW w:w="6503" w:type="dxa"/>
                  <w:tcBorders>
                    <w:top w:val="single" w:sz="4" w:space="0" w:color="auto"/>
                    <w:left w:val="single" w:sz="4" w:space="0" w:color="auto"/>
                    <w:bottom w:val="single" w:sz="4" w:space="0" w:color="auto"/>
                    <w:right w:val="single" w:sz="4" w:space="0" w:color="auto"/>
                  </w:tcBorders>
                </w:tcPr>
                <w:p w14:paraId="22B6E35F" w14:textId="77777777" w:rsidR="00AC0C9C" w:rsidRPr="009C3199" w:rsidRDefault="00AC0C9C" w:rsidP="00AC0C9C">
                  <w:pPr>
                    <w:jc w:val="both"/>
                  </w:pPr>
                  <w:r w:rsidRPr="009C3199">
                    <w:t>11.1. Гарантии качества распространяются на весь объем работ и материалов.</w:t>
                  </w:r>
                </w:p>
                <w:p w14:paraId="5D3D84CF" w14:textId="77777777" w:rsidR="00AC0C9C" w:rsidRPr="009C3199" w:rsidRDefault="00AC0C9C" w:rsidP="00AC0C9C">
                  <w:pPr>
                    <w:jc w:val="both"/>
                  </w:pPr>
                  <w:r w:rsidRPr="009C3199">
                    <w:t>11.</w:t>
                  </w:r>
                  <w:r>
                    <w:t>2</w:t>
                  </w:r>
                  <w:r w:rsidRPr="009C3199">
                    <w:t>. Подрядчик несет ответственность за недостатки, установленные в течение гарантийного срока, если не докажет, что они произошли не по вине Подрядчика</w:t>
                  </w:r>
                </w:p>
              </w:tc>
            </w:tr>
            <w:tr w:rsidR="00AC0C9C" w:rsidRPr="009C3199" w14:paraId="2233724A" w14:textId="77777777" w:rsidTr="003D359C">
              <w:tc>
                <w:tcPr>
                  <w:tcW w:w="1179" w:type="dxa"/>
                  <w:tcBorders>
                    <w:top w:val="single" w:sz="4" w:space="0" w:color="auto"/>
                    <w:left w:val="single" w:sz="4" w:space="0" w:color="auto"/>
                    <w:bottom w:val="single" w:sz="4" w:space="0" w:color="auto"/>
                    <w:right w:val="single" w:sz="4" w:space="0" w:color="auto"/>
                  </w:tcBorders>
                </w:tcPr>
                <w:p w14:paraId="194ED301" w14:textId="77777777" w:rsidR="00AC0C9C" w:rsidRPr="009C3199" w:rsidRDefault="00AC0C9C" w:rsidP="00AC0C9C">
                  <w:pPr>
                    <w:jc w:val="center"/>
                  </w:pPr>
                  <w:r w:rsidRPr="009C3199">
                    <w:t>12</w:t>
                  </w:r>
                </w:p>
              </w:tc>
              <w:tc>
                <w:tcPr>
                  <w:tcW w:w="2808" w:type="dxa"/>
                  <w:tcBorders>
                    <w:top w:val="single" w:sz="4" w:space="0" w:color="auto"/>
                    <w:left w:val="single" w:sz="4" w:space="0" w:color="auto"/>
                    <w:bottom w:val="single" w:sz="4" w:space="0" w:color="auto"/>
                    <w:right w:val="single" w:sz="4" w:space="0" w:color="auto"/>
                  </w:tcBorders>
                </w:tcPr>
                <w:p w14:paraId="0001973F" w14:textId="77777777" w:rsidR="00AC0C9C" w:rsidRPr="009C3199" w:rsidRDefault="00AC0C9C" w:rsidP="00AC0C9C">
                  <w:pPr>
                    <w:jc w:val="both"/>
                  </w:pPr>
                  <w:r w:rsidRPr="009C3199">
                    <w:t>Требования по сроку гарантий на результат работ и материалов</w:t>
                  </w:r>
                </w:p>
              </w:tc>
              <w:tc>
                <w:tcPr>
                  <w:tcW w:w="6503" w:type="dxa"/>
                  <w:tcBorders>
                    <w:top w:val="single" w:sz="4" w:space="0" w:color="auto"/>
                    <w:left w:val="single" w:sz="4" w:space="0" w:color="auto"/>
                    <w:bottom w:val="single" w:sz="4" w:space="0" w:color="auto"/>
                    <w:right w:val="single" w:sz="4" w:space="0" w:color="auto"/>
                  </w:tcBorders>
                </w:tcPr>
                <w:p w14:paraId="5814031C" w14:textId="77777777" w:rsidR="00AC0C9C" w:rsidRPr="006141CC" w:rsidRDefault="00AC0C9C" w:rsidP="00AC0C9C">
                  <w:pPr>
                    <w:pStyle w:val="a6"/>
                    <w:ind w:left="0"/>
                    <w:jc w:val="both"/>
                    <w:rPr>
                      <w:rFonts w:eastAsia="Calibri"/>
                    </w:rPr>
                  </w:pPr>
                  <w:r w:rsidRPr="006141CC">
                    <w:t xml:space="preserve">12.1. Гарантийный срок на выполненные работы составляет 12  месяцев </w:t>
                  </w:r>
                  <w:r w:rsidRPr="006141CC">
                    <w:rPr>
                      <w:rFonts w:eastAsia="Calibri"/>
                    </w:rPr>
                    <w:t xml:space="preserve">с даты подписания Заказчиком  </w:t>
                  </w:r>
                  <w:r w:rsidRPr="006141CC">
                    <w:rPr>
                      <w:color w:val="000000"/>
                    </w:rPr>
                    <w:t>акта о приёмке выполненных работ в ЕИС.</w:t>
                  </w:r>
                </w:p>
                <w:p w14:paraId="12C81DFF" w14:textId="77777777" w:rsidR="00AC0C9C" w:rsidRPr="006141CC" w:rsidRDefault="00AC0C9C" w:rsidP="00AC0C9C">
                  <w:pPr>
                    <w:pStyle w:val="a6"/>
                    <w:ind w:left="0"/>
                    <w:jc w:val="both"/>
                    <w:rPr>
                      <w:rFonts w:eastAsia="Calibri"/>
                      <w:sz w:val="22"/>
                      <w:szCs w:val="22"/>
                    </w:rPr>
                  </w:pPr>
                  <w:r w:rsidRPr="006141CC">
                    <w:t xml:space="preserve">12.2. Гарантийный срок на качество материалов устанавливается 65 месяцев </w:t>
                  </w:r>
                  <w:r w:rsidRPr="006141CC">
                    <w:rPr>
                      <w:rFonts w:eastAsia="Calibri"/>
                    </w:rPr>
                    <w:t xml:space="preserve">с даты подписания Заказчиком  </w:t>
                  </w:r>
                  <w:r w:rsidRPr="006141CC">
                    <w:rPr>
                      <w:color w:val="000000"/>
                    </w:rPr>
                    <w:t>акта о приёмке выполненных работ в ЕИС</w:t>
                  </w:r>
                  <w:r w:rsidRPr="006141CC">
                    <w:t>, но не должен быть меньше срока гарантии производителя</w:t>
                  </w:r>
                </w:p>
              </w:tc>
            </w:tr>
            <w:tr w:rsidR="00AC0C9C" w:rsidRPr="009C3199" w14:paraId="4DD7F2E2" w14:textId="77777777" w:rsidTr="003D359C">
              <w:tc>
                <w:tcPr>
                  <w:tcW w:w="1179" w:type="dxa"/>
                  <w:tcBorders>
                    <w:top w:val="single" w:sz="4" w:space="0" w:color="auto"/>
                    <w:left w:val="single" w:sz="4" w:space="0" w:color="auto"/>
                    <w:bottom w:val="single" w:sz="4" w:space="0" w:color="auto"/>
                    <w:right w:val="single" w:sz="4" w:space="0" w:color="auto"/>
                  </w:tcBorders>
                </w:tcPr>
                <w:p w14:paraId="2AB452A2" w14:textId="77777777" w:rsidR="00AC0C9C" w:rsidRPr="009C3199" w:rsidRDefault="00AC0C9C" w:rsidP="00AC0C9C">
                  <w:pPr>
                    <w:jc w:val="center"/>
                  </w:pPr>
                  <w:r>
                    <w:t>13</w:t>
                  </w:r>
                </w:p>
              </w:tc>
              <w:tc>
                <w:tcPr>
                  <w:tcW w:w="2808" w:type="dxa"/>
                  <w:tcBorders>
                    <w:top w:val="single" w:sz="4" w:space="0" w:color="auto"/>
                    <w:left w:val="single" w:sz="4" w:space="0" w:color="auto"/>
                    <w:bottom w:val="single" w:sz="4" w:space="0" w:color="auto"/>
                    <w:right w:val="single" w:sz="4" w:space="0" w:color="auto"/>
                  </w:tcBorders>
                </w:tcPr>
                <w:p w14:paraId="62D2CAD8" w14:textId="77777777" w:rsidR="00AC0C9C" w:rsidRPr="006512B0" w:rsidRDefault="00AC0C9C" w:rsidP="00AC0C9C">
                  <w:pPr>
                    <w:jc w:val="both"/>
                  </w:pPr>
                  <w:r w:rsidRPr="006512B0">
                    <w:t>Требования к результатам работ (приемка работ)</w:t>
                  </w:r>
                </w:p>
              </w:tc>
              <w:tc>
                <w:tcPr>
                  <w:tcW w:w="6503" w:type="dxa"/>
                  <w:tcBorders>
                    <w:top w:val="single" w:sz="4" w:space="0" w:color="auto"/>
                    <w:left w:val="single" w:sz="4" w:space="0" w:color="auto"/>
                    <w:bottom w:val="single" w:sz="4" w:space="0" w:color="auto"/>
                    <w:right w:val="single" w:sz="4" w:space="0" w:color="auto"/>
                  </w:tcBorders>
                </w:tcPr>
                <w:p w14:paraId="4BBCB0F0" w14:textId="77777777" w:rsidR="00AC0C9C" w:rsidRDefault="00AC0C9C" w:rsidP="00AC0C9C">
                  <w:pPr>
                    <w:jc w:val="both"/>
                  </w:pPr>
                  <w:r>
                    <w:t>Согласно раздела 7 муниципального контракта</w:t>
                  </w:r>
                </w:p>
                <w:p w14:paraId="20DCB351" w14:textId="77777777" w:rsidR="00AC0C9C" w:rsidRPr="009C3199" w:rsidRDefault="00AC0C9C" w:rsidP="00AC0C9C">
                  <w:pPr>
                    <w:jc w:val="both"/>
                  </w:pPr>
                </w:p>
              </w:tc>
            </w:tr>
          </w:tbl>
          <w:p w14:paraId="708D9460" w14:textId="77777777" w:rsidR="00AC0C9C" w:rsidRDefault="00AC0C9C" w:rsidP="00AC0C9C">
            <w:pPr>
              <w:jc w:val="center"/>
            </w:pPr>
            <w:r>
              <w:t xml:space="preserve">                                                                                                                                                                                            </w:t>
            </w:r>
          </w:p>
          <w:p w14:paraId="2A873865" w14:textId="77777777" w:rsidR="00AC0C9C" w:rsidRDefault="00AC0C9C" w:rsidP="00AC0C9C">
            <w:pPr>
              <w:pageBreakBefore/>
              <w:jc w:val="right"/>
            </w:pPr>
          </w:p>
          <w:p w14:paraId="188DA13E" w14:textId="77777777" w:rsidR="00AC0C9C" w:rsidRDefault="00AC0C9C" w:rsidP="00AC0C9C">
            <w:pPr>
              <w:pageBreakBefore/>
              <w:jc w:val="right"/>
            </w:pPr>
          </w:p>
          <w:p w14:paraId="2BDA0028" w14:textId="77777777" w:rsidR="00AC0C9C" w:rsidRDefault="00AC0C9C" w:rsidP="00AC0C9C">
            <w:pPr>
              <w:pageBreakBefore/>
              <w:jc w:val="right"/>
            </w:pPr>
          </w:p>
          <w:p w14:paraId="1AA3E36A" w14:textId="77777777" w:rsidR="00AC0C9C" w:rsidRDefault="00AC0C9C" w:rsidP="00AC0C9C">
            <w:pPr>
              <w:pageBreakBefore/>
              <w:jc w:val="right"/>
            </w:pPr>
          </w:p>
          <w:p w14:paraId="7A7DDFA1" w14:textId="77777777" w:rsidR="00AC0C9C" w:rsidRDefault="00AC0C9C" w:rsidP="00AC0C9C">
            <w:pPr>
              <w:pageBreakBefore/>
              <w:jc w:val="right"/>
            </w:pPr>
          </w:p>
          <w:p w14:paraId="028223A2" w14:textId="1C58172D" w:rsidR="00AC0C9C" w:rsidRPr="009C3199" w:rsidRDefault="00AC0C9C" w:rsidP="00AC0C9C">
            <w:pPr>
              <w:pageBreakBefore/>
              <w:jc w:val="right"/>
            </w:pPr>
            <w:r>
              <w:lastRenderedPageBreak/>
              <w:t>П</w:t>
            </w:r>
            <w:r w:rsidRPr="009C3199">
              <w:t>риложение № 1 к Техническому заданию</w:t>
            </w:r>
          </w:p>
          <w:p w14:paraId="559DC1F6" w14:textId="77777777" w:rsidR="00AC0C9C" w:rsidRDefault="00AC0C9C" w:rsidP="00AC0C9C">
            <w:pPr>
              <w:tabs>
                <w:tab w:val="left" w:pos="0"/>
              </w:tabs>
              <w:jc w:val="center"/>
              <w:rPr>
                <w:b/>
                <w:color w:val="000000"/>
              </w:rPr>
            </w:pPr>
            <w:r w:rsidRPr="009C3199">
              <w:rPr>
                <w:b/>
                <w:bCs/>
              </w:rPr>
              <w:t>Ведомость объёмов работ и материалов</w:t>
            </w:r>
            <w:r>
              <w:rPr>
                <w:b/>
                <w:bCs/>
              </w:rPr>
              <w:t xml:space="preserve"> на выполнение работ</w:t>
            </w:r>
            <w:r w:rsidRPr="007B0538">
              <w:rPr>
                <w:b/>
                <w:color w:val="000000"/>
              </w:rPr>
              <w:t xml:space="preserve"> </w:t>
            </w:r>
            <w:r w:rsidRPr="004F70AB">
              <w:rPr>
                <w:b/>
                <w:color w:val="000000"/>
              </w:rPr>
              <w:t>по монтажу и ремонту уличного освещения в г.Микунь</w:t>
            </w:r>
          </w:p>
          <w:p w14:paraId="2026D87B" w14:textId="77777777" w:rsidR="00AC0C9C" w:rsidRDefault="00AC0C9C" w:rsidP="00AC0C9C">
            <w:pPr>
              <w:jc w:val="center"/>
              <w:rPr>
                <w:b/>
                <w:bCs/>
              </w:rPr>
            </w:pPr>
          </w:p>
          <w:p w14:paraId="0D4BB690" w14:textId="77777777" w:rsidR="00AC0C9C" w:rsidRDefault="00AC0C9C" w:rsidP="00AC0C9C">
            <w:pPr>
              <w:jc w:val="center"/>
              <w:rPr>
                <w:b/>
                <w:bCs/>
              </w:rPr>
            </w:pPr>
            <w:r w:rsidRPr="00805242">
              <w:rPr>
                <w:b/>
                <w:bCs/>
              </w:rPr>
              <w:t xml:space="preserve">Замена светильников уличного освещения на светодиодные </w:t>
            </w:r>
          </w:p>
          <w:p w14:paraId="2CA7578E" w14:textId="77777777" w:rsidR="00AC0C9C" w:rsidRPr="00805242" w:rsidRDefault="00AC0C9C" w:rsidP="00AC0C9C">
            <w:pPr>
              <w:jc w:val="center"/>
              <w:rPr>
                <w:b/>
                <w:bCs/>
              </w:rPr>
            </w:pPr>
            <w:r w:rsidRPr="00805242">
              <w:rPr>
                <w:b/>
                <w:bCs/>
              </w:rPr>
              <w:t>по улице Пионерская в г.Микунь</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843"/>
              <w:gridCol w:w="1417"/>
            </w:tblGrid>
            <w:tr w:rsidR="00AC0C9C" w:rsidRPr="00002F99" w14:paraId="11D2D681" w14:textId="77777777" w:rsidTr="003D359C">
              <w:trPr>
                <w:trHeight w:val="116"/>
              </w:trPr>
              <w:tc>
                <w:tcPr>
                  <w:tcW w:w="7088" w:type="dxa"/>
                  <w:shd w:val="clear" w:color="auto" w:fill="auto"/>
                  <w:vAlign w:val="center"/>
                  <w:hideMark/>
                </w:tcPr>
                <w:p w14:paraId="2AD6A0A1" w14:textId="77777777" w:rsidR="00AC0C9C" w:rsidRPr="00002F99" w:rsidRDefault="00AC0C9C" w:rsidP="00AC0C9C">
                  <w:pPr>
                    <w:jc w:val="center"/>
                    <w:rPr>
                      <w:b/>
                      <w:bCs/>
                      <w:color w:val="000000"/>
                    </w:rPr>
                  </w:pPr>
                  <w:r w:rsidRPr="00002F99">
                    <w:rPr>
                      <w:b/>
                      <w:bCs/>
                      <w:color w:val="000000"/>
                    </w:rPr>
                    <w:t>Характер предоставляемых услуг</w:t>
                  </w:r>
                </w:p>
              </w:tc>
              <w:tc>
                <w:tcPr>
                  <w:tcW w:w="1843" w:type="dxa"/>
                  <w:shd w:val="clear" w:color="auto" w:fill="auto"/>
                  <w:vAlign w:val="center"/>
                  <w:hideMark/>
                </w:tcPr>
                <w:p w14:paraId="06DD0341" w14:textId="77777777" w:rsidR="00AC0C9C" w:rsidRPr="00002F99" w:rsidRDefault="00AC0C9C" w:rsidP="00AC0C9C">
                  <w:pPr>
                    <w:jc w:val="center"/>
                    <w:rPr>
                      <w:b/>
                      <w:bCs/>
                      <w:color w:val="000000"/>
                    </w:rPr>
                  </w:pPr>
                  <w:r w:rsidRPr="00002F99">
                    <w:rPr>
                      <w:b/>
                      <w:bCs/>
                      <w:color w:val="000000"/>
                    </w:rPr>
                    <w:t>Единица измерения</w:t>
                  </w:r>
                </w:p>
              </w:tc>
              <w:tc>
                <w:tcPr>
                  <w:tcW w:w="1417" w:type="dxa"/>
                  <w:shd w:val="clear" w:color="auto" w:fill="auto"/>
                  <w:vAlign w:val="center"/>
                  <w:hideMark/>
                </w:tcPr>
                <w:p w14:paraId="67D28205" w14:textId="77777777" w:rsidR="00AC0C9C" w:rsidRPr="00002F99" w:rsidRDefault="00AC0C9C" w:rsidP="00AC0C9C">
                  <w:pPr>
                    <w:jc w:val="center"/>
                    <w:rPr>
                      <w:b/>
                      <w:bCs/>
                      <w:color w:val="000000"/>
                    </w:rPr>
                  </w:pPr>
                  <w:r w:rsidRPr="00002F99">
                    <w:rPr>
                      <w:b/>
                      <w:bCs/>
                      <w:color w:val="000000"/>
                    </w:rPr>
                    <w:t>Количество</w:t>
                  </w:r>
                </w:p>
              </w:tc>
            </w:tr>
            <w:tr w:rsidR="00AC0C9C" w:rsidRPr="00002F99" w14:paraId="057BAAE1" w14:textId="77777777" w:rsidTr="003D359C">
              <w:trPr>
                <w:trHeight w:val="134"/>
              </w:trPr>
              <w:tc>
                <w:tcPr>
                  <w:tcW w:w="7088" w:type="dxa"/>
                  <w:shd w:val="clear" w:color="auto" w:fill="auto"/>
                  <w:vAlign w:val="bottom"/>
                  <w:hideMark/>
                </w:tcPr>
                <w:p w14:paraId="607BE0C9" w14:textId="77777777" w:rsidR="00AC0C9C" w:rsidRPr="00002F99" w:rsidRDefault="00AC0C9C" w:rsidP="00AC0C9C">
                  <w:pPr>
                    <w:rPr>
                      <w:color w:val="000000"/>
                    </w:rPr>
                  </w:pPr>
                  <w:r w:rsidRPr="00002F99">
                    <w:rPr>
                      <w:color w:val="000000"/>
                    </w:rPr>
                    <w:t xml:space="preserve">Установка и </w:t>
                  </w:r>
                  <w:r>
                    <w:rPr>
                      <w:color w:val="000000"/>
                    </w:rPr>
                    <w:t xml:space="preserve">закрепление светильника </w:t>
                  </w:r>
                </w:p>
              </w:tc>
              <w:tc>
                <w:tcPr>
                  <w:tcW w:w="1843" w:type="dxa"/>
                  <w:shd w:val="clear" w:color="auto" w:fill="auto"/>
                  <w:vAlign w:val="center"/>
                  <w:hideMark/>
                </w:tcPr>
                <w:p w14:paraId="0B6B7BA1" w14:textId="77777777" w:rsidR="00AC0C9C" w:rsidRPr="00002F99" w:rsidRDefault="00AC0C9C" w:rsidP="00AC0C9C">
                  <w:pPr>
                    <w:jc w:val="center"/>
                    <w:rPr>
                      <w:color w:val="000000"/>
                    </w:rPr>
                  </w:pPr>
                  <w:r w:rsidRPr="00002F99">
                    <w:rPr>
                      <w:color w:val="000000"/>
                    </w:rPr>
                    <w:t>шт</w:t>
                  </w:r>
                </w:p>
              </w:tc>
              <w:tc>
                <w:tcPr>
                  <w:tcW w:w="1417" w:type="dxa"/>
                  <w:shd w:val="clear" w:color="auto" w:fill="auto"/>
                  <w:noWrap/>
                  <w:vAlign w:val="center"/>
                  <w:hideMark/>
                </w:tcPr>
                <w:p w14:paraId="35728596" w14:textId="77777777" w:rsidR="00AC0C9C" w:rsidRPr="00002F99" w:rsidRDefault="00AC0C9C" w:rsidP="00AC0C9C">
                  <w:pPr>
                    <w:jc w:val="center"/>
                    <w:rPr>
                      <w:color w:val="000000"/>
                    </w:rPr>
                  </w:pPr>
                  <w:r w:rsidRPr="00002F99">
                    <w:rPr>
                      <w:color w:val="000000"/>
                    </w:rPr>
                    <w:t>57</w:t>
                  </w:r>
                </w:p>
              </w:tc>
            </w:tr>
            <w:tr w:rsidR="00AC0C9C" w:rsidRPr="00002F99" w14:paraId="116C9D46" w14:textId="77777777" w:rsidTr="003D359C">
              <w:trPr>
                <w:trHeight w:val="58"/>
              </w:trPr>
              <w:tc>
                <w:tcPr>
                  <w:tcW w:w="7088" w:type="dxa"/>
                  <w:shd w:val="clear" w:color="auto" w:fill="auto"/>
                  <w:vAlign w:val="bottom"/>
                  <w:hideMark/>
                </w:tcPr>
                <w:p w14:paraId="745735FA" w14:textId="77777777" w:rsidR="00AC0C9C" w:rsidRPr="00002F99" w:rsidRDefault="00AC0C9C" w:rsidP="00AC0C9C">
                  <w:pPr>
                    <w:rPr>
                      <w:color w:val="000000"/>
                    </w:rPr>
                  </w:pPr>
                  <w:r w:rsidRPr="00002F99">
                    <w:rPr>
                      <w:color w:val="000000"/>
                    </w:rPr>
                    <w:t>Откреплен</w:t>
                  </w:r>
                  <w:r>
                    <w:rPr>
                      <w:color w:val="000000"/>
                    </w:rPr>
                    <w:t>ие и снятие светильника</w:t>
                  </w:r>
                </w:p>
              </w:tc>
              <w:tc>
                <w:tcPr>
                  <w:tcW w:w="1843" w:type="dxa"/>
                  <w:shd w:val="clear" w:color="auto" w:fill="auto"/>
                  <w:vAlign w:val="center"/>
                  <w:hideMark/>
                </w:tcPr>
                <w:p w14:paraId="50BEB985" w14:textId="77777777" w:rsidR="00AC0C9C" w:rsidRPr="00002F99" w:rsidRDefault="00AC0C9C" w:rsidP="00AC0C9C">
                  <w:pPr>
                    <w:jc w:val="center"/>
                    <w:rPr>
                      <w:color w:val="000000"/>
                    </w:rPr>
                  </w:pPr>
                  <w:r w:rsidRPr="00002F99">
                    <w:rPr>
                      <w:color w:val="000000"/>
                    </w:rPr>
                    <w:t>шт</w:t>
                  </w:r>
                </w:p>
              </w:tc>
              <w:tc>
                <w:tcPr>
                  <w:tcW w:w="1417" w:type="dxa"/>
                  <w:shd w:val="clear" w:color="auto" w:fill="auto"/>
                  <w:noWrap/>
                  <w:vAlign w:val="center"/>
                  <w:hideMark/>
                </w:tcPr>
                <w:p w14:paraId="3FE00D57" w14:textId="77777777" w:rsidR="00AC0C9C" w:rsidRPr="00002F99" w:rsidRDefault="00AC0C9C" w:rsidP="00AC0C9C">
                  <w:pPr>
                    <w:jc w:val="center"/>
                    <w:rPr>
                      <w:color w:val="000000"/>
                    </w:rPr>
                  </w:pPr>
                  <w:r w:rsidRPr="00002F99">
                    <w:rPr>
                      <w:color w:val="000000"/>
                    </w:rPr>
                    <w:t>57</w:t>
                  </w:r>
                </w:p>
              </w:tc>
            </w:tr>
            <w:tr w:rsidR="00AC0C9C" w:rsidRPr="00002F99" w14:paraId="4D1B26D4" w14:textId="77777777" w:rsidTr="003D359C">
              <w:trPr>
                <w:trHeight w:val="58"/>
              </w:trPr>
              <w:tc>
                <w:tcPr>
                  <w:tcW w:w="7088" w:type="dxa"/>
                  <w:shd w:val="clear" w:color="auto" w:fill="auto"/>
                  <w:vAlign w:val="bottom"/>
                  <w:hideMark/>
                </w:tcPr>
                <w:p w14:paraId="0EDA31AB" w14:textId="77777777" w:rsidR="00AC0C9C" w:rsidRPr="00002F99" w:rsidRDefault="00AC0C9C" w:rsidP="00AC0C9C">
                  <w:pPr>
                    <w:rPr>
                      <w:color w:val="000000"/>
                    </w:rPr>
                  </w:pPr>
                  <w:r w:rsidRPr="00002F99">
                    <w:rPr>
                      <w:color w:val="000000"/>
                    </w:rPr>
                    <w:t>Замена питающих проводов (в светильнике)</w:t>
                  </w:r>
                </w:p>
              </w:tc>
              <w:tc>
                <w:tcPr>
                  <w:tcW w:w="1843" w:type="dxa"/>
                  <w:shd w:val="clear" w:color="auto" w:fill="auto"/>
                  <w:vAlign w:val="center"/>
                  <w:hideMark/>
                </w:tcPr>
                <w:p w14:paraId="63B0192D" w14:textId="77777777" w:rsidR="00AC0C9C" w:rsidRPr="00002F99" w:rsidRDefault="00AC0C9C" w:rsidP="00AC0C9C">
                  <w:pPr>
                    <w:jc w:val="center"/>
                    <w:rPr>
                      <w:color w:val="000000"/>
                    </w:rPr>
                  </w:pPr>
                  <w:r w:rsidRPr="00002F99">
                    <w:rPr>
                      <w:color w:val="000000"/>
                    </w:rPr>
                    <w:t>шт</w:t>
                  </w:r>
                </w:p>
              </w:tc>
              <w:tc>
                <w:tcPr>
                  <w:tcW w:w="1417" w:type="dxa"/>
                  <w:shd w:val="clear" w:color="auto" w:fill="auto"/>
                  <w:noWrap/>
                  <w:vAlign w:val="center"/>
                  <w:hideMark/>
                </w:tcPr>
                <w:p w14:paraId="75C2CC0E" w14:textId="77777777" w:rsidR="00AC0C9C" w:rsidRPr="00002F99" w:rsidRDefault="00AC0C9C" w:rsidP="00AC0C9C">
                  <w:pPr>
                    <w:jc w:val="center"/>
                    <w:rPr>
                      <w:color w:val="000000"/>
                    </w:rPr>
                  </w:pPr>
                  <w:r w:rsidRPr="00002F99">
                    <w:rPr>
                      <w:color w:val="000000"/>
                    </w:rPr>
                    <w:t>57</w:t>
                  </w:r>
                </w:p>
              </w:tc>
            </w:tr>
            <w:tr w:rsidR="00AC0C9C" w:rsidRPr="00002F99" w14:paraId="4B91D84D" w14:textId="77777777" w:rsidTr="003D359C">
              <w:trPr>
                <w:trHeight w:val="92"/>
              </w:trPr>
              <w:tc>
                <w:tcPr>
                  <w:tcW w:w="7088" w:type="dxa"/>
                  <w:shd w:val="clear" w:color="auto" w:fill="auto"/>
                  <w:vAlign w:val="center"/>
                  <w:hideMark/>
                </w:tcPr>
                <w:p w14:paraId="25AD62AB" w14:textId="77777777" w:rsidR="00AC0C9C" w:rsidRPr="00002F99" w:rsidRDefault="00AC0C9C" w:rsidP="00AC0C9C">
                  <w:pPr>
                    <w:rPr>
                      <w:b/>
                      <w:bCs/>
                      <w:color w:val="000000"/>
                    </w:rPr>
                  </w:pPr>
                  <w:r w:rsidRPr="00002F99">
                    <w:rPr>
                      <w:b/>
                      <w:bCs/>
                      <w:color w:val="000000"/>
                    </w:rPr>
                    <w:t>Итого услуги:</w:t>
                  </w:r>
                </w:p>
              </w:tc>
              <w:tc>
                <w:tcPr>
                  <w:tcW w:w="1843" w:type="dxa"/>
                  <w:shd w:val="clear" w:color="auto" w:fill="auto"/>
                  <w:vAlign w:val="center"/>
                  <w:hideMark/>
                </w:tcPr>
                <w:p w14:paraId="07AEF0D3" w14:textId="77777777" w:rsidR="00AC0C9C" w:rsidRPr="00002F99" w:rsidRDefault="00AC0C9C" w:rsidP="00AC0C9C">
                  <w:pPr>
                    <w:rPr>
                      <w:color w:val="000000"/>
                    </w:rPr>
                  </w:pPr>
                  <w:r w:rsidRPr="00002F99">
                    <w:rPr>
                      <w:color w:val="000000"/>
                    </w:rPr>
                    <w:t> </w:t>
                  </w:r>
                </w:p>
              </w:tc>
              <w:tc>
                <w:tcPr>
                  <w:tcW w:w="1417" w:type="dxa"/>
                  <w:shd w:val="clear" w:color="auto" w:fill="auto"/>
                  <w:noWrap/>
                  <w:vAlign w:val="center"/>
                  <w:hideMark/>
                </w:tcPr>
                <w:p w14:paraId="5D5972B1" w14:textId="77777777" w:rsidR="00AC0C9C" w:rsidRPr="00002F99" w:rsidRDefault="00AC0C9C" w:rsidP="00AC0C9C">
                  <w:pPr>
                    <w:jc w:val="center"/>
                    <w:rPr>
                      <w:color w:val="000000"/>
                    </w:rPr>
                  </w:pPr>
                  <w:r w:rsidRPr="00002F99">
                    <w:rPr>
                      <w:color w:val="000000"/>
                    </w:rPr>
                    <w:t> </w:t>
                  </w:r>
                </w:p>
              </w:tc>
            </w:tr>
            <w:tr w:rsidR="00AC0C9C" w:rsidRPr="00002F99" w14:paraId="15EDD2D5" w14:textId="77777777" w:rsidTr="003D359C">
              <w:trPr>
                <w:trHeight w:val="282"/>
              </w:trPr>
              <w:tc>
                <w:tcPr>
                  <w:tcW w:w="7088" w:type="dxa"/>
                  <w:shd w:val="clear" w:color="auto" w:fill="auto"/>
                  <w:vAlign w:val="center"/>
                  <w:hideMark/>
                </w:tcPr>
                <w:p w14:paraId="3523E04F" w14:textId="77777777" w:rsidR="00AC0C9C" w:rsidRPr="00002F99" w:rsidRDefault="00AC0C9C" w:rsidP="00AC0C9C">
                  <w:pPr>
                    <w:jc w:val="center"/>
                    <w:rPr>
                      <w:b/>
                      <w:bCs/>
                      <w:color w:val="000000"/>
                    </w:rPr>
                  </w:pPr>
                  <w:r w:rsidRPr="00002F99">
                    <w:rPr>
                      <w:b/>
                      <w:bCs/>
                      <w:color w:val="000000"/>
                    </w:rPr>
                    <w:t>Материалы</w:t>
                  </w:r>
                </w:p>
              </w:tc>
              <w:tc>
                <w:tcPr>
                  <w:tcW w:w="1843" w:type="dxa"/>
                  <w:shd w:val="clear" w:color="auto" w:fill="auto"/>
                  <w:vAlign w:val="center"/>
                  <w:hideMark/>
                </w:tcPr>
                <w:p w14:paraId="3C61047A" w14:textId="77777777" w:rsidR="00AC0C9C" w:rsidRPr="00002F99" w:rsidRDefault="00AC0C9C" w:rsidP="00AC0C9C">
                  <w:pPr>
                    <w:jc w:val="center"/>
                    <w:rPr>
                      <w:b/>
                      <w:bCs/>
                      <w:color w:val="000000"/>
                    </w:rPr>
                  </w:pPr>
                  <w:r w:rsidRPr="00002F99">
                    <w:rPr>
                      <w:b/>
                      <w:bCs/>
                      <w:color w:val="000000"/>
                    </w:rPr>
                    <w:t>Единица измерения</w:t>
                  </w:r>
                </w:p>
              </w:tc>
              <w:tc>
                <w:tcPr>
                  <w:tcW w:w="1417" w:type="dxa"/>
                  <w:shd w:val="clear" w:color="auto" w:fill="auto"/>
                  <w:vAlign w:val="center"/>
                  <w:hideMark/>
                </w:tcPr>
                <w:p w14:paraId="70F584A0" w14:textId="77777777" w:rsidR="00AC0C9C" w:rsidRPr="00002F99" w:rsidRDefault="00AC0C9C" w:rsidP="00AC0C9C">
                  <w:pPr>
                    <w:jc w:val="center"/>
                    <w:rPr>
                      <w:b/>
                      <w:bCs/>
                      <w:color w:val="000000"/>
                    </w:rPr>
                  </w:pPr>
                  <w:r w:rsidRPr="00002F99">
                    <w:rPr>
                      <w:b/>
                      <w:bCs/>
                      <w:color w:val="000000"/>
                    </w:rPr>
                    <w:t>Количество</w:t>
                  </w:r>
                </w:p>
              </w:tc>
            </w:tr>
            <w:tr w:rsidR="00AC0C9C" w:rsidRPr="00002F99" w14:paraId="1662ECDB" w14:textId="77777777" w:rsidTr="003D359C">
              <w:trPr>
                <w:trHeight w:val="307"/>
              </w:trPr>
              <w:tc>
                <w:tcPr>
                  <w:tcW w:w="7088" w:type="dxa"/>
                  <w:shd w:val="clear" w:color="000000" w:fill="FFFFFF"/>
                  <w:vAlign w:val="center"/>
                  <w:hideMark/>
                </w:tcPr>
                <w:p w14:paraId="5FBDEDA6" w14:textId="77777777" w:rsidR="00AC0C9C" w:rsidRPr="00002F99" w:rsidRDefault="00AC0C9C" w:rsidP="00AC0C9C">
                  <w:pPr>
                    <w:rPr>
                      <w:color w:val="000000"/>
                    </w:rPr>
                  </w:pPr>
                  <w:r w:rsidRPr="00002F99">
                    <w:rPr>
                      <w:color w:val="000000"/>
                    </w:rPr>
                    <w:t>Зажим ответвительный изолированный ЗОИ 16-95/2,5-35 (P 645, P2X-95</w:t>
                  </w:r>
                  <w:r>
                    <w:rPr>
                      <w:color w:val="000000"/>
                    </w:rPr>
                    <w:t>, SLIW15.1)</w:t>
                  </w:r>
                </w:p>
              </w:tc>
              <w:tc>
                <w:tcPr>
                  <w:tcW w:w="1843" w:type="dxa"/>
                  <w:shd w:val="clear" w:color="auto" w:fill="auto"/>
                  <w:vAlign w:val="center"/>
                  <w:hideMark/>
                </w:tcPr>
                <w:p w14:paraId="1452E2F5" w14:textId="77777777" w:rsidR="00AC0C9C" w:rsidRPr="00002F99" w:rsidRDefault="00AC0C9C" w:rsidP="00AC0C9C">
                  <w:pPr>
                    <w:jc w:val="center"/>
                    <w:rPr>
                      <w:color w:val="000000"/>
                    </w:rPr>
                  </w:pPr>
                  <w:r w:rsidRPr="00002F99">
                    <w:rPr>
                      <w:color w:val="000000"/>
                    </w:rPr>
                    <w:t>шт</w:t>
                  </w:r>
                </w:p>
              </w:tc>
              <w:tc>
                <w:tcPr>
                  <w:tcW w:w="1417" w:type="dxa"/>
                  <w:shd w:val="clear" w:color="auto" w:fill="auto"/>
                  <w:noWrap/>
                  <w:vAlign w:val="center"/>
                  <w:hideMark/>
                </w:tcPr>
                <w:p w14:paraId="4AD988D3" w14:textId="77777777" w:rsidR="00AC0C9C" w:rsidRPr="00002F99" w:rsidRDefault="00AC0C9C" w:rsidP="00AC0C9C">
                  <w:pPr>
                    <w:jc w:val="center"/>
                    <w:rPr>
                      <w:color w:val="000000"/>
                    </w:rPr>
                  </w:pPr>
                  <w:r w:rsidRPr="00002F99">
                    <w:rPr>
                      <w:color w:val="000000"/>
                    </w:rPr>
                    <w:t>114.00</w:t>
                  </w:r>
                </w:p>
              </w:tc>
            </w:tr>
            <w:tr w:rsidR="00AC0C9C" w:rsidRPr="00002F99" w14:paraId="13D0D745" w14:textId="77777777" w:rsidTr="003D359C">
              <w:trPr>
                <w:trHeight w:val="74"/>
              </w:trPr>
              <w:tc>
                <w:tcPr>
                  <w:tcW w:w="7088" w:type="dxa"/>
                  <w:shd w:val="clear" w:color="000000" w:fill="FFFFFF"/>
                  <w:vAlign w:val="center"/>
                  <w:hideMark/>
                </w:tcPr>
                <w:p w14:paraId="6C255E1B" w14:textId="77777777" w:rsidR="00AC0C9C" w:rsidRPr="00002F99" w:rsidRDefault="00AC0C9C" w:rsidP="00AC0C9C">
                  <w:pPr>
                    <w:rPr>
                      <w:color w:val="000000"/>
                    </w:rPr>
                  </w:pPr>
                  <w:r w:rsidRPr="00002F99">
                    <w:rPr>
                      <w:color w:val="000000"/>
                    </w:rPr>
                    <w:t>Светодиодный светильник LC 50-SKY D 5000K (50 Вт, 8300 Лм, 300*140*120, IP 67)</w:t>
                  </w:r>
                </w:p>
              </w:tc>
              <w:tc>
                <w:tcPr>
                  <w:tcW w:w="1843" w:type="dxa"/>
                  <w:shd w:val="clear" w:color="auto" w:fill="auto"/>
                  <w:vAlign w:val="center"/>
                  <w:hideMark/>
                </w:tcPr>
                <w:p w14:paraId="709815C3" w14:textId="77777777" w:rsidR="00AC0C9C" w:rsidRPr="00002F99" w:rsidRDefault="00AC0C9C" w:rsidP="00AC0C9C">
                  <w:pPr>
                    <w:jc w:val="center"/>
                    <w:rPr>
                      <w:color w:val="000000"/>
                    </w:rPr>
                  </w:pPr>
                  <w:r w:rsidRPr="00002F99">
                    <w:rPr>
                      <w:color w:val="000000"/>
                    </w:rPr>
                    <w:t>шт</w:t>
                  </w:r>
                </w:p>
              </w:tc>
              <w:tc>
                <w:tcPr>
                  <w:tcW w:w="1417" w:type="dxa"/>
                  <w:shd w:val="clear" w:color="auto" w:fill="auto"/>
                  <w:noWrap/>
                  <w:vAlign w:val="center"/>
                  <w:hideMark/>
                </w:tcPr>
                <w:p w14:paraId="1587BFAC" w14:textId="77777777" w:rsidR="00AC0C9C" w:rsidRPr="00002F99" w:rsidRDefault="00AC0C9C" w:rsidP="00AC0C9C">
                  <w:pPr>
                    <w:jc w:val="center"/>
                    <w:rPr>
                      <w:color w:val="000000"/>
                    </w:rPr>
                  </w:pPr>
                  <w:r w:rsidRPr="00002F99">
                    <w:rPr>
                      <w:color w:val="000000"/>
                    </w:rPr>
                    <w:t>43.00</w:t>
                  </w:r>
                </w:p>
              </w:tc>
            </w:tr>
            <w:tr w:rsidR="00AC0C9C" w:rsidRPr="00002F99" w14:paraId="08BFBD7E" w14:textId="77777777" w:rsidTr="003D359C">
              <w:trPr>
                <w:trHeight w:val="58"/>
              </w:trPr>
              <w:tc>
                <w:tcPr>
                  <w:tcW w:w="7088" w:type="dxa"/>
                  <w:shd w:val="clear" w:color="000000" w:fill="FFFFFF"/>
                  <w:vAlign w:val="center"/>
                  <w:hideMark/>
                </w:tcPr>
                <w:p w14:paraId="4DDF24DE" w14:textId="77777777" w:rsidR="00AC0C9C" w:rsidRPr="00002F99" w:rsidRDefault="00AC0C9C" w:rsidP="00AC0C9C">
                  <w:pPr>
                    <w:rPr>
                      <w:color w:val="000000"/>
                    </w:rPr>
                  </w:pPr>
                  <w:r w:rsidRPr="00002F99">
                    <w:rPr>
                      <w:color w:val="000000"/>
                    </w:rPr>
                    <w:t>Светодиодный светильник LC 100-SKY D 5000K (100 Вт, 16600 Лм, 600*140*120, IP 67)</w:t>
                  </w:r>
                </w:p>
              </w:tc>
              <w:tc>
                <w:tcPr>
                  <w:tcW w:w="1843" w:type="dxa"/>
                  <w:shd w:val="clear" w:color="auto" w:fill="auto"/>
                  <w:vAlign w:val="center"/>
                  <w:hideMark/>
                </w:tcPr>
                <w:p w14:paraId="04963856" w14:textId="77777777" w:rsidR="00AC0C9C" w:rsidRPr="00002F99" w:rsidRDefault="00AC0C9C" w:rsidP="00AC0C9C">
                  <w:pPr>
                    <w:jc w:val="center"/>
                    <w:rPr>
                      <w:color w:val="000000"/>
                    </w:rPr>
                  </w:pPr>
                  <w:r w:rsidRPr="00002F99">
                    <w:rPr>
                      <w:color w:val="000000"/>
                    </w:rPr>
                    <w:t>шт</w:t>
                  </w:r>
                </w:p>
              </w:tc>
              <w:tc>
                <w:tcPr>
                  <w:tcW w:w="1417" w:type="dxa"/>
                  <w:shd w:val="clear" w:color="auto" w:fill="auto"/>
                  <w:noWrap/>
                  <w:vAlign w:val="center"/>
                  <w:hideMark/>
                </w:tcPr>
                <w:p w14:paraId="11FBECFF" w14:textId="77777777" w:rsidR="00AC0C9C" w:rsidRPr="00002F99" w:rsidRDefault="00AC0C9C" w:rsidP="00AC0C9C">
                  <w:pPr>
                    <w:jc w:val="center"/>
                    <w:rPr>
                      <w:color w:val="000000"/>
                    </w:rPr>
                  </w:pPr>
                  <w:r w:rsidRPr="00002F99">
                    <w:rPr>
                      <w:color w:val="000000"/>
                    </w:rPr>
                    <w:t>14.00</w:t>
                  </w:r>
                </w:p>
              </w:tc>
            </w:tr>
            <w:tr w:rsidR="00AC0C9C" w:rsidRPr="00002F99" w14:paraId="7EC7127F" w14:textId="77777777" w:rsidTr="003D359C">
              <w:trPr>
                <w:trHeight w:val="58"/>
              </w:trPr>
              <w:tc>
                <w:tcPr>
                  <w:tcW w:w="7088" w:type="dxa"/>
                  <w:shd w:val="clear" w:color="000000" w:fill="FFFFFF"/>
                  <w:vAlign w:val="center"/>
                  <w:hideMark/>
                </w:tcPr>
                <w:p w14:paraId="3ED54FDC" w14:textId="77777777" w:rsidR="00AC0C9C" w:rsidRPr="00002F99" w:rsidRDefault="00AC0C9C" w:rsidP="00AC0C9C">
                  <w:pPr>
                    <w:rPr>
                      <w:color w:val="000000"/>
                    </w:rPr>
                  </w:pPr>
                  <w:r w:rsidRPr="00805242">
                    <w:rPr>
                      <w:color w:val="000000"/>
                    </w:rPr>
                    <w:t>Кабель силовой медный КГтп-ХЛ 2х 1.5</w:t>
                  </w:r>
                </w:p>
              </w:tc>
              <w:tc>
                <w:tcPr>
                  <w:tcW w:w="1843" w:type="dxa"/>
                  <w:shd w:val="clear" w:color="auto" w:fill="auto"/>
                  <w:vAlign w:val="center"/>
                  <w:hideMark/>
                </w:tcPr>
                <w:p w14:paraId="18657088" w14:textId="77777777" w:rsidR="00AC0C9C" w:rsidRPr="00002F99" w:rsidRDefault="00AC0C9C" w:rsidP="00AC0C9C">
                  <w:pPr>
                    <w:jc w:val="center"/>
                    <w:rPr>
                      <w:color w:val="000000"/>
                    </w:rPr>
                  </w:pPr>
                  <w:r w:rsidRPr="00002F99">
                    <w:rPr>
                      <w:color w:val="000000"/>
                    </w:rPr>
                    <w:t>м</w:t>
                  </w:r>
                </w:p>
              </w:tc>
              <w:tc>
                <w:tcPr>
                  <w:tcW w:w="1417" w:type="dxa"/>
                  <w:shd w:val="clear" w:color="auto" w:fill="auto"/>
                  <w:noWrap/>
                  <w:vAlign w:val="center"/>
                  <w:hideMark/>
                </w:tcPr>
                <w:p w14:paraId="069AE16F" w14:textId="77777777" w:rsidR="00AC0C9C" w:rsidRPr="00002F99" w:rsidRDefault="00AC0C9C" w:rsidP="00AC0C9C">
                  <w:pPr>
                    <w:jc w:val="center"/>
                    <w:rPr>
                      <w:color w:val="000000"/>
                    </w:rPr>
                  </w:pPr>
                  <w:r w:rsidRPr="00002F99">
                    <w:rPr>
                      <w:color w:val="000000"/>
                    </w:rPr>
                    <w:t>170.00</w:t>
                  </w:r>
                </w:p>
              </w:tc>
            </w:tr>
          </w:tbl>
          <w:p w14:paraId="361D94AA" w14:textId="77777777" w:rsidR="00AC0C9C" w:rsidRDefault="00AC0C9C" w:rsidP="00AC0C9C">
            <w:pPr>
              <w:jc w:val="center"/>
            </w:pPr>
          </w:p>
          <w:p w14:paraId="27DD016B" w14:textId="77777777" w:rsidR="00AC0C9C" w:rsidRDefault="00AC0C9C" w:rsidP="00AC0C9C">
            <w:pPr>
              <w:tabs>
                <w:tab w:val="left" w:pos="1701"/>
              </w:tabs>
              <w:spacing w:after="60"/>
              <w:rPr>
                <w:noProof/>
              </w:rPr>
            </w:pPr>
          </w:p>
          <w:p w14:paraId="648C4088" w14:textId="77777777" w:rsidR="00AC0C9C" w:rsidRDefault="00AC0C9C" w:rsidP="00AC0C9C">
            <w:pPr>
              <w:tabs>
                <w:tab w:val="left" w:pos="1701"/>
              </w:tabs>
              <w:spacing w:after="60"/>
              <w:jc w:val="center"/>
              <w:rPr>
                <w:b/>
                <w:noProof/>
              </w:rPr>
            </w:pPr>
            <w:r w:rsidRPr="00805242">
              <w:rPr>
                <w:b/>
                <w:noProof/>
              </w:rPr>
              <w:t xml:space="preserve">Монтаж дополнительного уличного освещения </w:t>
            </w:r>
          </w:p>
          <w:p w14:paraId="7394995D" w14:textId="77777777" w:rsidR="00AC0C9C" w:rsidRPr="00805242" w:rsidRDefault="00AC0C9C" w:rsidP="00AC0C9C">
            <w:pPr>
              <w:tabs>
                <w:tab w:val="left" w:pos="1701"/>
              </w:tabs>
              <w:spacing w:after="60"/>
              <w:jc w:val="center"/>
              <w:rPr>
                <w:b/>
                <w:noProof/>
              </w:rPr>
            </w:pPr>
            <w:r w:rsidRPr="00805242">
              <w:rPr>
                <w:b/>
                <w:noProof/>
              </w:rPr>
              <w:t xml:space="preserve"> по ул.Гагарина г.Микунь</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843"/>
              <w:gridCol w:w="1417"/>
            </w:tblGrid>
            <w:tr w:rsidR="00AC0C9C" w:rsidRPr="00805242" w14:paraId="12157879" w14:textId="77777777" w:rsidTr="003D359C">
              <w:trPr>
                <w:trHeight w:val="558"/>
              </w:trPr>
              <w:tc>
                <w:tcPr>
                  <w:tcW w:w="7088" w:type="dxa"/>
                  <w:shd w:val="clear" w:color="auto" w:fill="auto"/>
                  <w:vAlign w:val="center"/>
                  <w:hideMark/>
                </w:tcPr>
                <w:p w14:paraId="26CC7D92" w14:textId="77777777" w:rsidR="00AC0C9C" w:rsidRPr="00805242" w:rsidRDefault="00AC0C9C" w:rsidP="00AC0C9C">
                  <w:pPr>
                    <w:jc w:val="center"/>
                    <w:rPr>
                      <w:b/>
                      <w:bCs/>
                      <w:color w:val="000000"/>
                    </w:rPr>
                  </w:pPr>
                  <w:r w:rsidRPr="00805242">
                    <w:rPr>
                      <w:b/>
                      <w:bCs/>
                      <w:color w:val="000000"/>
                    </w:rPr>
                    <w:t>Характер предоставляемых услуг</w:t>
                  </w:r>
                </w:p>
              </w:tc>
              <w:tc>
                <w:tcPr>
                  <w:tcW w:w="1843" w:type="dxa"/>
                  <w:shd w:val="clear" w:color="auto" w:fill="auto"/>
                  <w:vAlign w:val="center"/>
                  <w:hideMark/>
                </w:tcPr>
                <w:p w14:paraId="0DFA1C63" w14:textId="77777777" w:rsidR="00AC0C9C" w:rsidRPr="00805242" w:rsidRDefault="00AC0C9C" w:rsidP="00AC0C9C">
                  <w:pPr>
                    <w:jc w:val="center"/>
                    <w:rPr>
                      <w:b/>
                      <w:bCs/>
                      <w:color w:val="000000"/>
                    </w:rPr>
                  </w:pPr>
                  <w:r w:rsidRPr="00805242">
                    <w:rPr>
                      <w:b/>
                      <w:bCs/>
                      <w:color w:val="000000"/>
                    </w:rPr>
                    <w:t>Единица измерения</w:t>
                  </w:r>
                </w:p>
              </w:tc>
              <w:tc>
                <w:tcPr>
                  <w:tcW w:w="1417" w:type="dxa"/>
                  <w:shd w:val="clear" w:color="auto" w:fill="auto"/>
                  <w:vAlign w:val="center"/>
                  <w:hideMark/>
                </w:tcPr>
                <w:p w14:paraId="4F1FCD58" w14:textId="77777777" w:rsidR="00AC0C9C" w:rsidRPr="00805242" w:rsidRDefault="00AC0C9C" w:rsidP="00AC0C9C">
                  <w:pPr>
                    <w:jc w:val="center"/>
                    <w:rPr>
                      <w:b/>
                      <w:bCs/>
                      <w:color w:val="000000"/>
                    </w:rPr>
                  </w:pPr>
                  <w:r w:rsidRPr="00805242">
                    <w:rPr>
                      <w:b/>
                      <w:bCs/>
                      <w:color w:val="000000"/>
                    </w:rPr>
                    <w:t>Количество</w:t>
                  </w:r>
                </w:p>
              </w:tc>
            </w:tr>
            <w:tr w:rsidR="00AC0C9C" w:rsidRPr="00805242" w14:paraId="223149C6" w14:textId="77777777" w:rsidTr="003D359C">
              <w:trPr>
                <w:trHeight w:val="204"/>
              </w:trPr>
              <w:tc>
                <w:tcPr>
                  <w:tcW w:w="7088" w:type="dxa"/>
                  <w:shd w:val="clear" w:color="auto" w:fill="auto"/>
                  <w:vAlign w:val="bottom"/>
                  <w:hideMark/>
                </w:tcPr>
                <w:p w14:paraId="5CBB62B7" w14:textId="77777777" w:rsidR="00AC0C9C" w:rsidRPr="00805242" w:rsidRDefault="00AC0C9C" w:rsidP="00AC0C9C">
                  <w:pPr>
                    <w:rPr>
                      <w:color w:val="000000"/>
                    </w:rPr>
                  </w:pPr>
                  <w:r w:rsidRPr="00805242">
                    <w:rPr>
                      <w:color w:val="000000"/>
                    </w:rPr>
                    <w:t>Установка и закрепление светильника (2 чел.)</w:t>
                  </w:r>
                </w:p>
              </w:tc>
              <w:tc>
                <w:tcPr>
                  <w:tcW w:w="1843" w:type="dxa"/>
                  <w:shd w:val="clear" w:color="auto" w:fill="auto"/>
                  <w:vAlign w:val="center"/>
                  <w:hideMark/>
                </w:tcPr>
                <w:p w14:paraId="1BC6FF7E" w14:textId="77777777" w:rsidR="00AC0C9C" w:rsidRPr="00805242" w:rsidRDefault="00AC0C9C" w:rsidP="00AC0C9C">
                  <w:pPr>
                    <w:jc w:val="center"/>
                    <w:rPr>
                      <w:color w:val="000000"/>
                    </w:rPr>
                  </w:pPr>
                  <w:r w:rsidRPr="00805242">
                    <w:rPr>
                      <w:color w:val="000000"/>
                    </w:rPr>
                    <w:t>шт</w:t>
                  </w:r>
                </w:p>
              </w:tc>
              <w:tc>
                <w:tcPr>
                  <w:tcW w:w="1417" w:type="dxa"/>
                  <w:shd w:val="clear" w:color="auto" w:fill="auto"/>
                  <w:noWrap/>
                  <w:vAlign w:val="center"/>
                  <w:hideMark/>
                </w:tcPr>
                <w:p w14:paraId="3C4445A9" w14:textId="77777777" w:rsidR="00AC0C9C" w:rsidRPr="00805242" w:rsidRDefault="00AC0C9C" w:rsidP="00AC0C9C">
                  <w:pPr>
                    <w:jc w:val="center"/>
                    <w:rPr>
                      <w:color w:val="000000"/>
                    </w:rPr>
                  </w:pPr>
                  <w:r w:rsidRPr="00805242">
                    <w:rPr>
                      <w:color w:val="000000"/>
                    </w:rPr>
                    <w:t>1</w:t>
                  </w:r>
                </w:p>
              </w:tc>
            </w:tr>
            <w:tr w:rsidR="00AC0C9C" w:rsidRPr="00805242" w14:paraId="5CD3D0A8" w14:textId="77777777" w:rsidTr="003D359C">
              <w:trPr>
                <w:trHeight w:val="165"/>
              </w:trPr>
              <w:tc>
                <w:tcPr>
                  <w:tcW w:w="7088" w:type="dxa"/>
                  <w:shd w:val="clear" w:color="auto" w:fill="auto"/>
                  <w:vAlign w:val="bottom"/>
                  <w:hideMark/>
                </w:tcPr>
                <w:p w14:paraId="57E8018D" w14:textId="77777777" w:rsidR="00AC0C9C" w:rsidRPr="00805242" w:rsidRDefault="00AC0C9C" w:rsidP="00AC0C9C">
                  <w:pPr>
                    <w:rPr>
                      <w:color w:val="000000"/>
                    </w:rPr>
                  </w:pPr>
                  <w:r w:rsidRPr="00805242">
                    <w:rPr>
                      <w:color w:val="000000"/>
                    </w:rPr>
                    <w:t>Монтаж провода СИП-4</w:t>
                  </w:r>
                </w:p>
              </w:tc>
              <w:tc>
                <w:tcPr>
                  <w:tcW w:w="1843" w:type="dxa"/>
                  <w:shd w:val="clear" w:color="auto" w:fill="auto"/>
                  <w:vAlign w:val="center"/>
                  <w:hideMark/>
                </w:tcPr>
                <w:p w14:paraId="7A906924" w14:textId="77777777" w:rsidR="00AC0C9C" w:rsidRPr="00805242" w:rsidRDefault="00AC0C9C" w:rsidP="00AC0C9C">
                  <w:pPr>
                    <w:jc w:val="center"/>
                    <w:rPr>
                      <w:color w:val="000000"/>
                    </w:rPr>
                  </w:pPr>
                  <w:r w:rsidRPr="00805242">
                    <w:rPr>
                      <w:color w:val="000000"/>
                    </w:rPr>
                    <w:t>км</w:t>
                  </w:r>
                </w:p>
              </w:tc>
              <w:tc>
                <w:tcPr>
                  <w:tcW w:w="1417" w:type="dxa"/>
                  <w:shd w:val="clear" w:color="auto" w:fill="auto"/>
                  <w:noWrap/>
                  <w:vAlign w:val="center"/>
                  <w:hideMark/>
                </w:tcPr>
                <w:p w14:paraId="111E9200" w14:textId="77777777" w:rsidR="00AC0C9C" w:rsidRPr="00805242" w:rsidRDefault="00AC0C9C" w:rsidP="00AC0C9C">
                  <w:pPr>
                    <w:jc w:val="center"/>
                    <w:rPr>
                      <w:color w:val="000000"/>
                    </w:rPr>
                  </w:pPr>
                  <w:r w:rsidRPr="00805242">
                    <w:rPr>
                      <w:color w:val="000000"/>
                    </w:rPr>
                    <w:t>0.045</w:t>
                  </w:r>
                </w:p>
              </w:tc>
            </w:tr>
            <w:tr w:rsidR="00AC0C9C" w:rsidRPr="00805242" w14:paraId="178573C4" w14:textId="77777777" w:rsidTr="003D359C">
              <w:trPr>
                <w:trHeight w:val="58"/>
              </w:trPr>
              <w:tc>
                <w:tcPr>
                  <w:tcW w:w="7088" w:type="dxa"/>
                  <w:shd w:val="clear" w:color="auto" w:fill="auto"/>
                  <w:vAlign w:val="bottom"/>
                  <w:hideMark/>
                </w:tcPr>
                <w:p w14:paraId="44F8A1E2" w14:textId="77777777" w:rsidR="00AC0C9C" w:rsidRPr="00805242" w:rsidRDefault="00AC0C9C" w:rsidP="00AC0C9C">
                  <w:pPr>
                    <w:rPr>
                      <w:color w:val="000000"/>
                    </w:rPr>
                  </w:pPr>
                  <w:r w:rsidRPr="00805242">
                    <w:rPr>
                      <w:color w:val="000000"/>
                    </w:rPr>
                    <w:t>Установка одностоечных опор с применением механизмов</w:t>
                  </w:r>
                </w:p>
              </w:tc>
              <w:tc>
                <w:tcPr>
                  <w:tcW w:w="1843" w:type="dxa"/>
                  <w:shd w:val="clear" w:color="auto" w:fill="auto"/>
                  <w:vAlign w:val="center"/>
                  <w:hideMark/>
                </w:tcPr>
                <w:p w14:paraId="116747AD" w14:textId="77777777" w:rsidR="00AC0C9C" w:rsidRPr="00805242" w:rsidRDefault="00AC0C9C" w:rsidP="00AC0C9C">
                  <w:pPr>
                    <w:jc w:val="center"/>
                    <w:rPr>
                      <w:color w:val="000000"/>
                    </w:rPr>
                  </w:pPr>
                  <w:r w:rsidRPr="00805242">
                    <w:rPr>
                      <w:color w:val="000000"/>
                    </w:rPr>
                    <w:t>шт</w:t>
                  </w:r>
                </w:p>
              </w:tc>
              <w:tc>
                <w:tcPr>
                  <w:tcW w:w="1417" w:type="dxa"/>
                  <w:shd w:val="clear" w:color="auto" w:fill="auto"/>
                  <w:noWrap/>
                  <w:vAlign w:val="center"/>
                  <w:hideMark/>
                </w:tcPr>
                <w:p w14:paraId="423572E4" w14:textId="77777777" w:rsidR="00AC0C9C" w:rsidRPr="00805242" w:rsidRDefault="00AC0C9C" w:rsidP="00AC0C9C">
                  <w:pPr>
                    <w:jc w:val="center"/>
                    <w:rPr>
                      <w:color w:val="000000"/>
                    </w:rPr>
                  </w:pPr>
                  <w:r w:rsidRPr="00805242">
                    <w:rPr>
                      <w:color w:val="000000"/>
                    </w:rPr>
                    <w:t>1</w:t>
                  </w:r>
                </w:p>
              </w:tc>
            </w:tr>
            <w:tr w:rsidR="00AC0C9C" w:rsidRPr="00805242" w14:paraId="79668A43" w14:textId="77777777" w:rsidTr="003D359C">
              <w:trPr>
                <w:trHeight w:val="58"/>
              </w:trPr>
              <w:tc>
                <w:tcPr>
                  <w:tcW w:w="7088" w:type="dxa"/>
                  <w:shd w:val="clear" w:color="auto" w:fill="auto"/>
                  <w:vAlign w:val="bottom"/>
                  <w:hideMark/>
                </w:tcPr>
                <w:p w14:paraId="75B6DEFF" w14:textId="77777777" w:rsidR="00AC0C9C" w:rsidRPr="00805242" w:rsidRDefault="00AC0C9C" w:rsidP="00AC0C9C">
                  <w:pPr>
                    <w:rPr>
                      <w:color w:val="000000"/>
                    </w:rPr>
                  </w:pPr>
                  <w:r w:rsidRPr="00805242">
                    <w:rPr>
                      <w:color w:val="000000"/>
                    </w:rPr>
                    <w:t>Присоединение объекта на опоре ВЛ-0,4кВ</w:t>
                  </w:r>
                </w:p>
              </w:tc>
              <w:tc>
                <w:tcPr>
                  <w:tcW w:w="1843" w:type="dxa"/>
                  <w:shd w:val="clear" w:color="auto" w:fill="auto"/>
                  <w:vAlign w:val="center"/>
                  <w:hideMark/>
                </w:tcPr>
                <w:p w14:paraId="0395D0B4" w14:textId="77777777" w:rsidR="00AC0C9C" w:rsidRPr="00805242" w:rsidRDefault="00AC0C9C" w:rsidP="00AC0C9C">
                  <w:pPr>
                    <w:jc w:val="center"/>
                    <w:rPr>
                      <w:color w:val="000000"/>
                    </w:rPr>
                  </w:pPr>
                  <w:r w:rsidRPr="00805242">
                    <w:rPr>
                      <w:color w:val="000000"/>
                    </w:rPr>
                    <w:t>шт</w:t>
                  </w:r>
                </w:p>
              </w:tc>
              <w:tc>
                <w:tcPr>
                  <w:tcW w:w="1417" w:type="dxa"/>
                  <w:shd w:val="clear" w:color="auto" w:fill="auto"/>
                  <w:noWrap/>
                  <w:vAlign w:val="center"/>
                  <w:hideMark/>
                </w:tcPr>
                <w:p w14:paraId="25744ACE" w14:textId="77777777" w:rsidR="00AC0C9C" w:rsidRPr="00805242" w:rsidRDefault="00AC0C9C" w:rsidP="00AC0C9C">
                  <w:pPr>
                    <w:jc w:val="center"/>
                    <w:rPr>
                      <w:color w:val="000000"/>
                    </w:rPr>
                  </w:pPr>
                  <w:r w:rsidRPr="00805242">
                    <w:rPr>
                      <w:color w:val="000000"/>
                    </w:rPr>
                    <w:t>1</w:t>
                  </w:r>
                </w:p>
              </w:tc>
            </w:tr>
            <w:tr w:rsidR="00AC0C9C" w:rsidRPr="00805242" w14:paraId="2C253CE4" w14:textId="77777777" w:rsidTr="003D359C">
              <w:trPr>
                <w:trHeight w:val="58"/>
              </w:trPr>
              <w:tc>
                <w:tcPr>
                  <w:tcW w:w="7088" w:type="dxa"/>
                  <w:shd w:val="clear" w:color="auto" w:fill="auto"/>
                  <w:vAlign w:val="center"/>
                  <w:hideMark/>
                </w:tcPr>
                <w:p w14:paraId="6DD32CD7" w14:textId="77777777" w:rsidR="00AC0C9C" w:rsidRPr="00805242" w:rsidRDefault="00AC0C9C" w:rsidP="00AC0C9C">
                  <w:pPr>
                    <w:rPr>
                      <w:b/>
                      <w:bCs/>
                      <w:color w:val="000000"/>
                    </w:rPr>
                  </w:pPr>
                  <w:r w:rsidRPr="00805242">
                    <w:rPr>
                      <w:b/>
                      <w:bCs/>
                      <w:color w:val="000000"/>
                    </w:rPr>
                    <w:t>Итого услуги:</w:t>
                  </w:r>
                </w:p>
              </w:tc>
              <w:tc>
                <w:tcPr>
                  <w:tcW w:w="1843" w:type="dxa"/>
                  <w:shd w:val="clear" w:color="auto" w:fill="auto"/>
                  <w:vAlign w:val="center"/>
                  <w:hideMark/>
                </w:tcPr>
                <w:p w14:paraId="596C21B9" w14:textId="77777777" w:rsidR="00AC0C9C" w:rsidRPr="00805242" w:rsidRDefault="00AC0C9C" w:rsidP="00AC0C9C">
                  <w:pPr>
                    <w:rPr>
                      <w:color w:val="000000"/>
                    </w:rPr>
                  </w:pPr>
                  <w:r w:rsidRPr="00805242">
                    <w:rPr>
                      <w:color w:val="000000"/>
                    </w:rPr>
                    <w:t> </w:t>
                  </w:r>
                </w:p>
              </w:tc>
              <w:tc>
                <w:tcPr>
                  <w:tcW w:w="1417" w:type="dxa"/>
                  <w:shd w:val="clear" w:color="auto" w:fill="auto"/>
                  <w:noWrap/>
                  <w:vAlign w:val="center"/>
                  <w:hideMark/>
                </w:tcPr>
                <w:p w14:paraId="2456AC85" w14:textId="77777777" w:rsidR="00AC0C9C" w:rsidRPr="00805242" w:rsidRDefault="00AC0C9C" w:rsidP="00AC0C9C">
                  <w:pPr>
                    <w:jc w:val="center"/>
                    <w:rPr>
                      <w:color w:val="000000"/>
                    </w:rPr>
                  </w:pPr>
                  <w:r w:rsidRPr="00805242">
                    <w:rPr>
                      <w:color w:val="000000"/>
                    </w:rPr>
                    <w:t> </w:t>
                  </w:r>
                </w:p>
              </w:tc>
            </w:tr>
            <w:tr w:rsidR="00AC0C9C" w:rsidRPr="00805242" w14:paraId="7F3B708F" w14:textId="77777777" w:rsidTr="003D359C">
              <w:trPr>
                <w:trHeight w:val="58"/>
              </w:trPr>
              <w:tc>
                <w:tcPr>
                  <w:tcW w:w="7088" w:type="dxa"/>
                  <w:shd w:val="clear" w:color="auto" w:fill="auto"/>
                  <w:vAlign w:val="center"/>
                  <w:hideMark/>
                </w:tcPr>
                <w:p w14:paraId="2B9DB0C0" w14:textId="77777777" w:rsidR="00AC0C9C" w:rsidRPr="00805242" w:rsidRDefault="00AC0C9C" w:rsidP="00AC0C9C">
                  <w:pPr>
                    <w:jc w:val="center"/>
                    <w:rPr>
                      <w:b/>
                      <w:bCs/>
                      <w:color w:val="000000"/>
                    </w:rPr>
                  </w:pPr>
                  <w:r w:rsidRPr="00805242">
                    <w:rPr>
                      <w:b/>
                      <w:bCs/>
                      <w:color w:val="000000"/>
                    </w:rPr>
                    <w:t>Материалы</w:t>
                  </w:r>
                </w:p>
              </w:tc>
              <w:tc>
                <w:tcPr>
                  <w:tcW w:w="1843" w:type="dxa"/>
                  <w:shd w:val="clear" w:color="auto" w:fill="auto"/>
                  <w:vAlign w:val="center"/>
                  <w:hideMark/>
                </w:tcPr>
                <w:p w14:paraId="5B9278E2" w14:textId="77777777" w:rsidR="00AC0C9C" w:rsidRPr="00805242" w:rsidRDefault="00AC0C9C" w:rsidP="00AC0C9C">
                  <w:pPr>
                    <w:jc w:val="center"/>
                    <w:rPr>
                      <w:b/>
                      <w:bCs/>
                      <w:color w:val="000000"/>
                    </w:rPr>
                  </w:pPr>
                  <w:r w:rsidRPr="00805242">
                    <w:rPr>
                      <w:b/>
                      <w:bCs/>
                      <w:color w:val="000000"/>
                    </w:rPr>
                    <w:t>Единица измерения</w:t>
                  </w:r>
                </w:p>
              </w:tc>
              <w:tc>
                <w:tcPr>
                  <w:tcW w:w="1417" w:type="dxa"/>
                  <w:shd w:val="clear" w:color="auto" w:fill="auto"/>
                  <w:vAlign w:val="center"/>
                  <w:hideMark/>
                </w:tcPr>
                <w:p w14:paraId="1D346CB7" w14:textId="77777777" w:rsidR="00AC0C9C" w:rsidRPr="00805242" w:rsidRDefault="00AC0C9C" w:rsidP="00AC0C9C">
                  <w:pPr>
                    <w:jc w:val="center"/>
                    <w:rPr>
                      <w:b/>
                      <w:bCs/>
                      <w:color w:val="000000"/>
                    </w:rPr>
                  </w:pPr>
                  <w:r w:rsidRPr="00805242">
                    <w:rPr>
                      <w:b/>
                      <w:bCs/>
                      <w:color w:val="000000"/>
                    </w:rPr>
                    <w:t>Количество</w:t>
                  </w:r>
                </w:p>
              </w:tc>
            </w:tr>
            <w:tr w:rsidR="00AC0C9C" w:rsidRPr="00805242" w14:paraId="5FF7B915" w14:textId="77777777" w:rsidTr="003D359C">
              <w:trPr>
                <w:trHeight w:val="390"/>
              </w:trPr>
              <w:tc>
                <w:tcPr>
                  <w:tcW w:w="7088" w:type="dxa"/>
                  <w:shd w:val="clear" w:color="000000" w:fill="FFFFFF"/>
                  <w:vAlign w:val="center"/>
                  <w:hideMark/>
                </w:tcPr>
                <w:p w14:paraId="265A141D" w14:textId="77777777" w:rsidR="00AC0C9C" w:rsidRPr="00805242" w:rsidRDefault="00AC0C9C" w:rsidP="00AC0C9C">
                  <w:pPr>
                    <w:rPr>
                      <w:color w:val="000000"/>
                    </w:rPr>
                  </w:pPr>
                  <w:r w:rsidRPr="00805242">
                    <w:rPr>
                      <w:color w:val="000000"/>
                    </w:rPr>
                    <w:t>Зажим ответвительный изолированный ЗОИ 16-95/2,5-35 (P 645, P2X-95</w:t>
                  </w:r>
                  <w:r>
                    <w:rPr>
                      <w:color w:val="000000"/>
                    </w:rPr>
                    <w:t>, SLIW15.1)</w:t>
                  </w:r>
                </w:p>
              </w:tc>
              <w:tc>
                <w:tcPr>
                  <w:tcW w:w="1843" w:type="dxa"/>
                  <w:shd w:val="clear" w:color="auto" w:fill="auto"/>
                  <w:vAlign w:val="center"/>
                  <w:hideMark/>
                </w:tcPr>
                <w:p w14:paraId="68C2613E" w14:textId="77777777" w:rsidR="00AC0C9C" w:rsidRPr="00805242" w:rsidRDefault="00AC0C9C" w:rsidP="00AC0C9C">
                  <w:pPr>
                    <w:jc w:val="center"/>
                    <w:rPr>
                      <w:color w:val="000000"/>
                    </w:rPr>
                  </w:pPr>
                  <w:r w:rsidRPr="00805242">
                    <w:rPr>
                      <w:color w:val="000000"/>
                    </w:rPr>
                    <w:t>шт</w:t>
                  </w:r>
                </w:p>
              </w:tc>
              <w:tc>
                <w:tcPr>
                  <w:tcW w:w="1417" w:type="dxa"/>
                  <w:shd w:val="clear" w:color="auto" w:fill="auto"/>
                  <w:noWrap/>
                  <w:vAlign w:val="center"/>
                  <w:hideMark/>
                </w:tcPr>
                <w:p w14:paraId="04197705" w14:textId="77777777" w:rsidR="00AC0C9C" w:rsidRPr="00805242" w:rsidRDefault="00AC0C9C" w:rsidP="00AC0C9C">
                  <w:pPr>
                    <w:jc w:val="center"/>
                    <w:rPr>
                      <w:color w:val="000000"/>
                    </w:rPr>
                  </w:pPr>
                  <w:r w:rsidRPr="00805242">
                    <w:rPr>
                      <w:color w:val="000000"/>
                    </w:rPr>
                    <w:t>4.00</w:t>
                  </w:r>
                </w:p>
              </w:tc>
            </w:tr>
            <w:tr w:rsidR="00AC0C9C" w:rsidRPr="00805242" w14:paraId="5202EC10" w14:textId="77777777" w:rsidTr="003D359C">
              <w:trPr>
                <w:trHeight w:val="58"/>
              </w:trPr>
              <w:tc>
                <w:tcPr>
                  <w:tcW w:w="7088" w:type="dxa"/>
                  <w:shd w:val="clear" w:color="000000" w:fill="FFFFFF"/>
                  <w:vAlign w:val="center"/>
                  <w:hideMark/>
                </w:tcPr>
                <w:p w14:paraId="3D84324C" w14:textId="77777777" w:rsidR="00AC0C9C" w:rsidRPr="00805242" w:rsidRDefault="00AC0C9C" w:rsidP="00AC0C9C">
                  <w:pPr>
                    <w:rPr>
                      <w:color w:val="000000"/>
                    </w:rPr>
                  </w:pPr>
                  <w:r w:rsidRPr="00805242">
                    <w:rPr>
                      <w:color w:val="000000"/>
                    </w:rPr>
                    <w:t xml:space="preserve">Опора деревянная пропитанная ЛЭП, L=9,5м </w:t>
                  </w:r>
                </w:p>
              </w:tc>
              <w:tc>
                <w:tcPr>
                  <w:tcW w:w="1843" w:type="dxa"/>
                  <w:shd w:val="clear" w:color="auto" w:fill="auto"/>
                  <w:vAlign w:val="center"/>
                  <w:hideMark/>
                </w:tcPr>
                <w:p w14:paraId="138A5505" w14:textId="77777777" w:rsidR="00AC0C9C" w:rsidRPr="00805242" w:rsidRDefault="00AC0C9C" w:rsidP="00AC0C9C">
                  <w:pPr>
                    <w:jc w:val="center"/>
                    <w:rPr>
                      <w:color w:val="000000"/>
                    </w:rPr>
                  </w:pPr>
                  <w:r w:rsidRPr="00805242">
                    <w:rPr>
                      <w:color w:val="000000"/>
                    </w:rPr>
                    <w:t>шт</w:t>
                  </w:r>
                </w:p>
              </w:tc>
              <w:tc>
                <w:tcPr>
                  <w:tcW w:w="1417" w:type="dxa"/>
                  <w:shd w:val="clear" w:color="auto" w:fill="auto"/>
                  <w:noWrap/>
                  <w:vAlign w:val="center"/>
                  <w:hideMark/>
                </w:tcPr>
                <w:p w14:paraId="3CEC5844" w14:textId="77777777" w:rsidR="00AC0C9C" w:rsidRPr="00805242" w:rsidRDefault="00AC0C9C" w:rsidP="00AC0C9C">
                  <w:pPr>
                    <w:jc w:val="center"/>
                    <w:rPr>
                      <w:color w:val="000000"/>
                    </w:rPr>
                  </w:pPr>
                  <w:r w:rsidRPr="00805242">
                    <w:rPr>
                      <w:color w:val="000000"/>
                    </w:rPr>
                    <w:t>1.00</w:t>
                  </w:r>
                </w:p>
              </w:tc>
            </w:tr>
            <w:tr w:rsidR="00AC0C9C" w:rsidRPr="00805242" w14:paraId="2532EC7B" w14:textId="77777777" w:rsidTr="003D359C">
              <w:trPr>
                <w:trHeight w:val="58"/>
              </w:trPr>
              <w:tc>
                <w:tcPr>
                  <w:tcW w:w="7088" w:type="dxa"/>
                  <w:shd w:val="clear" w:color="000000" w:fill="FFFFFF"/>
                  <w:vAlign w:val="center"/>
                  <w:hideMark/>
                </w:tcPr>
                <w:p w14:paraId="552706F7" w14:textId="77777777" w:rsidR="00AC0C9C" w:rsidRPr="00805242" w:rsidRDefault="00AC0C9C" w:rsidP="00AC0C9C">
                  <w:pPr>
                    <w:rPr>
                      <w:color w:val="000000"/>
                    </w:rPr>
                  </w:pPr>
                  <w:r w:rsidRPr="00805242">
                    <w:rPr>
                      <w:color w:val="000000"/>
                    </w:rPr>
                    <w:t>Светодиодный светильник LC 50-SKY D 5000K (50 Вт, 8300 Лм, 300*140*120, IP 67)</w:t>
                  </w:r>
                </w:p>
              </w:tc>
              <w:tc>
                <w:tcPr>
                  <w:tcW w:w="1843" w:type="dxa"/>
                  <w:shd w:val="clear" w:color="auto" w:fill="auto"/>
                  <w:vAlign w:val="center"/>
                  <w:hideMark/>
                </w:tcPr>
                <w:p w14:paraId="554313D0" w14:textId="77777777" w:rsidR="00AC0C9C" w:rsidRPr="00805242" w:rsidRDefault="00AC0C9C" w:rsidP="00AC0C9C">
                  <w:pPr>
                    <w:jc w:val="center"/>
                    <w:rPr>
                      <w:color w:val="000000"/>
                    </w:rPr>
                  </w:pPr>
                  <w:r w:rsidRPr="00805242">
                    <w:rPr>
                      <w:color w:val="000000"/>
                    </w:rPr>
                    <w:t>шт</w:t>
                  </w:r>
                </w:p>
              </w:tc>
              <w:tc>
                <w:tcPr>
                  <w:tcW w:w="1417" w:type="dxa"/>
                  <w:shd w:val="clear" w:color="auto" w:fill="auto"/>
                  <w:noWrap/>
                  <w:vAlign w:val="center"/>
                  <w:hideMark/>
                </w:tcPr>
                <w:p w14:paraId="095BE37D" w14:textId="77777777" w:rsidR="00AC0C9C" w:rsidRPr="00805242" w:rsidRDefault="00AC0C9C" w:rsidP="00AC0C9C">
                  <w:pPr>
                    <w:jc w:val="center"/>
                    <w:rPr>
                      <w:color w:val="000000"/>
                    </w:rPr>
                  </w:pPr>
                  <w:r w:rsidRPr="00805242">
                    <w:rPr>
                      <w:color w:val="000000"/>
                    </w:rPr>
                    <w:t>1.00</w:t>
                  </w:r>
                </w:p>
              </w:tc>
            </w:tr>
            <w:tr w:rsidR="00AC0C9C" w:rsidRPr="00805242" w14:paraId="368A5A7F" w14:textId="77777777" w:rsidTr="003D359C">
              <w:trPr>
                <w:trHeight w:val="58"/>
              </w:trPr>
              <w:tc>
                <w:tcPr>
                  <w:tcW w:w="7088" w:type="dxa"/>
                  <w:shd w:val="clear" w:color="000000" w:fill="FFFFFF"/>
                  <w:vAlign w:val="center"/>
                  <w:hideMark/>
                </w:tcPr>
                <w:p w14:paraId="2DA6FBC2" w14:textId="77777777" w:rsidR="00AC0C9C" w:rsidRPr="00805242" w:rsidRDefault="00AC0C9C" w:rsidP="00AC0C9C">
                  <w:pPr>
                    <w:rPr>
                      <w:color w:val="000000"/>
                    </w:rPr>
                  </w:pPr>
                  <w:r w:rsidRPr="00805242">
                    <w:rPr>
                      <w:color w:val="000000"/>
                    </w:rPr>
                    <w:t>Кронштейн к дер. опоре</w:t>
                  </w:r>
                </w:p>
              </w:tc>
              <w:tc>
                <w:tcPr>
                  <w:tcW w:w="1843" w:type="dxa"/>
                  <w:shd w:val="clear" w:color="auto" w:fill="auto"/>
                  <w:vAlign w:val="center"/>
                  <w:hideMark/>
                </w:tcPr>
                <w:p w14:paraId="7A15097B" w14:textId="77777777" w:rsidR="00AC0C9C" w:rsidRPr="00805242" w:rsidRDefault="00AC0C9C" w:rsidP="00AC0C9C">
                  <w:pPr>
                    <w:jc w:val="center"/>
                    <w:rPr>
                      <w:color w:val="000000"/>
                    </w:rPr>
                  </w:pPr>
                  <w:r w:rsidRPr="00805242">
                    <w:rPr>
                      <w:color w:val="000000"/>
                    </w:rPr>
                    <w:t>шт</w:t>
                  </w:r>
                </w:p>
              </w:tc>
              <w:tc>
                <w:tcPr>
                  <w:tcW w:w="1417" w:type="dxa"/>
                  <w:shd w:val="clear" w:color="auto" w:fill="auto"/>
                  <w:noWrap/>
                  <w:vAlign w:val="center"/>
                  <w:hideMark/>
                </w:tcPr>
                <w:p w14:paraId="1419A2E1" w14:textId="77777777" w:rsidR="00AC0C9C" w:rsidRPr="00805242" w:rsidRDefault="00AC0C9C" w:rsidP="00AC0C9C">
                  <w:pPr>
                    <w:jc w:val="center"/>
                    <w:rPr>
                      <w:color w:val="000000"/>
                    </w:rPr>
                  </w:pPr>
                  <w:r w:rsidRPr="00805242">
                    <w:rPr>
                      <w:color w:val="000000"/>
                    </w:rPr>
                    <w:t>1.00</w:t>
                  </w:r>
                </w:p>
              </w:tc>
            </w:tr>
            <w:tr w:rsidR="00AC0C9C" w:rsidRPr="00805242" w14:paraId="0DE1BE45" w14:textId="77777777" w:rsidTr="003D359C">
              <w:trPr>
                <w:trHeight w:val="58"/>
              </w:trPr>
              <w:tc>
                <w:tcPr>
                  <w:tcW w:w="7088" w:type="dxa"/>
                  <w:shd w:val="clear" w:color="000000" w:fill="FFFFFF"/>
                  <w:vAlign w:val="center"/>
                  <w:hideMark/>
                </w:tcPr>
                <w:p w14:paraId="74BE7BEC" w14:textId="77777777" w:rsidR="00AC0C9C" w:rsidRPr="00805242" w:rsidRDefault="00AC0C9C" w:rsidP="00AC0C9C">
                  <w:pPr>
                    <w:rPr>
                      <w:color w:val="000000"/>
                    </w:rPr>
                  </w:pPr>
                  <w:r w:rsidRPr="00805242">
                    <w:rPr>
                      <w:color w:val="000000"/>
                    </w:rPr>
                    <w:t>Кабель силовой медный КГтп-ХЛ 2х 1.5</w:t>
                  </w:r>
                </w:p>
              </w:tc>
              <w:tc>
                <w:tcPr>
                  <w:tcW w:w="1843" w:type="dxa"/>
                  <w:shd w:val="clear" w:color="auto" w:fill="auto"/>
                  <w:vAlign w:val="center"/>
                  <w:hideMark/>
                </w:tcPr>
                <w:p w14:paraId="4AA4F901" w14:textId="77777777" w:rsidR="00AC0C9C" w:rsidRPr="00805242" w:rsidRDefault="00AC0C9C" w:rsidP="00AC0C9C">
                  <w:pPr>
                    <w:jc w:val="center"/>
                    <w:rPr>
                      <w:color w:val="000000"/>
                    </w:rPr>
                  </w:pPr>
                  <w:r w:rsidRPr="00805242">
                    <w:rPr>
                      <w:color w:val="000000"/>
                    </w:rPr>
                    <w:t>м</w:t>
                  </w:r>
                </w:p>
              </w:tc>
              <w:tc>
                <w:tcPr>
                  <w:tcW w:w="1417" w:type="dxa"/>
                  <w:shd w:val="clear" w:color="auto" w:fill="auto"/>
                  <w:noWrap/>
                  <w:vAlign w:val="center"/>
                  <w:hideMark/>
                </w:tcPr>
                <w:p w14:paraId="35F18756" w14:textId="77777777" w:rsidR="00AC0C9C" w:rsidRPr="00805242" w:rsidRDefault="00AC0C9C" w:rsidP="00AC0C9C">
                  <w:pPr>
                    <w:jc w:val="center"/>
                    <w:rPr>
                      <w:color w:val="000000"/>
                    </w:rPr>
                  </w:pPr>
                  <w:r w:rsidRPr="00805242">
                    <w:rPr>
                      <w:color w:val="000000"/>
                    </w:rPr>
                    <w:t>3.00</w:t>
                  </w:r>
                </w:p>
              </w:tc>
            </w:tr>
            <w:tr w:rsidR="00AC0C9C" w:rsidRPr="00805242" w14:paraId="6DFAE580" w14:textId="77777777" w:rsidTr="003D359C">
              <w:trPr>
                <w:trHeight w:val="58"/>
              </w:trPr>
              <w:tc>
                <w:tcPr>
                  <w:tcW w:w="7088" w:type="dxa"/>
                  <w:shd w:val="clear" w:color="000000" w:fill="FFFFFF"/>
                  <w:vAlign w:val="center"/>
                  <w:hideMark/>
                </w:tcPr>
                <w:p w14:paraId="284D103F" w14:textId="77777777" w:rsidR="00AC0C9C" w:rsidRPr="00805242" w:rsidRDefault="00AC0C9C" w:rsidP="00AC0C9C">
                  <w:pPr>
                    <w:rPr>
                      <w:color w:val="000000"/>
                    </w:rPr>
                  </w:pPr>
                  <w:r w:rsidRPr="00805242">
                    <w:rPr>
                      <w:color w:val="000000"/>
                    </w:rPr>
                    <w:t>Зажим анкерный SO157 EKF</w:t>
                  </w:r>
                </w:p>
              </w:tc>
              <w:tc>
                <w:tcPr>
                  <w:tcW w:w="1843" w:type="dxa"/>
                  <w:shd w:val="clear" w:color="auto" w:fill="auto"/>
                  <w:vAlign w:val="center"/>
                  <w:hideMark/>
                </w:tcPr>
                <w:p w14:paraId="2F74F6B0" w14:textId="77777777" w:rsidR="00AC0C9C" w:rsidRPr="00805242" w:rsidRDefault="00AC0C9C" w:rsidP="00AC0C9C">
                  <w:pPr>
                    <w:jc w:val="center"/>
                    <w:rPr>
                      <w:color w:val="000000"/>
                    </w:rPr>
                  </w:pPr>
                  <w:r w:rsidRPr="00805242">
                    <w:rPr>
                      <w:color w:val="000000"/>
                    </w:rPr>
                    <w:t>шт</w:t>
                  </w:r>
                </w:p>
              </w:tc>
              <w:tc>
                <w:tcPr>
                  <w:tcW w:w="1417" w:type="dxa"/>
                  <w:shd w:val="clear" w:color="auto" w:fill="auto"/>
                  <w:noWrap/>
                  <w:vAlign w:val="center"/>
                  <w:hideMark/>
                </w:tcPr>
                <w:p w14:paraId="35288173" w14:textId="77777777" w:rsidR="00AC0C9C" w:rsidRPr="00805242" w:rsidRDefault="00AC0C9C" w:rsidP="00AC0C9C">
                  <w:pPr>
                    <w:jc w:val="center"/>
                    <w:rPr>
                      <w:color w:val="000000"/>
                    </w:rPr>
                  </w:pPr>
                  <w:r w:rsidRPr="00805242">
                    <w:rPr>
                      <w:color w:val="000000"/>
                    </w:rPr>
                    <w:t>2.00</w:t>
                  </w:r>
                </w:p>
              </w:tc>
            </w:tr>
            <w:tr w:rsidR="00AC0C9C" w:rsidRPr="00805242" w14:paraId="3AE52402" w14:textId="77777777" w:rsidTr="003D359C">
              <w:trPr>
                <w:trHeight w:val="58"/>
              </w:trPr>
              <w:tc>
                <w:tcPr>
                  <w:tcW w:w="7088" w:type="dxa"/>
                  <w:shd w:val="clear" w:color="000000" w:fill="FFFFFF"/>
                  <w:vAlign w:val="center"/>
                  <w:hideMark/>
                </w:tcPr>
                <w:p w14:paraId="4D435FB4" w14:textId="77777777" w:rsidR="00AC0C9C" w:rsidRPr="00805242" w:rsidRDefault="00AC0C9C" w:rsidP="00AC0C9C">
                  <w:pPr>
                    <w:rPr>
                      <w:color w:val="000000"/>
                    </w:rPr>
                  </w:pPr>
                  <w:r w:rsidRPr="00805242">
                    <w:rPr>
                      <w:color w:val="000000"/>
                    </w:rPr>
                    <w:t>Провод СИП-4 2х16 -0,6/1 Балткабель</w:t>
                  </w:r>
                </w:p>
              </w:tc>
              <w:tc>
                <w:tcPr>
                  <w:tcW w:w="1843" w:type="dxa"/>
                  <w:shd w:val="clear" w:color="auto" w:fill="auto"/>
                  <w:vAlign w:val="center"/>
                  <w:hideMark/>
                </w:tcPr>
                <w:p w14:paraId="2CBB4E24" w14:textId="77777777" w:rsidR="00AC0C9C" w:rsidRPr="00805242" w:rsidRDefault="00AC0C9C" w:rsidP="00AC0C9C">
                  <w:pPr>
                    <w:jc w:val="center"/>
                    <w:rPr>
                      <w:color w:val="000000"/>
                    </w:rPr>
                  </w:pPr>
                  <w:r w:rsidRPr="00805242">
                    <w:rPr>
                      <w:color w:val="000000"/>
                    </w:rPr>
                    <w:t>м</w:t>
                  </w:r>
                </w:p>
              </w:tc>
              <w:tc>
                <w:tcPr>
                  <w:tcW w:w="1417" w:type="dxa"/>
                  <w:shd w:val="clear" w:color="auto" w:fill="auto"/>
                  <w:noWrap/>
                  <w:vAlign w:val="center"/>
                  <w:hideMark/>
                </w:tcPr>
                <w:p w14:paraId="28B17513" w14:textId="77777777" w:rsidR="00AC0C9C" w:rsidRPr="00805242" w:rsidRDefault="00AC0C9C" w:rsidP="00AC0C9C">
                  <w:pPr>
                    <w:jc w:val="center"/>
                    <w:rPr>
                      <w:color w:val="000000"/>
                    </w:rPr>
                  </w:pPr>
                  <w:r w:rsidRPr="00805242">
                    <w:rPr>
                      <w:color w:val="000000"/>
                    </w:rPr>
                    <w:t>45.00</w:t>
                  </w:r>
                </w:p>
              </w:tc>
            </w:tr>
          </w:tbl>
          <w:p w14:paraId="78EFD55C" w14:textId="77777777" w:rsidR="00AC0C9C" w:rsidRDefault="00AC0C9C" w:rsidP="00AC0C9C">
            <w:pPr>
              <w:tabs>
                <w:tab w:val="left" w:pos="1701"/>
              </w:tabs>
              <w:spacing w:after="60"/>
              <w:rPr>
                <w:noProof/>
              </w:rPr>
            </w:pPr>
          </w:p>
          <w:p w14:paraId="23D93424" w14:textId="77777777" w:rsidR="00AC0C9C" w:rsidRDefault="00AC0C9C" w:rsidP="00AC0C9C">
            <w:pPr>
              <w:tabs>
                <w:tab w:val="left" w:pos="1701"/>
              </w:tabs>
              <w:spacing w:after="60"/>
              <w:rPr>
                <w:noProof/>
              </w:rPr>
            </w:pPr>
          </w:p>
          <w:p w14:paraId="5EB21D85" w14:textId="77777777" w:rsidR="00AC0C9C" w:rsidRPr="00182C96" w:rsidRDefault="00AC0C9C" w:rsidP="00AC0C9C">
            <w:pPr>
              <w:ind w:firstLine="708"/>
              <w:jc w:val="both"/>
            </w:pPr>
            <w:r w:rsidRPr="00182C96">
              <w:t xml:space="preserve"> </w:t>
            </w:r>
            <w:r w:rsidRPr="00182C96">
              <w:rPr>
                <w:b/>
              </w:rPr>
              <w:t>Требования к выполняемой работе:</w:t>
            </w:r>
          </w:p>
          <w:p w14:paraId="72236C5A" w14:textId="77777777" w:rsidR="00AC0C9C" w:rsidRPr="00182C96" w:rsidRDefault="00AC0C9C" w:rsidP="00AC0C9C">
            <w:pPr>
              <w:ind w:firstLine="709"/>
              <w:jc w:val="both"/>
            </w:pPr>
            <w:r w:rsidRPr="00182C96">
              <w:rPr>
                <w:rFonts w:eastAsia="Calibri"/>
              </w:rPr>
              <w:t>Подрядчик обязан выполнять работу с использованием своих материалов, инструментов и механизмов, в соответствии с настоящим техническим заданием и Контрактом. Все используемые материалы и оборудование должны иметь соответствующие сертификаты, технические паспорта, а также другие документы, удостоверяющие их качество.</w:t>
            </w:r>
            <w:r w:rsidRPr="00182C96">
              <w:t xml:space="preserve"> </w:t>
            </w:r>
            <w:r w:rsidRPr="00182C96">
              <w:rPr>
                <w:rFonts w:eastAsia="Calibri"/>
              </w:rPr>
              <w:t xml:space="preserve">Подрядчик несет ответственность за соответствие используемых материалов государственным стандартам и техническим условиям.  </w:t>
            </w:r>
          </w:p>
          <w:p w14:paraId="5400AE42" w14:textId="77777777" w:rsidR="00AC0C9C" w:rsidRPr="00182C96" w:rsidRDefault="00AC0C9C" w:rsidP="00AC0C9C">
            <w:pPr>
              <w:tabs>
                <w:tab w:val="left" w:pos="709"/>
                <w:tab w:val="left" w:pos="3645"/>
                <w:tab w:val="left" w:pos="3780"/>
                <w:tab w:val="left" w:pos="8055"/>
              </w:tabs>
              <w:jc w:val="both"/>
            </w:pPr>
            <w:r w:rsidRPr="00182C96">
              <w:tab/>
              <w:t>Все работы должны выполняться Подрядчиком в строгом соответствии с требованиями техники безопасности, пожарной безопасности. Ответственность за соблюдение этих требований возлагается на Подрядчика. Автовышка применяемая для обслуживания уличного освещения должна иметь изолированное звено, иметь освидетельствование ЧТО и ПТО. Наличие обученного и квалифицированного персонала с подтверждением соответствующих групп по электробезопасности.</w:t>
            </w:r>
            <w:r w:rsidRPr="00182C96">
              <w:tab/>
              <w:t xml:space="preserve">                                                                                                                                   </w:t>
            </w:r>
          </w:p>
          <w:p w14:paraId="3929F3AB" w14:textId="77777777" w:rsidR="00AC0C9C" w:rsidRPr="00182C96" w:rsidRDefault="00AC0C9C" w:rsidP="00AC0C9C">
            <w:r w:rsidRPr="00182C96">
              <w:t>Обязательно:</w:t>
            </w:r>
          </w:p>
          <w:p w14:paraId="1975AADC" w14:textId="77777777" w:rsidR="00AC0C9C" w:rsidRPr="00182C96" w:rsidRDefault="00AC0C9C" w:rsidP="00AC0C9C">
            <w:r w:rsidRPr="00182C96">
              <w:t>- наличие сертификатов на установленное оборудование;</w:t>
            </w:r>
          </w:p>
          <w:p w14:paraId="52287530" w14:textId="77777777" w:rsidR="00AC0C9C" w:rsidRPr="00182C96" w:rsidRDefault="00AC0C9C" w:rsidP="00AC0C9C">
            <w:r w:rsidRPr="00182C96">
              <w:t>- подготовка исполнительной документации по окончанию работ;</w:t>
            </w:r>
          </w:p>
          <w:p w14:paraId="7524A646" w14:textId="77777777" w:rsidR="00AC0C9C" w:rsidRPr="00182C96" w:rsidRDefault="00AC0C9C" w:rsidP="00AC0C9C">
            <w:r w:rsidRPr="00182C96">
              <w:t>- квалифицированный персонал;</w:t>
            </w:r>
            <w:r w:rsidRPr="00182C96">
              <w:br/>
              <w:t>- наличие сертификата ОПО, технического освидетельствования на грузоподъемные механизмы и автовышку</w:t>
            </w:r>
            <w:r>
              <w:t>.</w:t>
            </w:r>
          </w:p>
          <w:p w14:paraId="1A0BC497" w14:textId="77777777" w:rsidR="00AC0C9C" w:rsidRDefault="00AC0C9C" w:rsidP="00AC0C9C">
            <w:pPr>
              <w:rPr>
                <w:noProof/>
              </w:rPr>
            </w:pPr>
          </w:p>
          <w:p w14:paraId="5081A3C1" w14:textId="77777777" w:rsidR="00AC0C9C" w:rsidRDefault="00AC0C9C" w:rsidP="00AC0C9C">
            <w:pPr>
              <w:tabs>
                <w:tab w:val="left" w:pos="1701"/>
              </w:tabs>
              <w:spacing w:after="60"/>
              <w:rPr>
                <w:noProof/>
              </w:rPr>
            </w:pPr>
          </w:p>
          <w:p w14:paraId="18740738" w14:textId="77777777" w:rsidR="00AC0C9C" w:rsidRDefault="00AC0C9C" w:rsidP="00AC0C9C">
            <w:pPr>
              <w:tabs>
                <w:tab w:val="left" w:pos="1701"/>
              </w:tabs>
              <w:spacing w:after="60"/>
              <w:rPr>
                <w:noProof/>
              </w:rPr>
            </w:pPr>
          </w:p>
          <w:p w14:paraId="3645BC99" w14:textId="77777777" w:rsidR="00AC0C9C" w:rsidRDefault="00AC0C9C" w:rsidP="00AC0C9C">
            <w:pPr>
              <w:tabs>
                <w:tab w:val="left" w:pos="1701"/>
              </w:tabs>
              <w:spacing w:after="60"/>
              <w:rPr>
                <w:noProof/>
              </w:rPr>
            </w:pPr>
          </w:p>
          <w:p w14:paraId="2C60F779" w14:textId="77777777" w:rsidR="00AC0C9C" w:rsidRDefault="00AC0C9C" w:rsidP="00AC0C9C">
            <w:pPr>
              <w:tabs>
                <w:tab w:val="left" w:pos="1701"/>
              </w:tabs>
              <w:spacing w:after="60"/>
              <w:rPr>
                <w:noProof/>
              </w:rPr>
            </w:pPr>
          </w:p>
          <w:p w14:paraId="7B31A4B7" w14:textId="1A2296F0" w:rsidR="00AC0C9C" w:rsidRPr="00EB2E19" w:rsidRDefault="00AC0C9C" w:rsidP="00AC0C9C">
            <w:pPr>
              <w:tabs>
                <w:tab w:val="left" w:pos="1701"/>
              </w:tabs>
              <w:spacing w:after="60"/>
              <w:jc w:val="right"/>
              <w:rPr>
                <w:noProof/>
              </w:rPr>
            </w:pPr>
            <w:r>
              <w:rPr>
                <w:noProof/>
              </w:rPr>
              <w:t>При</w:t>
            </w:r>
            <w:r w:rsidRPr="00EB2E19">
              <w:rPr>
                <w:noProof/>
              </w:rPr>
              <w:t>ложение № 2 к Техническому заданию</w:t>
            </w:r>
          </w:p>
          <w:p w14:paraId="3A89033B" w14:textId="77777777" w:rsidR="00AC0C9C" w:rsidRDefault="00AC0C9C" w:rsidP="00AC0C9C">
            <w:pPr>
              <w:tabs>
                <w:tab w:val="left" w:pos="1701"/>
              </w:tabs>
              <w:spacing w:after="60"/>
              <w:rPr>
                <w:noProof/>
              </w:rPr>
            </w:pPr>
          </w:p>
          <w:p w14:paraId="354DC6ED" w14:textId="77777777" w:rsidR="00AC0C9C" w:rsidRPr="004F7E7C" w:rsidRDefault="00AC0C9C" w:rsidP="00AC0C9C">
            <w:pPr>
              <w:tabs>
                <w:tab w:val="left" w:pos="1701"/>
              </w:tabs>
              <w:spacing w:after="60"/>
              <w:jc w:val="center"/>
              <w:rPr>
                <w:b/>
                <w:noProof/>
              </w:rPr>
            </w:pPr>
            <w:r w:rsidRPr="004F7E7C">
              <w:rPr>
                <w:b/>
                <w:noProof/>
              </w:rPr>
              <w:t>Технические параметры светильников</w:t>
            </w:r>
          </w:p>
          <w:p w14:paraId="03D5396F" w14:textId="77777777" w:rsidR="00AC0C9C" w:rsidRDefault="00AC0C9C" w:rsidP="00AC0C9C">
            <w:pPr>
              <w:tabs>
                <w:tab w:val="left" w:pos="1701"/>
              </w:tabs>
              <w:spacing w:after="60"/>
              <w:rPr>
                <w:noProof/>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86"/>
              <w:gridCol w:w="4536"/>
              <w:gridCol w:w="1049"/>
              <w:gridCol w:w="652"/>
            </w:tblGrid>
            <w:tr w:rsidR="00AC0C9C" w:rsidRPr="000104A1" w14:paraId="400CF44D" w14:textId="77777777" w:rsidTr="003D359C">
              <w:trPr>
                <w:trHeight w:val="28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60907CE" w14:textId="77777777" w:rsidR="00AC0C9C" w:rsidRPr="000104A1" w:rsidRDefault="00AC0C9C" w:rsidP="00AC0C9C">
                  <w:pPr>
                    <w:jc w:val="center"/>
                    <w:rPr>
                      <w:b/>
                      <w:bCs/>
                      <w:color w:val="000000"/>
                    </w:rPr>
                  </w:pPr>
                  <w:r w:rsidRPr="000104A1">
                    <w:rPr>
                      <w:b/>
                      <w:bCs/>
                      <w:color w:val="000000"/>
                    </w:rPr>
                    <w:t>№ п/п</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437D3151" w14:textId="77777777" w:rsidR="00AC0C9C" w:rsidRPr="000104A1" w:rsidRDefault="00AC0C9C" w:rsidP="00AC0C9C">
                  <w:pPr>
                    <w:jc w:val="center"/>
                    <w:rPr>
                      <w:b/>
                      <w:bCs/>
                      <w:color w:val="000000"/>
                    </w:rPr>
                  </w:pPr>
                  <w:r w:rsidRPr="000104A1">
                    <w:rPr>
                      <w:b/>
                      <w:bCs/>
                      <w:color w:val="000000"/>
                    </w:rPr>
                    <w:t>Наименование показателя (наименование товара, наименование функциональных, технических и качественных характеристик)</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4D9D535" w14:textId="77777777" w:rsidR="00AC0C9C" w:rsidRPr="000104A1" w:rsidRDefault="00AC0C9C" w:rsidP="00AC0C9C">
                  <w:pPr>
                    <w:jc w:val="center"/>
                    <w:rPr>
                      <w:b/>
                      <w:bCs/>
                      <w:color w:val="000000"/>
                    </w:rPr>
                  </w:pPr>
                  <w:r w:rsidRPr="000104A1">
                    <w:rPr>
                      <w:b/>
                      <w:bCs/>
                      <w:color w:val="000000"/>
                    </w:rPr>
                    <w:t>Значение функциональных и качественных характеристик товара или наличие функции, комплектации и т.д.</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3D5117F" w14:textId="77777777" w:rsidR="00AC0C9C" w:rsidRPr="000104A1" w:rsidRDefault="00AC0C9C" w:rsidP="00AC0C9C">
                  <w:pPr>
                    <w:jc w:val="center"/>
                    <w:rPr>
                      <w:b/>
                      <w:bCs/>
                      <w:color w:val="000000"/>
                    </w:rPr>
                  </w:pPr>
                  <w:r w:rsidRPr="000104A1">
                    <w:rPr>
                      <w:b/>
                      <w:bCs/>
                      <w:color w:val="000000"/>
                    </w:rPr>
                    <w:t>Объем поставки товара</w:t>
                  </w:r>
                </w:p>
              </w:tc>
            </w:tr>
            <w:tr w:rsidR="00AC0C9C" w:rsidRPr="000104A1" w14:paraId="604B67AC" w14:textId="77777777" w:rsidTr="003D359C">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C050C88" w14:textId="77777777" w:rsidR="00AC0C9C" w:rsidRPr="000104A1" w:rsidRDefault="00AC0C9C" w:rsidP="00AC0C9C">
                  <w:pPr>
                    <w:rPr>
                      <w:b/>
                      <w:bCs/>
                      <w:color w:val="00000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8BEA015" w14:textId="77777777" w:rsidR="00AC0C9C" w:rsidRPr="000104A1" w:rsidRDefault="00AC0C9C" w:rsidP="00AC0C9C">
                  <w:pPr>
                    <w:rPr>
                      <w:b/>
                      <w:bCs/>
                      <w:color w:val="00000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4104E4C" w14:textId="77777777" w:rsidR="00AC0C9C" w:rsidRPr="000104A1" w:rsidRDefault="00AC0C9C" w:rsidP="00AC0C9C">
                  <w:pPr>
                    <w:rPr>
                      <w:b/>
                      <w:bCs/>
                      <w:color w:val="000000"/>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40989F70" w14:textId="77777777" w:rsidR="00AC0C9C" w:rsidRPr="000104A1" w:rsidRDefault="00AC0C9C" w:rsidP="00AC0C9C">
                  <w:pPr>
                    <w:jc w:val="center"/>
                    <w:rPr>
                      <w:b/>
                      <w:bCs/>
                      <w:color w:val="000000"/>
                    </w:rPr>
                  </w:pPr>
                  <w:r w:rsidRPr="000104A1">
                    <w:rPr>
                      <w:b/>
                      <w:bCs/>
                      <w:color w:val="000000"/>
                    </w:rPr>
                    <w:t>ед. изм.</w:t>
                  </w:r>
                </w:p>
              </w:tc>
              <w:tc>
                <w:tcPr>
                  <w:tcW w:w="652" w:type="dxa"/>
                  <w:tcBorders>
                    <w:top w:val="single" w:sz="4" w:space="0" w:color="auto"/>
                    <w:left w:val="single" w:sz="4" w:space="0" w:color="auto"/>
                    <w:bottom w:val="single" w:sz="4" w:space="0" w:color="auto"/>
                    <w:right w:val="single" w:sz="4" w:space="0" w:color="auto"/>
                  </w:tcBorders>
                  <w:vAlign w:val="center"/>
                  <w:hideMark/>
                </w:tcPr>
                <w:p w14:paraId="3A295FC2" w14:textId="77777777" w:rsidR="00AC0C9C" w:rsidRPr="000104A1" w:rsidRDefault="00AC0C9C" w:rsidP="00AC0C9C">
                  <w:pPr>
                    <w:jc w:val="center"/>
                    <w:rPr>
                      <w:b/>
                      <w:bCs/>
                      <w:color w:val="000000"/>
                    </w:rPr>
                  </w:pPr>
                  <w:r w:rsidRPr="000104A1">
                    <w:rPr>
                      <w:b/>
                      <w:bCs/>
                      <w:color w:val="000000"/>
                    </w:rPr>
                    <w:t>кол-во</w:t>
                  </w:r>
                </w:p>
              </w:tc>
            </w:tr>
            <w:tr w:rsidR="00AC0C9C" w:rsidRPr="000104A1" w14:paraId="61F8BB80"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47D5154A" w14:textId="77777777" w:rsidR="00AC0C9C" w:rsidRPr="000104A1" w:rsidRDefault="00AC0C9C" w:rsidP="00AC0C9C">
                  <w:pPr>
                    <w:jc w:val="center"/>
                    <w:rPr>
                      <w:b/>
                      <w:color w:val="000000"/>
                      <w:lang w:val="en-US"/>
                    </w:rPr>
                  </w:pPr>
                  <w:r w:rsidRPr="000104A1">
                    <w:rPr>
                      <w:b/>
                      <w:color w:val="000000"/>
                      <w:lang w:val="en-US"/>
                    </w:rPr>
                    <w:t>1</w:t>
                  </w: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549E8F9F" w14:textId="77777777" w:rsidR="00AC0C9C" w:rsidRPr="000104A1" w:rsidRDefault="00AC0C9C" w:rsidP="00AC0C9C">
                  <w:pPr>
                    <w:jc w:val="center"/>
                    <w:rPr>
                      <w:b/>
                      <w:color w:val="000000"/>
                    </w:rPr>
                  </w:pPr>
                  <w:r w:rsidRPr="000104A1">
                    <w:rPr>
                      <w:b/>
                      <w:color w:val="000000"/>
                    </w:rPr>
                    <w:t>С</w:t>
                  </w:r>
                  <w:r>
                    <w:rPr>
                      <w:b/>
                      <w:color w:val="000000"/>
                    </w:rPr>
                    <w:t xml:space="preserve">ВЕТИЛЬНИК УЛИЧНЫЙ СВЕТОДИОДНЫЙ </w:t>
                  </w:r>
                </w:p>
              </w:tc>
            </w:tr>
            <w:tr w:rsidR="00AC0C9C" w:rsidRPr="000104A1" w14:paraId="01B34EBD"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1E3DF731" w14:textId="77777777" w:rsidR="00AC0C9C" w:rsidRPr="000104A1" w:rsidRDefault="00AC0C9C" w:rsidP="00AC0C9C">
                  <w:pPr>
                    <w:jc w:val="center"/>
                    <w:rPr>
                      <w:color w:val="000000"/>
                    </w:rPr>
                  </w:pPr>
                  <w:r w:rsidRPr="000104A1">
                    <w:rPr>
                      <w:color w:val="000000"/>
                    </w:rPr>
                    <w:t>1.1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40D689" w14:textId="77777777" w:rsidR="00AC0C9C" w:rsidRPr="000104A1" w:rsidRDefault="00AC0C9C" w:rsidP="00AC0C9C">
                  <w:pPr>
                    <w:jc w:val="center"/>
                    <w:rPr>
                      <w:color w:val="000000"/>
                    </w:rPr>
                  </w:pPr>
                  <w:r w:rsidRPr="000104A1">
                    <w:rPr>
                      <w:color w:val="000000"/>
                    </w:rPr>
                    <w:t>Номинальное напряжение питания переменного тока, В.</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4732767" w14:textId="77777777" w:rsidR="00AC0C9C" w:rsidRPr="000104A1" w:rsidRDefault="00AC0C9C" w:rsidP="00AC0C9C">
                  <w:pPr>
                    <w:jc w:val="center"/>
                    <w:rPr>
                      <w:color w:val="000000"/>
                    </w:rPr>
                  </w:pPr>
                  <w:r w:rsidRPr="000104A1">
                    <w:rPr>
                      <w:color w:val="000000"/>
                    </w:rPr>
                    <w:t xml:space="preserve">220 </w:t>
                  </w:r>
                </w:p>
              </w:tc>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40BB67E5" w14:textId="77777777" w:rsidR="00AC0C9C" w:rsidRPr="000104A1" w:rsidRDefault="00AC0C9C" w:rsidP="00AC0C9C">
                  <w:pPr>
                    <w:jc w:val="center"/>
                    <w:rPr>
                      <w:color w:val="000000"/>
                    </w:rPr>
                  </w:pPr>
                  <w:r w:rsidRPr="000104A1">
                    <w:rPr>
                      <w:color w:val="000000"/>
                    </w:rPr>
                    <w:t>штука</w:t>
                  </w:r>
                </w:p>
              </w:tc>
              <w:tc>
                <w:tcPr>
                  <w:tcW w:w="652" w:type="dxa"/>
                  <w:vMerge w:val="restart"/>
                  <w:tcBorders>
                    <w:top w:val="single" w:sz="4" w:space="0" w:color="auto"/>
                    <w:left w:val="single" w:sz="4" w:space="0" w:color="auto"/>
                    <w:bottom w:val="single" w:sz="4" w:space="0" w:color="auto"/>
                    <w:right w:val="single" w:sz="4" w:space="0" w:color="auto"/>
                  </w:tcBorders>
                  <w:vAlign w:val="center"/>
                  <w:hideMark/>
                </w:tcPr>
                <w:p w14:paraId="708D8EFC" w14:textId="77777777" w:rsidR="00AC0C9C" w:rsidRPr="000104A1" w:rsidRDefault="00AC0C9C" w:rsidP="00AC0C9C">
                  <w:pPr>
                    <w:jc w:val="center"/>
                    <w:rPr>
                      <w:color w:val="000000"/>
                    </w:rPr>
                  </w:pPr>
                  <w:r>
                    <w:rPr>
                      <w:color w:val="000000"/>
                    </w:rPr>
                    <w:t>44</w:t>
                  </w:r>
                </w:p>
              </w:tc>
            </w:tr>
            <w:tr w:rsidR="00AC0C9C" w:rsidRPr="000104A1" w14:paraId="779CA3B0"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56E05F6F" w14:textId="77777777" w:rsidR="00AC0C9C" w:rsidRPr="000104A1" w:rsidRDefault="00AC0C9C" w:rsidP="00AC0C9C">
                  <w:pPr>
                    <w:jc w:val="center"/>
                    <w:rPr>
                      <w:color w:val="000000"/>
                    </w:rPr>
                  </w:pPr>
                  <w:r w:rsidRPr="000104A1">
                    <w:rPr>
                      <w:color w:val="000000"/>
                    </w:rPr>
                    <w:t>1.2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B9F6B2" w14:textId="77777777" w:rsidR="00AC0C9C" w:rsidRPr="000104A1" w:rsidRDefault="00AC0C9C" w:rsidP="00AC0C9C">
                  <w:pPr>
                    <w:jc w:val="center"/>
                    <w:rPr>
                      <w:color w:val="000000"/>
                    </w:rPr>
                  </w:pPr>
                  <w:r w:rsidRPr="000104A1">
                    <w:rPr>
                      <w:color w:val="000000"/>
                    </w:rPr>
                    <w:t xml:space="preserve">Допустимый диапазон изменения напряжения питания, В. </w:t>
                  </w:r>
                  <w:r w:rsidRPr="000104A1">
                    <w:rPr>
                      <w:b/>
                      <w:color w:val="FF000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13A058D" w14:textId="77777777" w:rsidR="00AC0C9C" w:rsidRPr="000104A1" w:rsidRDefault="00AC0C9C" w:rsidP="00AC0C9C">
                  <w:pPr>
                    <w:jc w:val="center"/>
                    <w:rPr>
                      <w:color w:val="000000"/>
                    </w:rPr>
                  </w:pPr>
                  <w:r w:rsidRPr="000104A1">
                    <w:rPr>
                      <w:color w:val="000000"/>
                    </w:rPr>
                    <w:t>Диапазон от 176  до 264 (указывается в соответствии с характеристиками производителя, но в пределах, установленных Заказчиком)</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79F3A180"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12879CF2" w14:textId="77777777" w:rsidR="00AC0C9C" w:rsidRPr="000104A1" w:rsidRDefault="00AC0C9C" w:rsidP="00AC0C9C">
                  <w:pPr>
                    <w:rPr>
                      <w:color w:val="000000"/>
                    </w:rPr>
                  </w:pPr>
                </w:p>
              </w:tc>
            </w:tr>
            <w:tr w:rsidR="00AC0C9C" w:rsidRPr="000104A1" w14:paraId="07F8A006"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4F40847B" w14:textId="77777777" w:rsidR="00AC0C9C" w:rsidRPr="000104A1" w:rsidRDefault="00AC0C9C" w:rsidP="00AC0C9C">
                  <w:pPr>
                    <w:jc w:val="center"/>
                    <w:rPr>
                      <w:color w:val="000000"/>
                    </w:rPr>
                  </w:pPr>
                  <w:r w:rsidRPr="000104A1">
                    <w:rPr>
                      <w:color w:val="000000"/>
                    </w:rPr>
                    <w:t>1.3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275219" w14:textId="77777777" w:rsidR="00AC0C9C" w:rsidRPr="000104A1" w:rsidRDefault="00AC0C9C" w:rsidP="00AC0C9C">
                  <w:pPr>
                    <w:jc w:val="center"/>
                    <w:rPr>
                      <w:color w:val="000000"/>
                    </w:rPr>
                  </w:pPr>
                  <w:r w:rsidRPr="000104A1">
                    <w:rPr>
                      <w:color w:val="000000"/>
                    </w:rPr>
                    <w:t xml:space="preserve">Номинальная потребляемая мощность светильника светодиодного, </w:t>
                  </w:r>
                  <w:r w:rsidRPr="000104A1">
                    <w:rPr>
                      <w:b/>
                      <w:color w:val="FF0000"/>
                    </w:rPr>
                    <w:t xml:space="preserve">(*) </w:t>
                  </w:r>
                  <w:r w:rsidRPr="000104A1">
                    <w:rPr>
                      <w:color w:val="000000"/>
                    </w:rPr>
                    <w:t>Вт.</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4858D1A" w14:textId="77777777" w:rsidR="00AC0C9C" w:rsidRPr="000104A1" w:rsidRDefault="00AC0C9C" w:rsidP="00AC0C9C">
                  <w:pPr>
                    <w:jc w:val="center"/>
                    <w:rPr>
                      <w:color w:val="000000"/>
                    </w:rPr>
                  </w:pPr>
                  <w:r w:rsidRPr="000104A1">
                    <w:rPr>
                      <w:color w:val="000000"/>
                    </w:rPr>
                    <w:t>50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28320BF"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3B8C146E" w14:textId="77777777" w:rsidR="00AC0C9C" w:rsidRPr="000104A1" w:rsidRDefault="00AC0C9C" w:rsidP="00AC0C9C">
                  <w:pPr>
                    <w:rPr>
                      <w:color w:val="000000"/>
                    </w:rPr>
                  </w:pPr>
                </w:p>
              </w:tc>
            </w:tr>
            <w:tr w:rsidR="00AC0C9C" w:rsidRPr="000104A1" w14:paraId="1B4BEA16"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681FB469" w14:textId="77777777" w:rsidR="00AC0C9C" w:rsidRPr="000104A1" w:rsidRDefault="00AC0C9C" w:rsidP="00AC0C9C">
                  <w:pPr>
                    <w:jc w:val="center"/>
                    <w:rPr>
                      <w:color w:val="000000"/>
                    </w:rPr>
                  </w:pPr>
                  <w:r w:rsidRPr="000104A1">
                    <w:rPr>
                      <w:color w:val="000000"/>
                    </w:rPr>
                    <w:t>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358FCC2" w14:textId="77777777" w:rsidR="00AC0C9C" w:rsidRPr="000104A1" w:rsidRDefault="00AC0C9C" w:rsidP="00AC0C9C">
                  <w:pPr>
                    <w:jc w:val="center"/>
                    <w:rPr>
                      <w:color w:val="000000"/>
                    </w:rPr>
                  </w:pPr>
                  <w:r w:rsidRPr="000104A1">
                    <w:rPr>
                      <w:color w:val="000000"/>
                    </w:rPr>
                    <w:t>Световой поток светильника с учетом потерь,</w:t>
                  </w:r>
                  <w:r w:rsidRPr="000104A1">
                    <w:rPr>
                      <w:b/>
                      <w:color w:val="FF0000"/>
                    </w:rPr>
                    <w:t>(*)</w:t>
                  </w:r>
                  <w:r w:rsidRPr="000104A1">
                    <w:rPr>
                      <w:color w:val="000000"/>
                    </w:rPr>
                    <w:t xml:space="preserve"> люмен</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7E5656F" w14:textId="77777777" w:rsidR="00AC0C9C" w:rsidRPr="000104A1" w:rsidRDefault="00AC0C9C" w:rsidP="00AC0C9C">
                  <w:pPr>
                    <w:jc w:val="center"/>
                    <w:rPr>
                      <w:color w:val="000000"/>
                    </w:rPr>
                  </w:pPr>
                  <w:r w:rsidRPr="000104A1">
                    <w:rPr>
                      <w:b/>
                      <w:color w:val="FF0000"/>
                    </w:rPr>
                    <w:t xml:space="preserve">≥ </w:t>
                  </w:r>
                  <w:r w:rsidRPr="000104A1">
                    <w:rPr>
                      <w:color w:val="000000"/>
                    </w:rPr>
                    <w:t>8300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6712DB1"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5EF29506" w14:textId="77777777" w:rsidR="00AC0C9C" w:rsidRPr="000104A1" w:rsidRDefault="00AC0C9C" w:rsidP="00AC0C9C">
                  <w:pPr>
                    <w:rPr>
                      <w:color w:val="000000"/>
                    </w:rPr>
                  </w:pPr>
                </w:p>
              </w:tc>
            </w:tr>
            <w:tr w:rsidR="00AC0C9C" w:rsidRPr="000104A1" w14:paraId="0D77E46D"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4A601ED7" w14:textId="77777777" w:rsidR="00AC0C9C" w:rsidRPr="000104A1" w:rsidRDefault="00AC0C9C" w:rsidP="00AC0C9C">
                  <w:pPr>
                    <w:jc w:val="center"/>
                    <w:rPr>
                      <w:color w:val="000000"/>
                    </w:rPr>
                  </w:pPr>
                  <w:r w:rsidRPr="000104A1">
                    <w:rPr>
                      <w:color w:val="000000"/>
                    </w:rPr>
                    <w:t>1.5</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8BF791" w14:textId="77777777" w:rsidR="00AC0C9C" w:rsidRPr="000104A1" w:rsidRDefault="00AC0C9C" w:rsidP="00AC0C9C">
                  <w:pPr>
                    <w:jc w:val="center"/>
                    <w:rPr>
                      <w:color w:val="000000"/>
                    </w:rPr>
                  </w:pPr>
                  <w:r w:rsidRPr="000104A1">
                    <w:rPr>
                      <w:color w:val="000000"/>
                    </w:rPr>
                    <w:t>Материал платы светодиодного модуля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8A5713B" w14:textId="77777777" w:rsidR="00AC0C9C" w:rsidRPr="000104A1" w:rsidRDefault="00AC0C9C" w:rsidP="00AC0C9C">
                  <w:pPr>
                    <w:jc w:val="center"/>
                    <w:rPr>
                      <w:color w:val="000000"/>
                    </w:rPr>
                  </w:pPr>
                  <w:r w:rsidRPr="000104A1">
                    <w:rPr>
                      <w:color w:val="000000"/>
                    </w:rPr>
                    <w:t>алюминий</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DF5D26E"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4A969250" w14:textId="77777777" w:rsidR="00AC0C9C" w:rsidRPr="000104A1" w:rsidRDefault="00AC0C9C" w:rsidP="00AC0C9C">
                  <w:pPr>
                    <w:rPr>
                      <w:color w:val="000000"/>
                    </w:rPr>
                  </w:pPr>
                </w:p>
              </w:tc>
            </w:tr>
            <w:tr w:rsidR="00AC0C9C" w:rsidRPr="000104A1" w14:paraId="565C5FF4"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4B82E983" w14:textId="77777777" w:rsidR="00AC0C9C" w:rsidRPr="000104A1" w:rsidRDefault="00AC0C9C" w:rsidP="00AC0C9C">
                  <w:pPr>
                    <w:jc w:val="center"/>
                    <w:rPr>
                      <w:color w:val="000000"/>
                    </w:rPr>
                  </w:pPr>
                  <w:r w:rsidRPr="000104A1">
                    <w:rPr>
                      <w:color w:val="000000"/>
                    </w:rPr>
                    <w:t>1.6</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451E1A" w14:textId="77777777" w:rsidR="00AC0C9C" w:rsidRPr="000104A1" w:rsidRDefault="00AC0C9C" w:rsidP="00AC0C9C">
                  <w:pPr>
                    <w:jc w:val="center"/>
                    <w:rPr>
                      <w:color w:val="000000"/>
                    </w:rPr>
                  </w:pPr>
                  <w:r w:rsidRPr="000104A1">
                    <w:rPr>
                      <w:color w:val="000000"/>
                    </w:rPr>
                    <w:t>Материал профиля корпуса светодиодного модуля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EA0D1A5" w14:textId="77777777" w:rsidR="00AC0C9C" w:rsidRPr="000104A1" w:rsidRDefault="00AC0C9C" w:rsidP="00AC0C9C">
                  <w:pPr>
                    <w:jc w:val="center"/>
                    <w:rPr>
                      <w:color w:val="000000"/>
                    </w:rPr>
                  </w:pPr>
                  <w:r w:rsidRPr="000104A1">
                    <w:rPr>
                      <w:color w:val="000000"/>
                    </w:rPr>
                    <w:t>Алюминиевый (АД31) анодированный профиль темного цвета серых оттенков</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A9766B4"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2D4BF756" w14:textId="77777777" w:rsidR="00AC0C9C" w:rsidRPr="000104A1" w:rsidRDefault="00AC0C9C" w:rsidP="00AC0C9C">
                  <w:pPr>
                    <w:rPr>
                      <w:color w:val="000000"/>
                    </w:rPr>
                  </w:pPr>
                </w:p>
              </w:tc>
            </w:tr>
            <w:tr w:rsidR="00AC0C9C" w:rsidRPr="000104A1" w14:paraId="0B3B2091"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30D9F8F2" w14:textId="77777777" w:rsidR="00AC0C9C" w:rsidRPr="000104A1" w:rsidRDefault="00AC0C9C" w:rsidP="00AC0C9C">
                  <w:pPr>
                    <w:jc w:val="center"/>
                    <w:rPr>
                      <w:color w:val="000000"/>
                    </w:rPr>
                  </w:pPr>
                  <w:r w:rsidRPr="000104A1">
                    <w:rPr>
                      <w:color w:val="000000"/>
                    </w:rPr>
                    <w:t>1.7</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302592" w14:textId="77777777" w:rsidR="00AC0C9C" w:rsidRPr="000104A1" w:rsidRDefault="00AC0C9C" w:rsidP="00AC0C9C">
                  <w:pPr>
                    <w:jc w:val="center"/>
                    <w:rPr>
                      <w:color w:val="000000"/>
                    </w:rPr>
                  </w:pPr>
                  <w:r w:rsidRPr="000104A1">
                    <w:rPr>
                      <w:color w:val="000000"/>
                    </w:rPr>
                    <w:t xml:space="preserve">Индекс цветопередачи </w:t>
                  </w:r>
                  <w:r w:rsidRPr="000104A1">
                    <w:rPr>
                      <w:b/>
                      <w:color w:val="FF000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31E1AB9" w14:textId="77777777" w:rsidR="00AC0C9C" w:rsidRPr="000104A1" w:rsidRDefault="00AC0C9C" w:rsidP="00AC0C9C">
                  <w:pPr>
                    <w:jc w:val="center"/>
                    <w:rPr>
                      <w:color w:val="000000"/>
                    </w:rPr>
                  </w:pPr>
                  <w:r w:rsidRPr="000104A1">
                    <w:t xml:space="preserve">≥ </w:t>
                  </w:r>
                  <w:r w:rsidRPr="000104A1">
                    <w:rPr>
                      <w:color w:val="000000"/>
                    </w:rPr>
                    <w:t>80 (верхнее значение не ограничено)</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04F3E608"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1BCC6493" w14:textId="77777777" w:rsidR="00AC0C9C" w:rsidRPr="000104A1" w:rsidRDefault="00AC0C9C" w:rsidP="00AC0C9C">
                  <w:pPr>
                    <w:rPr>
                      <w:color w:val="000000"/>
                    </w:rPr>
                  </w:pPr>
                </w:p>
              </w:tc>
            </w:tr>
            <w:tr w:rsidR="00AC0C9C" w:rsidRPr="000104A1" w14:paraId="4200C0E0"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765D00E3" w14:textId="77777777" w:rsidR="00AC0C9C" w:rsidRPr="000104A1" w:rsidRDefault="00AC0C9C" w:rsidP="00AC0C9C">
                  <w:pPr>
                    <w:jc w:val="center"/>
                    <w:rPr>
                      <w:color w:val="000000"/>
                    </w:rPr>
                  </w:pPr>
                  <w:r w:rsidRPr="000104A1">
                    <w:rPr>
                      <w:color w:val="000000"/>
                    </w:rPr>
                    <w:t>1.8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F7F6BA" w14:textId="77777777" w:rsidR="00AC0C9C" w:rsidRPr="000104A1" w:rsidRDefault="00AC0C9C" w:rsidP="00AC0C9C">
                  <w:pPr>
                    <w:jc w:val="center"/>
                    <w:rPr>
                      <w:color w:val="000000"/>
                    </w:rPr>
                  </w:pPr>
                  <w:r w:rsidRPr="000104A1">
                    <w:rPr>
                      <w:color w:val="000000"/>
                    </w:rPr>
                    <w:t>Номинальное значение цветовой температуры по ГОСТ Р 54350, К</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BC13DED" w14:textId="77777777" w:rsidR="00AC0C9C" w:rsidRPr="000104A1" w:rsidRDefault="00AC0C9C" w:rsidP="00AC0C9C">
                  <w:pPr>
                    <w:jc w:val="center"/>
                    <w:rPr>
                      <w:color w:val="000000"/>
                    </w:rPr>
                  </w:pPr>
                  <w:r w:rsidRPr="000104A1">
                    <w:rPr>
                      <w:color w:val="000000"/>
                    </w:rPr>
                    <w:t>5 000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0F716659"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C700F1F" w14:textId="77777777" w:rsidR="00AC0C9C" w:rsidRPr="000104A1" w:rsidRDefault="00AC0C9C" w:rsidP="00AC0C9C">
                  <w:pPr>
                    <w:rPr>
                      <w:color w:val="000000"/>
                    </w:rPr>
                  </w:pPr>
                </w:p>
              </w:tc>
            </w:tr>
            <w:tr w:rsidR="00AC0C9C" w:rsidRPr="000104A1" w14:paraId="70271132"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31F41616" w14:textId="77777777" w:rsidR="00AC0C9C" w:rsidRPr="000104A1" w:rsidRDefault="00AC0C9C" w:rsidP="00AC0C9C">
                  <w:pPr>
                    <w:jc w:val="center"/>
                    <w:rPr>
                      <w:color w:val="000000"/>
                    </w:rPr>
                  </w:pPr>
                  <w:r w:rsidRPr="000104A1">
                    <w:rPr>
                      <w:color w:val="000000"/>
                    </w:rPr>
                    <w:t>1.9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C00131E" w14:textId="77777777" w:rsidR="00AC0C9C" w:rsidRPr="000104A1" w:rsidRDefault="00AC0C9C" w:rsidP="00AC0C9C">
                  <w:pPr>
                    <w:jc w:val="center"/>
                    <w:rPr>
                      <w:color w:val="000000"/>
                    </w:rPr>
                  </w:pPr>
                  <w:r w:rsidRPr="000104A1">
                    <w:rPr>
                      <w:color w:val="000000"/>
                    </w:rPr>
                    <w:t xml:space="preserve">Ресурс работы светильника светодиодного, </w:t>
                  </w:r>
                  <w:r w:rsidRPr="000104A1">
                    <w:rPr>
                      <w:b/>
                      <w:color w:val="FF0000"/>
                    </w:rPr>
                    <w:t>(*)</w:t>
                  </w:r>
                  <w:r w:rsidRPr="000104A1">
                    <w:rPr>
                      <w:color w:val="000000"/>
                    </w:rPr>
                    <w:t>, час</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9EA70E4" w14:textId="77777777" w:rsidR="00AC0C9C" w:rsidRPr="000104A1" w:rsidRDefault="00AC0C9C" w:rsidP="00AC0C9C">
                  <w:pPr>
                    <w:jc w:val="center"/>
                    <w:rPr>
                      <w:color w:val="000000"/>
                    </w:rPr>
                  </w:pPr>
                  <w:r w:rsidRPr="000104A1">
                    <w:rPr>
                      <w:b/>
                      <w:color w:val="FF0000"/>
                    </w:rPr>
                    <w:t>≥</w:t>
                  </w:r>
                  <w:r w:rsidRPr="000104A1">
                    <w:t xml:space="preserve"> </w:t>
                  </w:r>
                  <w:r w:rsidRPr="000104A1">
                    <w:rPr>
                      <w:color w:val="000000"/>
                    </w:rPr>
                    <w:t>100 000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1F9B292"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344596B" w14:textId="77777777" w:rsidR="00AC0C9C" w:rsidRPr="000104A1" w:rsidRDefault="00AC0C9C" w:rsidP="00AC0C9C">
                  <w:pPr>
                    <w:rPr>
                      <w:color w:val="000000"/>
                    </w:rPr>
                  </w:pPr>
                </w:p>
              </w:tc>
            </w:tr>
            <w:tr w:rsidR="00AC0C9C" w:rsidRPr="000104A1" w14:paraId="5052BE48"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25CB9544" w14:textId="77777777" w:rsidR="00AC0C9C" w:rsidRPr="000104A1" w:rsidRDefault="00AC0C9C" w:rsidP="00AC0C9C">
                  <w:pPr>
                    <w:jc w:val="center"/>
                    <w:rPr>
                      <w:color w:val="000000"/>
                    </w:rPr>
                  </w:pPr>
                  <w:r w:rsidRPr="000104A1">
                    <w:rPr>
                      <w:color w:val="000000"/>
                    </w:rPr>
                    <w:t>10</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2A240D" w14:textId="77777777" w:rsidR="00AC0C9C" w:rsidRPr="000104A1" w:rsidRDefault="00AC0C9C" w:rsidP="00AC0C9C">
                  <w:pPr>
                    <w:jc w:val="center"/>
                    <w:rPr>
                      <w:color w:val="000000"/>
                    </w:rPr>
                  </w:pPr>
                  <w:r w:rsidRPr="000104A1">
                    <w:rPr>
                      <w:color w:val="000000"/>
                    </w:rPr>
                    <w:t>Диапазон крепления светильника на венец опоры или консоль диаметром,</w:t>
                  </w:r>
                  <w:r w:rsidRPr="000104A1">
                    <w:rPr>
                      <w:b/>
                      <w:color w:val="FF0000"/>
                    </w:rPr>
                    <w:t xml:space="preserve"> </w:t>
                  </w:r>
                  <w:r w:rsidRPr="000104A1">
                    <w:rPr>
                      <w:color w:val="000000"/>
                    </w:rPr>
                    <w:t xml:space="preserve"> мм</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1B5D21B" w14:textId="77777777" w:rsidR="00AC0C9C" w:rsidRPr="000104A1" w:rsidRDefault="00AC0C9C" w:rsidP="00AC0C9C">
                  <w:pPr>
                    <w:jc w:val="center"/>
                    <w:rPr>
                      <w:color w:val="000000"/>
                    </w:rPr>
                  </w:pPr>
                  <w:r w:rsidRPr="000104A1">
                    <w:t>Возможность установки светильника на консоль от 45 мм до 60 мм (наличие старых столбов освещения)</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749FEF2"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2CC6590B" w14:textId="77777777" w:rsidR="00AC0C9C" w:rsidRPr="000104A1" w:rsidRDefault="00AC0C9C" w:rsidP="00AC0C9C">
                  <w:pPr>
                    <w:rPr>
                      <w:color w:val="000000"/>
                    </w:rPr>
                  </w:pPr>
                </w:p>
              </w:tc>
            </w:tr>
            <w:tr w:rsidR="00AC0C9C" w:rsidRPr="000104A1" w14:paraId="349FC2A7"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115AAE58" w14:textId="77777777" w:rsidR="00AC0C9C" w:rsidRPr="000104A1" w:rsidRDefault="00AC0C9C" w:rsidP="00AC0C9C">
                  <w:pPr>
                    <w:jc w:val="center"/>
                    <w:rPr>
                      <w:color w:val="000000"/>
                    </w:rPr>
                  </w:pPr>
                  <w:r w:rsidRPr="000104A1">
                    <w:rPr>
                      <w:color w:val="000000"/>
                    </w:rPr>
                    <w:t>1.11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DF25CE" w14:textId="77777777" w:rsidR="00AC0C9C" w:rsidRPr="000104A1" w:rsidRDefault="00AC0C9C" w:rsidP="00AC0C9C">
                  <w:pPr>
                    <w:jc w:val="center"/>
                    <w:rPr>
                      <w:color w:val="000000"/>
                    </w:rPr>
                  </w:pPr>
                  <w:r w:rsidRPr="000104A1">
                    <w:rPr>
                      <w:color w:val="000000"/>
                    </w:rPr>
                    <w:t>Диапазон рабочих температур, ºС</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1BA46C0" w14:textId="77777777" w:rsidR="00AC0C9C" w:rsidRPr="000104A1" w:rsidRDefault="00AC0C9C" w:rsidP="00AC0C9C">
                  <w:pPr>
                    <w:jc w:val="center"/>
                    <w:rPr>
                      <w:color w:val="000000"/>
                    </w:rPr>
                  </w:pPr>
                  <w:r w:rsidRPr="000104A1">
                    <w:rPr>
                      <w:color w:val="000000"/>
                    </w:rPr>
                    <w:t xml:space="preserve"> от - 50 до + 50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5238F157"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6D8F7C48" w14:textId="77777777" w:rsidR="00AC0C9C" w:rsidRPr="000104A1" w:rsidRDefault="00AC0C9C" w:rsidP="00AC0C9C">
                  <w:pPr>
                    <w:rPr>
                      <w:color w:val="000000"/>
                    </w:rPr>
                  </w:pPr>
                </w:p>
              </w:tc>
            </w:tr>
            <w:tr w:rsidR="00AC0C9C" w:rsidRPr="000104A1" w14:paraId="6FACEF03"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6FFB5B1B" w14:textId="77777777" w:rsidR="00AC0C9C" w:rsidRPr="000104A1" w:rsidRDefault="00AC0C9C" w:rsidP="00AC0C9C">
                  <w:pPr>
                    <w:jc w:val="center"/>
                    <w:rPr>
                      <w:color w:val="000000"/>
                    </w:rPr>
                  </w:pPr>
                  <w:r w:rsidRPr="000104A1">
                    <w:rPr>
                      <w:color w:val="000000"/>
                    </w:rPr>
                    <w:t>1.12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8E2FDDE" w14:textId="77777777" w:rsidR="00AC0C9C" w:rsidRPr="000104A1" w:rsidRDefault="00AC0C9C" w:rsidP="00AC0C9C">
                  <w:pPr>
                    <w:jc w:val="center"/>
                    <w:rPr>
                      <w:color w:val="000000"/>
                    </w:rPr>
                  </w:pPr>
                  <w:r w:rsidRPr="000104A1">
                    <w:rPr>
                      <w:color w:val="000000"/>
                    </w:rPr>
                    <w:t>Степень защиты светильника от проникновения пыли, твердых тел и влаги (в соответствии с ГОСТ 14254-2015)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731E638" w14:textId="77777777" w:rsidR="00AC0C9C" w:rsidRPr="000104A1" w:rsidRDefault="00AC0C9C" w:rsidP="00AC0C9C">
                  <w:pPr>
                    <w:jc w:val="center"/>
                    <w:rPr>
                      <w:color w:val="000000"/>
                    </w:rPr>
                  </w:pPr>
                  <w:r w:rsidRPr="000104A1">
                    <w:rPr>
                      <w:b/>
                      <w:color w:val="FF0000"/>
                    </w:rPr>
                    <w:t xml:space="preserve">≥ </w:t>
                  </w:r>
                  <w:r w:rsidRPr="000104A1">
                    <w:rPr>
                      <w:color w:val="000000"/>
                      <w:lang w:val="en-US"/>
                    </w:rPr>
                    <w:t>IP</w:t>
                  </w:r>
                  <w:r w:rsidRPr="000104A1">
                    <w:rPr>
                      <w:color w:val="000000"/>
                    </w:rPr>
                    <w:t xml:space="preserve"> 67</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059D181"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0C70F91" w14:textId="77777777" w:rsidR="00AC0C9C" w:rsidRPr="000104A1" w:rsidRDefault="00AC0C9C" w:rsidP="00AC0C9C">
                  <w:pPr>
                    <w:rPr>
                      <w:color w:val="000000"/>
                    </w:rPr>
                  </w:pPr>
                </w:p>
              </w:tc>
            </w:tr>
            <w:tr w:rsidR="00AC0C9C" w:rsidRPr="000104A1" w14:paraId="0D48F7D4"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585A2EEA" w14:textId="77777777" w:rsidR="00AC0C9C" w:rsidRPr="000104A1" w:rsidRDefault="00AC0C9C" w:rsidP="00AC0C9C">
                  <w:pPr>
                    <w:jc w:val="center"/>
                    <w:rPr>
                      <w:color w:val="000000"/>
                    </w:rPr>
                  </w:pPr>
                  <w:r w:rsidRPr="000104A1">
                    <w:rPr>
                      <w:color w:val="000000"/>
                    </w:rPr>
                    <w:t>1.13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6C6B0E2" w14:textId="77777777" w:rsidR="00AC0C9C" w:rsidRPr="000104A1" w:rsidRDefault="00AC0C9C" w:rsidP="00AC0C9C">
                  <w:pPr>
                    <w:jc w:val="center"/>
                    <w:rPr>
                      <w:color w:val="000000"/>
                    </w:rPr>
                  </w:pPr>
                  <w:r w:rsidRPr="000104A1">
                    <w:rPr>
                      <w:color w:val="000000"/>
                    </w:rPr>
                    <w:t>Тип кривой силы света (в соответствии с ГОСТ 54350-2015)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F7C9AD4" w14:textId="77777777" w:rsidR="00AC0C9C" w:rsidRPr="000104A1" w:rsidRDefault="00AC0C9C" w:rsidP="00AC0C9C">
                  <w:pPr>
                    <w:jc w:val="center"/>
                    <w:rPr>
                      <w:color w:val="000000"/>
                    </w:rPr>
                  </w:pPr>
                  <w:r w:rsidRPr="000104A1">
                    <w:rPr>
                      <w:color w:val="000000"/>
                    </w:rPr>
                    <w:t>Ш</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A4C90DB"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765DF33A" w14:textId="77777777" w:rsidR="00AC0C9C" w:rsidRPr="000104A1" w:rsidRDefault="00AC0C9C" w:rsidP="00AC0C9C">
                  <w:pPr>
                    <w:rPr>
                      <w:color w:val="000000"/>
                    </w:rPr>
                  </w:pPr>
                </w:p>
              </w:tc>
            </w:tr>
            <w:tr w:rsidR="00AC0C9C" w:rsidRPr="000104A1" w14:paraId="6BF3E922"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435827F4" w14:textId="77777777" w:rsidR="00AC0C9C" w:rsidRPr="000104A1" w:rsidRDefault="00AC0C9C" w:rsidP="00AC0C9C">
                  <w:pPr>
                    <w:jc w:val="center"/>
                    <w:rPr>
                      <w:color w:val="000000"/>
                    </w:rPr>
                  </w:pPr>
                  <w:r w:rsidRPr="000104A1">
                    <w:rPr>
                      <w:color w:val="000000"/>
                    </w:rPr>
                    <w:t>1.14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018E5D" w14:textId="77777777" w:rsidR="00AC0C9C" w:rsidRPr="000104A1" w:rsidRDefault="00AC0C9C" w:rsidP="00AC0C9C">
                  <w:pPr>
                    <w:jc w:val="center"/>
                    <w:rPr>
                      <w:color w:val="000000"/>
                    </w:rPr>
                  </w:pPr>
                  <w:r w:rsidRPr="000104A1">
                    <w:rPr>
                      <w:color w:val="000000"/>
                    </w:rPr>
                    <w:t>Номинальная частота, Гц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EBF4DA4" w14:textId="77777777" w:rsidR="00AC0C9C" w:rsidRPr="000104A1" w:rsidRDefault="00AC0C9C" w:rsidP="00AC0C9C">
                  <w:pPr>
                    <w:jc w:val="center"/>
                    <w:rPr>
                      <w:color w:val="000000"/>
                    </w:rPr>
                  </w:pPr>
                  <w:r w:rsidRPr="000104A1">
                    <w:rPr>
                      <w:color w:val="000000"/>
                    </w:rPr>
                    <w:t>50-60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6C126DD5"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1A0C7BBE" w14:textId="77777777" w:rsidR="00AC0C9C" w:rsidRPr="000104A1" w:rsidRDefault="00AC0C9C" w:rsidP="00AC0C9C">
                  <w:pPr>
                    <w:rPr>
                      <w:color w:val="000000"/>
                    </w:rPr>
                  </w:pPr>
                </w:p>
              </w:tc>
            </w:tr>
            <w:tr w:rsidR="00AC0C9C" w:rsidRPr="000104A1" w14:paraId="633C13DB"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0743B7A3" w14:textId="77777777" w:rsidR="00AC0C9C" w:rsidRPr="000104A1" w:rsidRDefault="00AC0C9C" w:rsidP="00AC0C9C">
                  <w:pPr>
                    <w:jc w:val="center"/>
                    <w:rPr>
                      <w:color w:val="000000"/>
                    </w:rPr>
                  </w:pPr>
                  <w:r w:rsidRPr="000104A1">
                    <w:rPr>
                      <w:color w:val="000000"/>
                    </w:rPr>
                    <w:t>1.15</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BE8AC79" w14:textId="77777777" w:rsidR="00AC0C9C" w:rsidRPr="000104A1" w:rsidRDefault="00AC0C9C" w:rsidP="00AC0C9C">
                  <w:pPr>
                    <w:jc w:val="center"/>
                    <w:rPr>
                      <w:color w:val="000000"/>
                    </w:rPr>
                  </w:pPr>
                  <w:r w:rsidRPr="000104A1">
                    <w:rPr>
                      <w:color w:val="000000"/>
                    </w:rPr>
                    <w:t xml:space="preserve">Коэффициент пульсации светового потока, % </w:t>
                  </w:r>
                  <w:r w:rsidRPr="000104A1">
                    <w:rPr>
                      <w:b/>
                      <w:color w:val="FF000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82D8A01" w14:textId="77777777" w:rsidR="00AC0C9C" w:rsidRPr="000104A1" w:rsidRDefault="00AC0C9C" w:rsidP="00AC0C9C">
                  <w:pPr>
                    <w:jc w:val="center"/>
                    <w:rPr>
                      <w:color w:val="000000"/>
                    </w:rPr>
                  </w:pPr>
                  <w:r w:rsidRPr="000104A1">
                    <w:rPr>
                      <w:b/>
                      <w:color w:val="FF0000"/>
                    </w:rPr>
                    <w:t>≤</w:t>
                  </w:r>
                  <w:r w:rsidRPr="000104A1">
                    <w:t xml:space="preserve"> </w:t>
                  </w:r>
                  <w:r w:rsidRPr="000104A1">
                    <w:rPr>
                      <w:color w:val="000000"/>
                    </w:rPr>
                    <w:t>1,00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6141F5B"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D03BB7B" w14:textId="77777777" w:rsidR="00AC0C9C" w:rsidRPr="000104A1" w:rsidRDefault="00AC0C9C" w:rsidP="00AC0C9C">
                  <w:pPr>
                    <w:rPr>
                      <w:color w:val="000000"/>
                    </w:rPr>
                  </w:pPr>
                </w:p>
              </w:tc>
            </w:tr>
            <w:tr w:rsidR="00AC0C9C" w:rsidRPr="000104A1" w14:paraId="0FDA0AD0"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12D29EEA" w14:textId="77777777" w:rsidR="00AC0C9C" w:rsidRPr="000104A1" w:rsidRDefault="00AC0C9C" w:rsidP="00AC0C9C">
                  <w:pPr>
                    <w:jc w:val="center"/>
                    <w:rPr>
                      <w:color w:val="000000"/>
                    </w:rPr>
                  </w:pPr>
                  <w:r w:rsidRPr="000104A1">
                    <w:rPr>
                      <w:color w:val="000000"/>
                    </w:rPr>
                    <w:t>1.16</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5272F21" w14:textId="77777777" w:rsidR="00AC0C9C" w:rsidRPr="000104A1" w:rsidRDefault="00AC0C9C" w:rsidP="00AC0C9C">
                  <w:pPr>
                    <w:jc w:val="center"/>
                    <w:rPr>
                      <w:color w:val="000000"/>
                    </w:rPr>
                  </w:pPr>
                  <w:r w:rsidRPr="000104A1">
                    <w:rPr>
                      <w:color w:val="000000"/>
                    </w:rPr>
                    <w:t>Электрическая прочность изоляции (в соответствии с ГОСТ 15150-69 «Машины, приборы и другие технические изделия. Исполнения для различных климатических районов. Категории, условия эксплуатации»)</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B47E0B3" w14:textId="77777777" w:rsidR="00AC0C9C" w:rsidRPr="000104A1" w:rsidRDefault="00AC0C9C" w:rsidP="00AC0C9C">
                  <w:pPr>
                    <w:jc w:val="center"/>
                    <w:rPr>
                      <w:b/>
                    </w:rPr>
                  </w:pPr>
                  <w:r w:rsidRPr="000104A1">
                    <w:rPr>
                      <w:b/>
                    </w:rPr>
                    <w:t>УХЛ1</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F841974"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19D15C99" w14:textId="77777777" w:rsidR="00AC0C9C" w:rsidRPr="000104A1" w:rsidRDefault="00AC0C9C" w:rsidP="00AC0C9C">
                  <w:pPr>
                    <w:rPr>
                      <w:color w:val="000000"/>
                    </w:rPr>
                  </w:pPr>
                </w:p>
              </w:tc>
            </w:tr>
            <w:tr w:rsidR="00AC0C9C" w:rsidRPr="000104A1" w14:paraId="3316FA14"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3ADD8E00" w14:textId="77777777" w:rsidR="00AC0C9C" w:rsidRPr="000104A1" w:rsidRDefault="00AC0C9C" w:rsidP="00AC0C9C">
                  <w:pPr>
                    <w:jc w:val="center"/>
                    <w:rPr>
                      <w:color w:val="000000"/>
                    </w:rPr>
                  </w:pPr>
                  <w:r w:rsidRPr="000104A1">
                    <w:rPr>
                      <w:color w:val="000000"/>
                    </w:rPr>
                    <w:t>1.17</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09D77EE" w14:textId="77777777" w:rsidR="00AC0C9C" w:rsidRPr="000104A1" w:rsidRDefault="00AC0C9C" w:rsidP="00AC0C9C">
                  <w:pPr>
                    <w:jc w:val="center"/>
                    <w:rPr>
                      <w:color w:val="000000"/>
                    </w:rPr>
                  </w:pPr>
                  <w:r w:rsidRPr="000104A1">
                    <w:rPr>
                      <w:color w:val="000000"/>
                    </w:rPr>
                    <w:t xml:space="preserve">Электрическая прочность изоляции (в соответствии с ГОСТ Р МЭК 60598-1-2011 «Светильники. Часть 1. Общие требования и методы испытаний») </w:t>
                  </w:r>
                  <w:r w:rsidRPr="000104A1">
                    <w:rPr>
                      <w:b/>
                      <w:color w:val="FF000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40ECED0" w14:textId="77777777" w:rsidR="00AC0C9C" w:rsidRPr="000104A1" w:rsidRDefault="00AC0C9C" w:rsidP="00AC0C9C">
                  <w:pPr>
                    <w:jc w:val="center"/>
                    <w:rPr>
                      <w:b/>
                    </w:rPr>
                  </w:pPr>
                  <w:r w:rsidRPr="000104A1">
                    <w:rPr>
                      <w:b/>
                      <w:color w:val="FF0000"/>
                    </w:rPr>
                    <w:t>≥</w:t>
                  </w:r>
                  <w:r w:rsidRPr="000104A1">
                    <w:t>1,5 Кв</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1720C3E0"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5F0738B2" w14:textId="77777777" w:rsidR="00AC0C9C" w:rsidRPr="000104A1" w:rsidRDefault="00AC0C9C" w:rsidP="00AC0C9C">
                  <w:pPr>
                    <w:rPr>
                      <w:color w:val="000000"/>
                    </w:rPr>
                  </w:pPr>
                </w:p>
              </w:tc>
            </w:tr>
            <w:tr w:rsidR="00AC0C9C" w:rsidRPr="000104A1" w14:paraId="10B0CBB0"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13849CF2" w14:textId="77777777" w:rsidR="00AC0C9C" w:rsidRPr="000104A1" w:rsidRDefault="00AC0C9C" w:rsidP="00AC0C9C">
                  <w:pPr>
                    <w:jc w:val="center"/>
                    <w:rPr>
                      <w:color w:val="000000"/>
                    </w:rPr>
                  </w:pPr>
                  <w:r w:rsidRPr="000104A1">
                    <w:rPr>
                      <w:color w:val="000000"/>
                    </w:rPr>
                    <w:t>1.18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185B4EC" w14:textId="77777777" w:rsidR="00AC0C9C" w:rsidRPr="000104A1" w:rsidRDefault="00AC0C9C" w:rsidP="00AC0C9C">
                  <w:pPr>
                    <w:jc w:val="center"/>
                    <w:rPr>
                      <w:color w:val="000000"/>
                    </w:rPr>
                  </w:pPr>
                  <w:r w:rsidRPr="000104A1">
                    <w:rPr>
                      <w:color w:val="000000"/>
                    </w:rPr>
                    <w:t>Класс защиты от поражения электрическим током (в соответствии с ГОСТ Р МЭК 60598-1-2011 «Светильники. Часть 1. Общие требования и методы испытаний»)</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17AA6BC" w14:textId="77777777" w:rsidR="00AC0C9C" w:rsidRPr="000104A1" w:rsidRDefault="00AC0C9C" w:rsidP="00AC0C9C">
                  <w:pPr>
                    <w:jc w:val="center"/>
                  </w:pPr>
                  <w:r w:rsidRPr="000104A1">
                    <w:rPr>
                      <w:lang w:val="en-US"/>
                    </w:rPr>
                    <w:t>I</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95B74CE"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49CDC01" w14:textId="77777777" w:rsidR="00AC0C9C" w:rsidRPr="000104A1" w:rsidRDefault="00AC0C9C" w:rsidP="00AC0C9C">
                  <w:pPr>
                    <w:rPr>
                      <w:color w:val="000000"/>
                    </w:rPr>
                  </w:pPr>
                </w:p>
              </w:tc>
            </w:tr>
            <w:tr w:rsidR="00AC0C9C" w:rsidRPr="000104A1" w14:paraId="0ADA964B"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6982D0B0" w14:textId="77777777" w:rsidR="00AC0C9C" w:rsidRPr="000104A1" w:rsidRDefault="00AC0C9C" w:rsidP="00AC0C9C">
                  <w:pPr>
                    <w:jc w:val="center"/>
                    <w:rPr>
                      <w:color w:val="000000"/>
                    </w:rPr>
                  </w:pPr>
                  <w:r w:rsidRPr="000104A1">
                    <w:rPr>
                      <w:color w:val="000000"/>
                    </w:rPr>
                    <w:t>1.19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8CE127" w14:textId="77777777" w:rsidR="00AC0C9C" w:rsidRPr="000104A1" w:rsidRDefault="00AC0C9C" w:rsidP="00AC0C9C">
                  <w:pPr>
                    <w:jc w:val="center"/>
                    <w:rPr>
                      <w:color w:val="000000"/>
                    </w:rPr>
                  </w:pPr>
                  <w:r w:rsidRPr="000104A1">
                    <w:rPr>
                      <w:color w:val="000000"/>
                    </w:rPr>
                    <w:t>Крышки – стойкие к ультрафиолету</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9A6809D" w14:textId="77777777" w:rsidR="00AC0C9C" w:rsidRPr="000104A1" w:rsidRDefault="00AC0C9C" w:rsidP="00AC0C9C">
                  <w:pPr>
                    <w:jc w:val="center"/>
                  </w:pPr>
                  <w:r w:rsidRPr="000104A1">
                    <w:t>наличие</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3A0F302"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409763C0" w14:textId="77777777" w:rsidR="00AC0C9C" w:rsidRPr="000104A1" w:rsidRDefault="00AC0C9C" w:rsidP="00AC0C9C">
                  <w:pPr>
                    <w:rPr>
                      <w:color w:val="000000"/>
                    </w:rPr>
                  </w:pPr>
                </w:p>
              </w:tc>
            </w:tr>
            <w:tr w:rsidR="00AC0C9C" w:rsidRPr="000104A1" w14:paraId="7CF2BC93"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7EC4710B" w14:textId="77777777" w:rsidR="00AC0C9C" w:rsidRPr="000104A1" w:rsidRDefault="00AC0C9C" w:rsidP="00AC0C9C">
                  <w:pPr>
                    <w:jc w:val="center"/>
                    <w:rPr>
                      <w:color w:val="000000"/>
                    </w:rPr>
                  </w:pPr>
                  <w:r w:rsidRPr="000104A1">
                    <w:rPr>
                      <w:color w:val="000000"/>
                    </w:rPr>
                    <w:t>1.20</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319CDE" w14:textId="77777777" w:rsidR="00AC0C9C" w:rsidRPr="000104A1" w:rsidRDefault="00AC0C9C" w:rsidP="00AC0C9C">
                  <w:pPr>
                    <w:jc w:val="center"/>
                    <w:rPr>
                      <w:color w:val="000000"/>
                    </w:rPr>
                  </w:pPr>
                  <w:r w:rsidRPr="000104A1">
                    <w:rPr>
                      <w:color w:val="000000"/>
                    </w:rPr>
                    <w:t>Степень защиты оптического отсека</w:t>
                  </w:r>
                  <w:r w:rsidRPr="000104A1">
                    <w:rPr>
                      <w:color w:val="000000"/>
                      <w:lang w:val="en-US"/>
                    </w:rPr>
                    <w:t xml:space="preserve"> </w:t>
                  </w:r>
                  <w:r w:rsidRPr="000104A1">
                    <w:rPr>
                      <w:b/>
                      <w:color w:val="FF000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75BE3CF" w14:textId="77777777" w:rsidR="00AC0C9C" w:rsidRPr="000104A1" w:rsidRDefault="00AC0C9C" w:rsidP="00AC0C9C">
                  <w:pPr>
                    <w:jc w:val="center"/>
                    <w:rPr>
                      <w:lang w:val="en-US"/>
                    </w:rPr>
                  </w:pPr>
                  <w:r w:rsidRPr="000104A1">
                    <w:rPr>
                      <w:b/>
                      <w:color w:val="FF0000"/>
                    </w:rPr>
                    <w:t>≥</w:t>
                  </w:r>
                  <w:r w:rsidRPr="000104A1">
                    <w:t xml:space="preserve"> </w:t>
                  </w:r>
                  <w:r w:rsidRPr="000104A1">
                    <w:rPr>
                      <w:lang w:val="en-US"/>
                    </w:rPr>
                    <w:t>IP 67</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1B3F835F"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6E9FA10F" w14:textId="77777777" w:rsidR="00AC0C9C" w:rsidRPr="000104A1" w:rsidRDefault="00AC0C9C" w:rsidP="00AC0C9C">
                  <w:pPr>
                    <w:rPr>
                      <w:color w:val="000000"/>
                    </w:rPr>
                  </w:pPr>
                </w:p>
              </w:tc>
            </w:tr>
            <w:tr w:rsidR="00AC0C9C" w:rsidRPr="000104A1" w14:paraId="4BEAC195"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0739449F" w14:textId="77777777" w:rsidR="00AC0C9C" w:rsidRPr="000104A1" w:rsidRDefault="00AC0C9C" w:rsidP="00AC0C9C">
                  <w:pPr>
                    <w:jc w:val="center"/>
                    <w:rPr>
                      <w:color w:val="000000"/>
                    </w:rPr>
                  </w:pPr>
                  <w:r w:rsidRPr="000104A1">
                    <w:rPr>
                      <w:color w:val="000000"/>
                    </w:rPr>
                    <w:t>1.21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0A4CEC" w14:textId="77777777" w:rsidR="00AC0C9C" w:rsidRPr="000104A1" w:rsidRDefault="00AC0C9C" w:rsidP="00AC0C9C">
                  <w:pPr>
                    <w:jc w:val="center"/>
                    <w:rPr>
                      <w:color w:val="000000"/>
                    </w:rPr>
                  </w:pPr>
                  <w:r w:rsidRPr="000104A1">
                    <w:rPr>
                      <w:color w:val="000000"/>
                    </w:rPr>
                    <w:t xml:space="preserve">Корпус светильника является цельной моноблочной конструкцией </w:t>
                  </w:r>
                  <w:r w:rsidRPr="000104A1">
                    <w:rPr>
                      <w:color w:val="000000"/>
                    </w:rPr>
                    <w:lastRenderedPageBreak/>
                    <w:t>(соединение нескольких светильников в одну конструкцию не допускается)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535C650" w14:textId="77777777" w:rsidR="00AC0C9C" w:rsidRPr="000104A1" w:rsidRDefault="00AC0C9C" w:rsidP="00AC0C9C">
                  <w:pPr>
                    <w:jc w:val="center"/>
                  </w:pPr>
                  <w:r w:rsidRPr="000104A1">
                    <w:lastRenderedPageBreak/>
                    <w:t>соответствие</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B05B6F7"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3548FBA5" w14:textId="77777777" w:rsidR="00AC0C9C" w:rsidRPr="000104A1" w:rsidRDefault="00AC0C9C" w:rsidP="00AC0C9C">
                  <w:pPr>
                    <w:rPr>
                      <w:color w:val="000000"/>
                    </w:rPr>
                  </w:pPr>
                </w:p>
              </w:tc>
            </w:tr>
            <w:tr w:rsidR="00AC0C9C" w:rsidRPr="000104A1" w14:paraId="34A16B2D"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08114667" w14:textId="77777777" w:rsidR="00AC0C9C" w:rsidRPr="000104A1" w:rsidRDefault="00AC0C9C" w:rsidP="00AC0C9C">
                  <w:pPr>
                    <w:jc w:val="center"/>
                    <w:rPr>
                      <w:color w:val="000000"/>
                    </w:rPr>
                  </w:pPr>
                  <w:r w:rsidRPr="000104A1">
                    <w:rPr>
                      <w:color w:val="000000"/>
                    </w:rPr>
                    <w:t>1.22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9C685A8" w14:textId="77777777" w:rsidR="00AC0C9C" w:rsidRPr="000104A1" w:rsidRDefault="00AC0C9C" w:rsidP="00AC0C9C">
                  <w:pPr>
                    <w:jc w:val="center"/>
                    <w:rPr>
                      <w:color w:val="000000"/>
                    </w:rPr>
                  </w:pPr>
                  <w:r w:rsidRPr="000104A1">
                    <w:rPr>
                      <w:color w:val="000000"/>
                    </w:rPr>
                    <w:t>Крепление светильника на кронштейн находится в торцевой части светильника, крепление светильника на кронштейн не располагается (не крепится) сверху или сбоку корпуса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0024642" w14:textId="77777777" w:rsidR="00AC0C9C" w:rsidRPr="000104A1" w:rsidRDefault="00AC0C9C" w:rsidP="00AC0C9C">
                  <w:pPr>
                    <w:jc w:val="center"/>
                  </w:pPr>
                  <w:r w:rsidRPr="000104A1">
                    <w:t>соответствие</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24E5614"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3248F9BC" w14:textId="77777777" w:rsidR="00AC0C9C" w:rsidRPr="000104A1" w:rsidRDefault="00AC0C9C" w:rsidP="00AC0C9C">
                  <w:pPr>
                    <w:rPr>
                      <w:color w:val="000000"/>
                    </w:rPr>
                  </w:pPr>
                </w:p>
              </w:tc>
            </w:tr>
            <w:tr w:rsidR="00AC0C9C" w:rsidRPr="000104A1" w14:paraId="788F9DC3"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2F997AEF" w14:textId="77777777" w:rsidR="00AC0C9C" w:rsidRPr="000104A1" w:rsidRDefault="00AC0C9C" w:rsidP="00AC0C9C">
                  <w:pPr>
                    <w:jc w:val="center"/>
                    <w:rPr>
                      <w:color w:val="000000"/>
                    </w:rPr>
                  </w:pPr>
                  <w:r w:rsidRPr="000104A1">
                    <w:rPr>
                      <w:color w:val="000000"/>
                    </w:rPr>
                    <w:t>1.23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E0DF7A5" w14:textId="77777777" w:rsidR="00AC0C9C" w:rsidRPr="000104A1" w:rsidRDefault="00AC0C9C" w:rsidP="00AC0C9C">
                  <w:pPr>
                    <w:jc w:val="center"/>
                    <w:rPr>
                      <w:color w:val="000000"/>
                    </w:rPr>
                  </w:pPr>
                  <w:r w:rsidRPr="000104A1">
                    <w:rPr>
                      <w:color w:val="000000"/>
                    </w:rPr>
                    <w:t>Сопротивление изоляции (между токоведущими частями и корпусом)</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8E24018" w14:textId="77777777" w:rsidR="00AC0C9C" w:rsidRPr="000104A1" w:rsidRDefault="00AC0C9C" w:rsidP="00AC0C9C">
                  <w:pPr>
                    <w:jc w:val="center"/>
                  </w:pPr>
                  <w:r w:rsidRPr="000104A1">
                    <w:rPr>
                      <w:color w:val="000000"/>
                    </w:rPr>
                    <w:t>˃ 200 Мом</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AC1B9AD"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4FCFD57" w14:textId="77777777" w:rsidR="00AC0C9C" w:rsidRPr="000104A1" w:rsidRDefault="00AC0C9C" w:rsidP="00AC0C9C">
                  <w:pPr>
                    <w:rPr>
                      <w:color w:val="000000"/>
                    </w:rPr>
                  </w:pPr>
                </w:p>
              </w:tc>
            </w:tr>
            <w:tr w:rsidR="00AC0C9C" w:rsidRPr="000104A1" w14:paraId="4E8B7009"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38A433A8" w14:textId="77777777" w:rsidR="00AC0C9C" w:rsidRPr="000104A1" w:rsidRDefault="00AC0C9C" w:rsidP="00AC0C9C">
                  <w:pPr>
                    <w:jc w:val="center"/>
                    <w:rPr>
                      <w:b/>
                      <w:color w:val="000000"/>
                    </w:rPr>
                  </w:pPr>
                  <w:r w:rsidRPr="000104A1">
                    <w:rPr>
                      <w:b/>
                      <w:color w:val="000000"/>
                    </w:rPr>
                    <w:t>2</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14:paraId="0E5E8A94" w14:textId="77777777" w:rsidR="00AC0C9C" w:rsidRPr="000104A1" w:rsidRDefault="00AC0C9C" w:rsidP="00AC0C9C">
                  <w:pPr>
                    <w:jc w:val="center"/>
                    <w:rPr>
                      <w:b/>
                    </w:rPr>
                  </w:pPr>
                  <w:r w:rsidRPr="000104A1">
                    <w:rPr>
                      <w:b/>
                      <w:color w:val="000000"/>
                    </w:rPr>
                    <w:t>Рассеиватель</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5BF6FB5F"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2D1660C7" w14:textId="77777777" w:rsidR="00AC0C9C" w:rsidRPr="000104A1" w:rsidRDefault="00AC0C9C" w:rsidP="00AC0C9C">
                  <w:pPr>
                    <w:rPr>
                      <w:color w:val="000000"/>
                    </w:rPr>
                  </w:pPr>
                </w:p>
              </w:tc>
            </w:tr>
            <w:tr w:rsidR="00AC0C9C" w:rsidRPr="000104A1" w14:paraId="5393DDB8"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5655D685" w14:textId="77777777" w:rsidR="00AC0C9C" w:rsidRPr="000104A1" w:rsidRDefault="00AC0C9C" w:rsidP="00AC0C9C">
                  <w:pPr>
                    <w:jc w:val="center"/>
                    <w:rPr>
                      <w:color w:val="000000"/>
                    </w:rPr>
                  </w:pPr>
                  <w:r w:rsidRPr="000104A1">
                    <w:rPr>
                      <w:color w:val="000000"/>
                    </w:rPr>
                    <w:t>2.1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139092" w14:textId="77777777" w:rsidR="00AC0C9C" w:rsidRPr="000104A1" w:rsidRDefault="00AC0C9C" w:rsidP="00AC0C9C">
                  <w:pPr>
                    <w:jc w:val="center"/>
                    <w:rPr>
                      <w:color w:val="000000"/>
                    </w:rPr>
                  </w:pPr>
                  <w:r w:rsidRPr="000104A1">
                    <w:t>Прозрачный, ударопрочный материал, усто</w:t>
                  </w:r>
                  <w:r>
                    <w:t>й</w:t>
                  </w:r>
                  <w:r w:rsidRPr="000104A1">
                    <w:t>чивый к УФ</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79E0C3B" w14:textId="77777777" w:rsidR="00AC0C9C" w:rsidRPr="000104A1" w:rsidRDefault="00AC0C9C" w:rsidP="00AC0C9C">
                  <w:pPr>
                    <w:jc w:val="center"/>
                  </w:pPr>
                  <w:r w:rsidRPr="000104A1">
                    <w:t>наличие</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7547E914"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62C5A690" w14:textId="77777777" w:rsidR="00AC0C9C" w:rsidRPr="000104A1" w:rsidRDefault="00AC0C9C" w:rsidP="00AC0C9C">
                  <w:pPr>
                    <w:rPr>
                      <w:color w:val="000000"/>
                    </w:rPr>
                  </w:pPr>
                </w:p>
              </w:tc>
            </w:tr>
            <w:tr w:rsidR="00AC0C9C" w:rsidRPr="000104A1" w14:paraId="16B35D41"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6AADBBE6" w14:textId="77777777" w:rsidR="00AC0C9C" w:rsidRPr="000104A1" w:rsidRDefault="00AC0C9C" w:rsidP="00AC0C9C">
                  <w:pPr>
                    <w:jc w:val="center"/>
                    <w:rPr>
                      <w:color w:val="000000"/>
                    </w:rPr>
                  </w:pPr>
                  <w:r w:rsidRPr="000104A1">
                    <w:rPr>
                      <w:color w:val="000000"/>
                    </w:rPr>
                    <w:t>2.2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0E6184" w14:textId="77777777" w:rsidR="00AC0C9C" w:rsidRPr="000104A1" w:rsidRDefault="00AC0C9C" w:rsidP="00AC0C9C">
                  <w:pPr>
                    <w:jc w:val="center"/>
                  </w:pPr>
                  <w:r w:rsidRPr="000104A1">
                    <w:t>Углы светораспределения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0BFBB34" w14:textId="77777777" w:rsidR="00AC0C9C" w:rsidRPr="000104A1" w:rsidRDefault="00AC0C9C" w:rsidP="00AC0C9C">
                  <w:pPr>
                    <w:jc w:val="center"/>
                  </w:pPr>
                  <w:r w:rsidRPr="000104A1">
                    <w:t>160 º (</w:t>
                  </w:r>
                  <w:r w:rsidRPr="000104A1">
                    <w:rPr>
                      <w:b/>
                      <w:color w:val="FF0000"/>
                    </w:rPr>
                    <w:t>±</w:t>
                  </w:r>
                  <w:r w:rsidRPr="000104A1">
                    <w:t>20˚)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67D80D9"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37C4DF32" w14:textId="77777777" w:rsidR="00AC0C9C" w:rsidRPr="000104A1" w:rsidRDefault="00AC0C9C" w:rsidP="00AC0C9C">
                  <w:pPr>
                    <w:rPr>
                      <w:color w:val="000000"/>
                    </w:rPr>
                  </w:pPr>
                </w:p>
              </w:tc>
            </w:tr>
            <w:tr w:rsidR="00AC0C9C" w:rsidRPr="000104A1" w14:paraId="2087902F"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7A0D4327" w14:textId="77777777" w:rsidR="00AC0C9C" w:rsidRPr="000104A1" w:rsidRDefault="00AC0C9C" w:rsidP="00AC0C9C">
                  <w:pPr>
                    <w:jc w:val="center"/>
                    <w:rPr>
                      <w:color w:val="000000"/>
                    </w:rPr>
                  </w:pPr>
                  <w:r w:rsidRPr="000104A1">
                    <w:rPr>
                      <w:color w:val="000000"/>
                    </w:rPr>
                    <w:t>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D62660" w14:textId="77777777" w:rsidR="00AC0C9C" w:rsidRPr="000104A1" w:rsidRDefault="00AC0C9C" w:rsidP="00AC0C9C">
                  <w:pPr>
                    <w:jc w:val="center"/>
                    <w:rPr>
                      <w:color w:val="000000"/>
                    </w:rPr>
                  </w:pPr>
                  <w:r w:rsidRPr="000104A1">
                    <w:rPr>
                      <w:color w:val="000000"/>
                    </w:rPr>
                    <w:t>Светопропускание</w:t>
                  </w:r>
                  <w:r w:rsidRPr="000104A1">
                    <w:rPr>
                      <w:b/>
                      <w:color w:val="FF0000"/>
                    </w:rPr>
                    <w:t xml:space="preserve">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78B30C7" w14:textId="77777777" w:rsidR="00AC0C9C" w:rsidRPr="000104A1" w:rsidRDefault="00AC0C9C" w:rsidP="00AC0C9C">
                  <w:pPr>
                    <w:jc w:val="center"/>
                  </w:pPr>
                  <w:r w:rsidRPr="000104A1">
                    <w:rPr>
                      <w:b/>
                      <w:color w:val="FF0000"/>
                    </w:rPr>
                    <w:t>≥</w:t>
                  </w:r>
                  <w:r w:rsidRPr="000104A1">
                    <w:t xml:space="preserve"> 90 %</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11DB1E75"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1E2C3204" w14:textId="77777777" w:rsidR="00AC0C9C" w:rsidRPr="000104A1" w:rsidRDefault="00AC0C9C" w:rsidP="00AC0C9C">
                  <w:pPr>
                    <w:rPr>
                      <w:color w:val="000000"/>
                    </w:rPr>
                  </w:pPr>
                </w:p>
              </w:tc>
            </w:tr>
            <w:tr w:rsidR="00AC0C9C" w:rsidRPr="000104A1" w14:paraId="0880CAAF"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0BB30E8E" w14:textId="77777777" w:rsidR="00AC0C9C" w:rsidRPr="000104A1" w:rsidRDefault="00AC0C9C" w:rsidP="00AC0C9C">
                  <w:pPr>
                    <w:jc w:val="center"/>
                    <w:rPr>
                      <w:b/>
                      <w:color w:val="000000"/>
                    </w:rPr>
                  </w:pPr>
                  <w:r w:rsidRPr="000104A1">
                    <w:rPr>
                      <w:b/>
                      <w:color w:val="000000"/>
                    </w:rPr>
                    <w:t>3</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14:paraId="6F4208E4" w14:textId="77777777" w:rsidR="00AC0C9C" w:rsidRPr="000104A1" w:rsidRDefault="00AC0C9C" w:rsidP="00AC0C9C">
                  <w:pPr>
                    <w:jc w:val="center"/>
                    <w:rPr>
                      <w:b/>
                    </w:rPr>
                  </w:pPr>
                  <w:r w:rsidRPr="000104A1">
                    <w:rPr>
                      <w:b/>
                    </w:rPr>
                    <w:t>Источник питания</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535C1294"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E41AC6F" w14:textId="77777777" w:rsidR="00AC0C9C" w:rsidRPr="000104A1" w:rsidRDefault="00AC0C9C" w:rsidP="00AC0C9C">
                  <w:pPr>
                    <w:rPr>
                      <w:color w:val="000000"/>
                    </w:rPr>
                  </w:pPr>
                </w:p>
              </w:tc>
            </w:tr>
            <w:tr w:rsidR="00AC0C9C" w:rsidRPr="000104A1" w14:paraId="59ABC697"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4FEC636E" w14:textId="77777777" w:rsidR="00AC0C9C" w:rsidRPr="000104A1" w:rsidRDefault="00AC0C9C" w:rsidP="00AC0C9C">
                  <w:pPr>
                    <w:jc w:val="center"/>
                    <w:rPr>
                      <w:color w:val="000000"/>
                    </w:rPr>
                  </w:pPr>
                  <w:r w:rsidRPr="000104A1">
                    <w:rPr>
                      <w:color w:val="000000"/>
                    </w:rPr>
                    <w:t>3.1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AAF5438" w14:textId="77777777" w:rsidR="00AC0C9C" w:rsidRPr="000104A1" w:rsidRDefault="00AC0C9C" w:rsidP="00AC0C9C">
                  <w:pPr>
                    <w:jc w:val="center"/>
                    <w:rPr>
                      <w:color w:val="000000"/>
                    </w:rPr>
                  </w:pPr>
                  <w:r w:rsidRPr="000104A1">
                    <w:rPr>
                      <w:color w:val="000000"/>
                    </w:rPr>
                    <w:t>КПД</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3EB957" w14:textId="77777777" w:rsidR="00AC0C9C" w:rsidRPr="000104A1" w:rsidRDefault="00AC0C9C" w:rsidP="00AC0C9C">
                  <w:pPr>
                    <w:jc w:val="center"/>
                    <w:rPr>
                      <w:color w:val="000000"/>
                    </w:rPr>
                  </w:pPr>
                  <w:r w:rsidRPr="000104A1">
                    <w:rPr>
                      <w:color w:val="000000"/>
                    </w:rPr>
                    <w:t>˃ 89%</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8592602"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1F13E7AE" w14:textId="77777777" w:rsidR="00AC0C9C" w:rsidRPr="000104A1" w:rsidRDefault="00AC0C9C" w:rsidP="00AC0C9C">
                  <w:pPr>
                    <w:rPr>
                      <w:color w:val="000000"/>
                    </w:rPr>
                  </w:pPr>
                </w:p>
              </w:tc>
            </w:tr>
            <w:tr w:rsidR="00AC0C9C" w:rsidRPr="000104A1" w14:paraId="2203CD87"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2DEE7A87" w14:textId="77777777" w:rsidR="00AC0C9C" w:rsidRPr="000104A1" w:rsidRDefault="00AC0C9C" w:rsidP="00AC0C9C">
                  <w:pPr>
                    <w:jc w:val="center"/>
                    <w:rPr>
                      <w:color w:val="000000"/>
                    </w:rPr>
                  </w:pPr>
                  <w:r w:rsidRPr="000104A1">
                    <w:rPr>
                      <w:color w:val="000000"/>
                    </w:rPr>
                    <w:t>3.2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DF678F" w14:textId="77777777" w:rsidR="00AC0C9C" w:rsidRPr="000104A1" w:rsidRDefault="00AC0C9C" w:rsidP="00AC0C9C">
                  <w:pPr>
                    <w:jc w:val="center"/>
                    <w:rPr>
                      <w:color w:val="000000"/>
                    </w:rPr>
                  </w:pPr>
                  <w:r w:rsidRPr="000104A1">
                    <w:rPr>
                      <w:color w:val="000000"/>
                    </w:rPr>
                    <w:t>Коэффициент мощности</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5949C9D" w14:textId="77777777" w:rsidR="00AC0C9C" w:rsidRPr="000104A1" w:rsidRDefault="00AC0C9C" w:rsidP="00AC0C9C">
                  <w:pPr>
                    <w:jc w:val="center"/>
                    <w:rPr>
                      <w:color w:val="000000"/>
                    </w:rPr>
                  </w:pPr>
                  <w:r w:rsidRPr="000104A1">
                    <w:rPr>
                      <w:color w:val="000000"/>
                    </w:rPr>
                    <w:t>˃ 0,98</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148E756"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54DF9FD7" w14:textId="77777777" w:rsidR="00AC0C9C" w:rsidRPr="000104A1" w:rsidRDefault="00AC0C9C" w:rsidP="00AC0C9C">
                  <w:pPr>
                    <w:rPr>
                      <w:color w:val="000000"/>
                    </w:rPr>
                  </w:pPr>
                </w:p>
              </w:tc>
            </w:tr>
            <w:tr w:rsidR="00AC0C9C" w:rsidRPr="000104A1" w14:paraId="7BEB2495"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06F08665" w14:textId="77777777" w:rsidR="00AC0C9C" w:rsidRPr="000104A1" w:rsidRDefault="00AC0C9C" w:rsidP="00AC0C9C">
                  <w:pPr>
                    <w:jc w:val="center"/>
                    <w:rPr>
                      <w:color w:val="000000"/>
                    </w:rPr>
                  </w:pPr>
                  <w:r w:rsidRPr="000104A1">
                    <w:rPr>
                      <w:color w:val="000000"/>
                    </w:rPr>
                    <w:t>3.3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6075B4" w14:textId="77777777" w:rsidR="00AC0C9C" w:rsidRPr="000104A1" w:rsidRDefault="00AC0C9C" w:rsidP="00AC0C9C">
                  <w:pPr>
                    <w:jc w:val="center"/>
                    <w:rPr>
                      <w:color w:val="000000"/>
                    </w:rPr>
                  </w:pPr>
                  <w:r w:rsidRPr="000104A1">
                    <w:rPr>
                      <w:color w:val="000000"/>
                    </w:rPr>
                    <w:t>Частота напряжения питания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3907042" w14:textId="77777777" w:rsidR="00AC0C9C" w:rsidRPr="000104A1" w:rsidRDefault="00AC0C9C" w:rsidP="00AC0C9C">
                  <w:pPr>
                    <w:jc w:val="center"/>
                    <w:rPr>
                      <w:color w:val="000000"/>
                    </w:rPr>
                  </w:pPr>
                  <w:r w:rsidRPr="000104A1">
                    <w:rPr>
                      <w:color w:val="000000"/>
                    </w:rPr>
                    <w:t>50 Гц – 60 Гц</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72F3CBD"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5A39F14E" w14:textId="77777777" w:rsidR="00AC0C9C" w:rsidRPr="000104A1" w:rsidRDefault="00AC0C9C" w:rsidP="00AC0C9C">
                  <w:pPr>
                    <w:rPr>
                      <w:color w:val="000000"/>
                    </w:rPr>
                  </w:pPr>
                </w:p>
              </w:tc>
            </w:tr>
            <w:tr w:rsidR="00AC0C9C" w:rsidRPr="000104A1" w14:paraId="4523EE87"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06E773E0" w14:textId="77777777" w:rsidR="00AC0C9C" w:rsidRPr="000104A1" w:rsidRDefault="00AC0C9C" w:rsidP="00AC0C9C">
                  <w:pPr>
                    <w:jc w:val="center"/>
                    <w:rPr>
                      <w:color w:val="000000"/>
                    </w:rPr>
                  </w:pPr>
                  <w:r w:rsidRPr="000104A1">
                    <w:rPr>
                      <w:color w:val="000000"/>
                    </w:rPr>
                    <w:t>3.4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85502B5" w14:textId="77777777" w:rsidR="00AC0C9C" w:rsidRPr="000104A1" w:rsidRDefault="00AC0C9C" w:rsidP="00AC0C9C">
                  <w:pPr>
                    <w:jc w:val="center"/>
                    <w:rPr>
                      <w:color w:val="000000"/>
                    </w:rPr>
                  </w:pPr>
                  <w:r w:rsidRPr="000104A1">
                    <w:rPr>
                      <w:color w:val="000000"/>
                    </w:rPr>
                    <w:t>Защита от холостого хода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055CBA4" w14:textId="77777777" w:rsidR="00AC0C9C" w:rsidRPr="000104A1" w:rsidRDefault="00AC0C9C" w:rsidP="00AC0C9C">
                  <w:pPr>
                    <w:jc w:val="center"/>
                    <w:rPr>
                      <w:color w:val="000000"/>
                    </w:rPr>
                  </w:pPr>
                  <w:r w:rsidRPr="000104A1">
                    <w:rPr>
                      <w:color w:val="000000"/>
                    </w:rPr>
                    <w:t>с автоматическим восстановлением</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6725661"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B688E33" w14:textId="77777777" w:rsidR="00AC0C9C" w:rsidRPr="000104A1" w:rsidRDefault="00AC0C9C" w:rsidP="00AC0C9C">
                  <w:pPr>
                    <w:rPr>
                      <w:color w:val="000000"/>
                    </w:rPr>
                  </w:pPr>
                </w:p>
              </w:tc>
            </w:tr>
            <w:tr w:rsidR="00AC0C9C" w:rsidRPr="000104A1" w14:paraId="6DCC576C"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0E828D22" w14:textId="77777777" w:rsidR="00AC0C9C" w:rsidRPr="000104A1" w:rsidRDefault="00AC0C9C" w:rsidP="00AC0C9C">
                  <w:pPr>
                    <w:jc w:val="center"/>
                    <w:rPr>
                      <w:color w:val="000000"/>
                    </w:rPr>
                  </w:pPr>
                  <w:r w:rsidRPr="000104A1">
                    <w:rPr>
                      <w:color w:val="000000"/>
                    </w:rPr>
                    <w:t>3.5</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16D0DE5" w14:textId="77777777" w:rsidR="00AC0C9C" w:rsidRPr="000104A1" w:rsidRDefault="00AC0C9C" w:rsidP="00AC0C9C">
                  <w:pPr>
                    <w:jc w:val="center"/>
                    <w:rPr>
                      <w:color w:val="000000"/>
                    </w:rPr>
                  </w:pPr>
                  <w:r w:rsidRPr="000104A1">
                    <w:rPr>
                      <w:color w:val="000000"/>
                    </w:rPr>
                    <w:t>Защита от короткого замыкания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FBADB0B" w14:textId="77777777" w:rsidR="00AC0C9C" w:rsidRPr="000104A1" w:rsidRDefault="00AC0C9C" w:rsidP="00AC0C9C">
                  <w:pPr>
                    <w:jc w:val="center"/>
                    <w:rPr>
                      <w:color w:val="000000"/>
                    </w:rPr>
                  </w:pPr>
                  <w:r w:rsidRPr="000104A1">
                    <w:rPr>
                      <w:color w:val="000000"/>
                    </w:rPr>
                    <w:t>автоматическое восстановление</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0E71E81A"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42E1DC47" w14:textId="77777777" w:rsidR="00AC0C9C" w:rsidRPr="000104A1" w:rsidRDefault="00AC0C9C" w:rsidP="00AC0C9C">
                  <w:pPr>
                    <w:rPr>
                      <w:color w:val="000000"/>
                    </w:rPr>
                  </w:pPr>
                </w:p>
              </w:tc>
            </w:tr>
            <w:tr w:rsidR="00AC0C9C" w:rsidRPr="000104A1" w14:paraId="25B56AE7"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5342BCF3" w14:textId="77777777" w:rsidR="00AC0C9C" w:rsidRPr="000104A1" w:rsidRDefault="00AC0C9C" w:rsidP="00AC0C9C">
                  <w:pPr>
                    <w:jc w:val="center"/>
                    <w:rPr>
                      <w:color w:val="000000"/>
                    </w:rPr>
                  </w:pPr>
                  <w:r w:rsidRPr="000104A1">
                    <w:rPr>
                      <w:color w:val="000000"/>
                    </w:rPr>
                    <w:t>3.6</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5793B7" w14:textId="77777777" w:rsidR="00AC0C9C" w:rsidRPr="000104A1" w:rsidRDefault="00AC0C9C" w:rsidP="00AC0C9C">
                  <w:pPr>
                    <w:jc w:val="center"/>
                    <w:rPr>
                      <w:color w:val="000000"/>
                    </w:rPr>
                  </w:pPr>
                  <w:r w:rsidRPr="000104A1">
                    <w:rPr>
                      <w:color w:val="000000"/>
                    </w:rPr>
                    <w:t>Тип подключения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4CA9A5D" w14:textId="77777777" w:rsidR="00AC0C9C" w:rsidRPr="000104A1" w:rsidRDefault="00AC0C9C" w:rsidP="00AC0C9C">
                  <w:pPr>
                    <w:jc w:val="center"/>
                    <w:rPr>
                      <w:color w:val="000000"/>
                    </w:rPr>
                  </w:pPr>
                  <w:r w:rsidRPr="000104A1">
                    <w:rPr>
                      <w:color w:val="000000"/>
                    </w:rPr>
                    <w:t>Присоединение светильника к питающей сети должно быть обеспечено при помощи прокалывающего зажима</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5B90B52E"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598385EB" w14:textId="77777777" w:rsidR="00AC0C9C" w:rsidRPr="000104A1" w:rsidRDefault="00AC0C9C" w:rsidP="00AC0C9C">
                  <w:pPr>
                    <w:rPr>
                      <w:color w:val="000000"/>
                    </w:rPr>
                  </w:pPr>
                </w:p>
              </w:tc>
            </w:tr>
            <w:tr w:rsidR="00AC0C9C" w:rsidRPr="000104A1" w14:paraId="3F71DA25"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3BD2F44A" w14:textId="77777777" w:rsidR="00AC0C9C" w:rsidRPr="000104A1" w:rsidRDefault="00AC0C9C" w:rsidP="00AC0C9C">
                  <w:pPr>
                    <w:jc w:val="center"/>
                    <w:rPr>
                      <w:b/>
                      <w:color w:val="000000"/>
                    </w:rPr>
                  </w:pPr>
                  <w:r w:rsidRPr="000104A1">
                    <w:rPr>
                      <w:b/>
                      <w:color w:val="000000"/>
                    </w:rPr>
                    <w:t>4</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14:paraId="26F28297" w14:textId="77777777" w:rsidR="00AC0C9C" w:rsidRPr="000104A1" w:rsidRDefault="00AC0C9C" w:rsidP="00AC0C9C">
                  <w:pPr>
                    <w:jc w:val="center"/>
                    <w:rPr>
                      <w:b/>
                      <w:color w:val="000000"/>
                    </w:rPr>
                  </w:pPr>
                  <w:r w:rsidRPr="000104A1">
                    <w:rPr>
                      <w:b/>
                      <w:color w:val="000000"/>
                    </w:rPr>
                    <w:t>Упаковка светильника</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088AE2D"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568ECD96" w14:textId="77777777" w:rsidR="00AC0C9C" w:rsidRPr="000104A1" w:rsidRDefault="00AC0C9C" w:rsidP="00AC0C9C">
                  <w:pPr>
                    <w:rPr>
                      <w:color w:val="000000"/>
                    </w:rPr>
                  </w:pPr>
                </w:p>
              </w:tc>
            </w:tr>
            <w:tr w:rsidR="00AC0C9C" w:rsidRPr="000104A1" w14:paraId="74CA8008"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0DCA9170" w14:textId="77777777" w:rsidR="00AC0C9C" w:rsidRPr="000104A1" w:rsidRDefault="00AC0C9C" w:rsidP="00AC0C9C">
                  <w:pPr>
                    <w:jc w:val="center"/>
                    <w:rPr>
                      <w:color w:val="000000"/>
                    </w:rPr>
                  </w:pPr>
                  <w:r w:rsidRPr="000104A1">
                    <w:rPr>
                      <w:color w:val="000000"/>
                    </w:rPr>
                    <w:t>4.1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F3A40EB" w14:textId="77777777" w:rsidR="00AC0C9C" w:rsidRPr="000104A1" w:rsidRDefault="00AC0C9C" w:rsidP="00AC0C9C">
                  <w:pPr>
                    <w:jc w:val="center"/>
                    <w:rPr>
                      <w:color w:val="000000"/>
                    </w:rPr>
                  </w:pPr>
                  <w:r w:rsidRPr="000104A1">
                    <w:rPr>
                      <w:color w:val="000000"/>
                    </w:rPr>
                    <w:t>В соответствии с условиями транспортирования по ГОСТ 23216-78 «Изделия электротехнические»</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8D938EE" w14:textId="77777777" w:rsidR="00AC0C9C" w:rsidRPr="000104A1" w:rsidRDefault="00AC0C9C" w:rsidP="00AC0C9C">
                  <w:pPr>
                    <w:jc w:val="center"/>
                    <w:rPr>
                      <w:color w:val="000000"/>
                    </w:rPr>
                  </w:pPr>
                  <w:r w:rsidRPr="000104A1">
                    <w:rPr>
                      <w:color w:val="000000"/>
                    </w:rPr>
                    <w:t>Л</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706A0030"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2D9629B3" w14:textId="77777777" w:rsidR="00AC0C9C" w:rsidRPr="000104A1" w:rsidRDefault="00AC0C9C" w:rsidP="00AC0C9C">
                  <w:pPr>
                    <w:rPr>
                      <w:color w:val="000000"/>
                    </w:rPr>
                  </w:pPr>
                </w:p>
              </w:tc>
            </w:tr>
            <w:tr w:rsidR="00AC0C9C" w:rsidRPr="000104A1" w14:paraId="14454CD0"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179EA21A" w14:textId="77777777" w:rsidR="00AC0C9C" w:rsidRPr="000104A1" w:rsidRDefault="00AC0C9C" w:rsidP="00AC0C9C">
                  <w:pPr>
                    <w:jc w:val="center"/>
                    <w:rPr>
                      <w:color w:val="000000"/>
                    </w:rPr>
                  </w:pPr>
                  <w:r w:rsidRPr="000104A1">
                    <w:rPr>
                      <w:color w:val="000000"/>
                    </w:rPr>
                    <w:t>4.2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BD8834" w14:textId="77777777" w:rsidR="00AC0C9C" w:rsidRPr="000104A1" w:rsidRDefault="00AC0C9C" w:rsidP="00AC0C9C">
                  <w:pPr>
                    <w:jc w:val="center"/>
                    <w:rPr>
                      <w:color w:val="000000"/>
                    </w:rPr>
                  </w:pPr>
                  <w:r w:rsidRPr="000104A1">
                    <w:rPr>
                      <w:color w:val="000000"/>
                    </w:rPr>
                    <w:t xml:space="preserve">В соответствии с условиями ГОСТ 15150-69 «Машины, приборы и другие технические изделия. Исполнения для различных климатических районов. Категории, условия эксплуатации </w:t>
                  </w:r>
                </w:p>
              </w:tc>
              <w:tc>
                <w:tcPr>
                  <w:tcW w:w="4536" w:type="dxa"/>
                  <w:tcBorders>
                    <w:top w:val="single" w:sz="4" w:space="0" w:color="auto"/>
                    <w:left w:val="single" w:sz="4" w:space="0" w:color="auto"/>
                    <w:bottom w:val="single" w:sz="4" w:space="0" w:color="auto"/>
                    <w:right w:val="single" w:sz="4" w:space="0" w:color="auto"/>
                  </w:tcBorders>
                  <w:vAlign w:val="center"/>
                </w:tcPr>
                <w:p w14:paraId="711EF4AD" w14:textId="77777777" w:rsidR="00AC0C9C" w:rsidRPr="000104A1" w:rsidRDefault="00AC0C9C" w:rsidP="00AC0C9C">
                  <w:pPr>
                    <w:jc w:val="center"/>
                    <w:rPr>
                      <w:color w:val="000000"/>
                    </w:rPr>
                  </w:pPr>
                </w:p>
                <w:p w14:paraId="4B9D7D1E" w14:textId="77777777" w:rsidR="00AC0C9C" w:rsidRPr="000104A1" w:rsidRDefault="00AC0C9C" w:rsidP="00AC0C9C">
                  <w:pPr>
                    <w:jc w:val="center"/>
                    <w:rPr>
                      <w:color w:val="000000"/>
                    </w:rPr>
                  </w:pPr>
                  <w:r w:rsidRPr="000104A1">
                    <w:rPr>
                      <w:color w:val="000000"/>
                    </w:rPr>
                    <w:t>3</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73D5D3DE"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6D2DE208" w14:textId="77777777" w:rsidR="00AC0C9C" w:rsidRPr="000104A1" w:rsidRDefault="00AC0C9C" w:rsidP="00AC0C9C">
                  <w:pPr>
                    <w:rPr>
                      <w:color w:val="000000"/>
                    </w:rPr>
                  </w:pPr>
                </w:p>
              </w:tc>
            </w:tr>
            <w:tr w:rsidR="00AC0C9C" w:rsidRPr="000104A1" w14:paraId="30DD9245"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41A07D70" w14:textId="77777777" w:rsidR="00AC0C9C" w:rsidRPr="000104A1" w:rsidRDefault="00AC0C9C" w:rsidP="00AC0C9C">
                  <w:pPr>
                    <w:jc w:val="center"/>
                    <w:rPr>
                      <w:color w:val="000000"/>
                    </w:rPr>
                  </w:pPr>
                  <w:r w:rsidRPr="000104A1">
                    <w:rPr>
                      <w:color w:val="000000"/>
                    </w:rPr>
                    <w:t>4.3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4F8FC2B" w14:textId="77777777" w:rsidR="00AC0C9C" w:rsidRPr="000104A1" w:rsidRDefault="00AC0C9C" w:rsidP="00AC0C9C">
                  <w:pPr>
                    <w:jc w:val="center"/>
                    <w:rPr>
                      <w:color w:val="000000"/>
                    </w:rPr>
                  </w:pPr>
                  <w:r w:rsidRPr="000104A1">
                    <w:rPr>
                      <w:color w:val="000000"/>
                    </w:rPr>
                    <w:t>Маркировка светильника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EEEC63B" w14:textId="77777777" w:rsidR="00AC0C9C" w:rsidRPr="000104A1" w:rsidRDefault="00AC0C9C" w:rsidP="00AC0C9C">
                  <w:pPr>
                    <w:jc w:val="center"/>
                    <w:rPr>
                      <w:color w:val="000000"/>
                    </w:rPr>
                  </w:pPr>
                  <w:r w:rsidRPr="000104A1">
                    <w:rPr>
                      <w:color w:val="000000"/>
                    </w:rPr>
                    <w:t>в соответствии с Р.З. ГОСТ Р МЭК 60598-1</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9377949"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7034B3AB" w14:textId="77777777" w:rsidR="00AC0C9C" w:rsidRPr="000104A1" w:rsidRDefault="00AC0C9C" w:rsidP="00AC0C9C">
                  <w:pPr>
                    <w:rPr>
                      <w:color w:val="000000"/>
                    </w:rPr>
                  </w:pPr>
                </w:p>
              </w:tc>
            </w:tr>
            <w:tr w:rsidR="00AC0C9C" w:rsidRPr="000104A1" w14:paraId="43DD0EE0"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3F413151" w14:textId="77777777" w:rsidR="00AC0C9C" w:rsidRPr="000104A1" w:rsidRDefault="00AC0C9C" w:rsidP="00AC0C9C">
                  <w:pPr>
                    <w:jc w:val="center"/>
                    <w:rPr>
                      <w:b/>
                      <w:color w:val="000000"/>
                    </w:rPr>
                  </w:pPr>
                  <w:r w:rsidRPr="000104A1">
                    <w:rPr>
                      <w:b/>
                      <w:color w:val="000000"/>
                    </w:rPr>
                    <w:t>5</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14:paraId="430DB882" w14:textId="77777777" w:rsidR="00AC0C9C" w:rsidRPr="000104A1" w:rsidRDefault="00AC0C9C" w:rsidP="00AC0C9C">
                  <w:pPr>
                    <w:jc w:val="center"/>
                    <w:rPr>
                      <w:b/>
                      <w:color w:val="000000"/>
                    </w:rPr>
                  </w:pPr>
                  <w:r w:rsidRPr="000104A1">
                    <w:rPr>
                      <w:b/>
                      <w:color w:val="000000"/>
                    </w:rPr>
                    <w:t>Гарантийный срок товара</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006C2308"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4F88882D" w14:textId="77777777" w:rsidR="00AC0C9C" w:rsidRPr="000104A1" w:rsidRDefault="00AC0C9C" w:rsidP="00AC0C9C">
                  <w:pPr>
                    <w:rPr>
                      <w:color w:val="000000"/>
                    </w:rPr>
                  </w:pPr>
                </w:p>
              </w:tc>
            </w:tr>
            <w:tr w:rsidR="00AC0C9C" w:rsidRPr="000104A1" w14:paraId="368027E5"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1290753B" w14:textId="77777777" w:rsidR="00AC0C9C" w:rsidRPr="000104A1" w:rsidRDefault="00AC0C9C" w:rsidP="00AC0C9C">
                  <w:pPr>
                    <w:jc w:val="center"/>
                    <w:rPr>
                      <w:color w:val="000000"/>
                    </w:rPr>
                  </w:pPr>
                  <w:r w:rsidRPr="000104A1">
                    <w:rPr>
                      <w:color w:val="000000"/>
                    </w:rPr>
                    <w:t>5.1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EE0158" w14:textId="77777777" w:rsidR="00AC0C9C" w:rsidRPr="000104A1" w:rsidRDefault="00AC0C9C" w:rsidP="00AC0C9C">
                  <w:pPr>
                    <w:jc w:val="center"/>
                    <w:rPr>
                      <w:color w:val="000000"/>
                    </w:rPr>
                  </w:pPr>
                  <w:r w:rsidRPr="000104A1">
                    <w:rPr>
                      <w:color w:val="000000"/>
                    </w:rPr>
                    <w:t>Гарантийный срок товара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7B66D8E" w14:textId="77777777" w:rsidR="00AC0C9C" w:rsidRPr="000104A1" w:rsidRDefault="00AC0C9C" w:rsidP="00AC0C9C">
                  <w:pPr>
                    <w:jc w:val="center"/>
                    <w:rPr>
                      <w:color w:val="000000"/>
                    </w:rPr>
                  </w:pPr>
                  <w:r w:rsidRPr="000104A1">
                    <w:rPr>
                      <w:b/>
                      <w:color w:val="FF0000"/>
                    </w:rPr>
                    <w:t xml:space="preserve">≥ </w:t>
                  </w:r>
                  <w:r w:rsidRPr="000104A1">
                    <w:rPr>
                      <w:color w:val="000000"/>
                    </w:rPr>
                    <w:t>5,5 лет</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1C95993C" w14:textId="77777777" w:rsidR="00AC0C9C" w:rsidRPr="000104A1"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32245290" w14:textId="77777777" w:rsidR="00AC0C9C" w:rsidRPr="000104A1" w:rsidRDefault="00AC0C9C" w:rsidP="00AC0C9C">
                  <w:pPr>
                    <w:rPr>
                      <w:color w:val="000000"/>
                    </w:rPr>
                  </w:pPr>
                </w:p>
              </w:tc>
            </w:tr>
            <w:tr w:rsidR="00AC0C9C" w:rsidRPr="005554CA" w14:paraId="2E22BE49" w14:textId="77777777" w:rsidTr="003D359C">
              <w:trPr>
                <w:trHeight w:val="28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D873DE7" w14:textId="77777777" w:rsidR="00AC0C9C" w:rsidRPr="005554CA" w:rsidRDefault="00AC0C9C" w:rsidP="00AC0C9C">
                  <w:pPr>
                    <w:jc w:val="center"/>
                    <w:rPr>
                      <w:b/>
                      <w:bCs/>
                      <w:color w:val="000000"/>
                    </w:rPr>
                  </w:pPr>
                  <w:r w:rsidRPr="005554CA">
                    <w:rPr>
                      <w:b/>
                      <w:bCs/>
                      <w:color w:val="000000"/>
                    </w:rPr>
                    <w:t>№ п/п</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785EAC38" w14:textId="77777777" w:rsidR="00AC0C9C" w:rsidRPr="005554CA" w:rsidRDefault="00AC0C9C" w:rsidP="00AC0C9C">
                  <w:pPr>
                    <w:jc w:val="center"/>
                    <w:rPr>
                      <w:b/>
                      <w:bCs/>
                      <w:color w:val="000000"/>
                    </w:rPr>
                  </w:pPr>
                  <w:r w:rsidRPr="005554CA">
                    <w:rPr>
                      <w:b/>
                      <w:bCs/>
                      <w:color w:val="000000"/>
                    </w:rPr>
                    <w:t>Наименование показателя (наименование товара, наименование функциональных, технических и качественных характеристик)</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301D05C" w14:textId="77777777" w:rsidR="00AC0C9C" w:rsidRPr="005554CA" w:rsidRDefault="00AC0C9C" w:rsidP="00AC0C9C">
                  <w:pPr>
                    <w:jc w:val="center"/>
                    <w:rPr>
                      <w:b/>
                      <w:bCs/>
                      <w:color w:val="000000"/>
                    </w:rPr>
                  </w:pPr>
                  <w:r w:rsidRPr="005554CA">
                    <w:rPr>
                      <w:b/>
                      <w:bCs/>
                      <w:color w:val="000000"/>
                    </w:rPr>
                    <w:t>Значение функциональных и качественных характеристик товара или наличие функции, комплектации и т.д.</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7A3488A" w14:textId="77777777" w:rsidR="00AC0C9C" w:rsidRPr="005554CA" w:rsidRDefault="00AC0C9C" w:rsidP="00AC0C9C">
                  <w:pPr>
                    <w:jc w:val="center"/>
                    <w:rPr>
                      <w:b/>
                      <w:bCs/>
                      <w:color w:val="000000"/>
                    </w:rPr>
                  </w:pPr>
                  <w:r w:rsidRPr="005554CA">
                    <w:rPr>
                      <w:b/>
                      <w:bCs/>
                      <w:color w:val="000000"/>
                    </w:rPr>
                    <w:t>Объем поставки товара</w:t>
                  </w:r>
                </w:p>
              </w:tc>
            </w:tr>
            <w:tr w:rsidR="00AC0C9C" w:rsidRPr="005554CA" w14:paraId="0908FC10" w14:textId="77777777" w:rsidTr="003D359C">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5EABC6E" w14:textId="77777777" w:rsidR="00AC0C9C" w:rsidRPr="005554CA" w:rsidRDefault="00AC0C9C" w:rsidP="00AC0C9C">
                  <w:pPr>
                    <w:rPr>
                      <w:b/>
                      <w:bCs/>
                      <w:color w:val="00000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194B8D7F" w14:textId="77777777" w:rsidR="00AC0C9C" w:rsidRPr="005554CA" w:rsidRDefault="00AC0C9C" w:rsidP="00AC0C9C">
                  <w:pPr>
                    <w:rPr>
                      <w:b/>
                      <w:bCs/>
                      <w:color w:val="000000"/>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02800A32" w14:textId="77777777" w:rsidR="00AC0C9C" w:rsidRPr="005554CA" w:rsidRDefault="00AC0C9C" w:rsidP="00AC0C9C">
                  <w:pPr>
                    <w:rPr>
                      <w:b/>
                      <w:bCs/>
                      <w:color w:val="000000"/>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0513D777" w14:textId="77777777" w:rsidR="00AC0C9C" w:rsidRPr="005554CA" w:rsidRDefault="00AC0C9C" w:rsidP="00AC0C9C">
                  <w:pPr>
                    <w:jc w:val="center"/>
                    <w:rPr>
                      <w:b/>
                      <w:bCs/>
                      <w:color w:val="000000"/>
                    </w:rPr>
                  </w:pPr>
                  <w:r w:rsidRPr="005554CA">
                    <w:rPr>
                      <w:b/>
                      <w:bCs/>
                      <w:color w:val="000000"/>
                    </w:rPr>
                    <w:t>ед. изм.</w:t>
                  </w:r>
                </w:p>
              </w:tc>
              <w:tc>
                <w:tcPr>
                  <w:tcW w:w="652" w:type="dxa"/>
                  <w:tcBorders>
                    <w:top w:val="single" w:sz="4" w:space="0" w:color="auto"/>
                    <w:left w:val="single" w:sz="4" w:space="0" w:color="auto"/>
                    <w:bottom w:val="single" w:sz="4" w:space="0" w:color="auto"/>
                    <w:right w:val="single" w:sz="4" w:space="0" w:color="auto"/>
                  </w:tcBorders>
                  <w:vAlign w:val="center"/>
                  <w:hideMark/>
                </w:tcPr>
                <w:p w14:paraId="653DA5A8" w14:textId="77777777" w:rsidR="00AC0C9C" w:rsidRPr="005554CA" w:rsidRDefault="00AC0C9C" w:rsidP="00AC0C9C">
                  <w:pPr>
                    <w:jc w:val="center"/>
                    <w:rPr>
                      <w:b/>
                      <w:bCs/>
                      <w:color w:val="000000"/>
                    </w:rPr>
                  </w:pPr>
                  <w:r w:rsidRPr="005554CA">
                    <w:rPr>
                      <w:b/>
                      <w:bCs/>
                      <w:color w:val="000000"/>
                    </w:rPr>
                    <w:t>кол-во</w:t>
                  </w:r>
                </w:p>
              </w:tc>
            </w:tr>
            <w:tr w:rsidR="00AC0C9C" w:rsidRPr="005554CA" w14:paraId="04BAE495"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38BA946E" w14:textId="77777777" w:rsidR="00AC0C9C" w:rsidRPr="005554CA" w:rsidRDefault="00AC0C9C" w:rsidP="00AC0C9C">
                  <w:pPr>
                    <w:jc w:val="center"/>
                    <w:rPr>
                      <w:b/>
                      <w:color w:val="000000"/>
                      <w:lang w:val="en-US"/>
                    </w:rPr>
                  </w:pPr>
                  <w:r w:rsidRPr="005554CA">
                    <w:rPr>
                      <w:b/>
                      <w:color w:val="000000"/>
                      <w:lang w:val="en-US"/>
                    </w:rPr>
                    <w:t>1</w:t>
                  </w:r>
                </w:p>
              </w:tc>
              <w:tc>
                <w:tcPr>
                  <w:tcW w:w="9923" w:type="dxa"/>
                  <w:gridSpan w:val="4"/>
                  <w:tcBorders>
                    <w:top w:val="single" w:sz="4" w:space="0" w:color="auto"/>
                    <w:left w:val="single" w:sz="4" w:space="0" w:color="auto"/>
                    <w:bottom w:val="single" w:sz="4" w:space="0" w:color="auto"/>
                    <w:right w:val="single" w:sz="4" w:space="0" w:color="auto"/>
                  </w:tcBorders>
                  <w:vAlign w:val="center"/>
                  <w:hideMark/>
                </w:tcPr>
                <w:p w14:paraId="68DD16A7" w14:textId="77777777" w:rsidR="00AC0C9C" w:rsidRPr="005554CA" w:rsidRDefault="00AC0C9C" w:rsidP="00AC0C9C">
                  <w:pPr>
                    <w:jc w:val="center"/>
                    <w:rPr>
                      <w:b/>
                      <w:color w:val="000000"/>
                    </w:rPr>
                  </w:pPr>
                  <w:r w:rsidRPr="005554CA">
                    <w:rPr>
                      <w:b/>
                      <w:color w:val="000000"/>
                    </w:rPr>
                    <w:t xml:space="preserve">СВЕТИЛЬНИК УЛИЧНЫЙ СВЕТОДИОДНЫЙ </w:t>
                  </w:r>
                </w:p>
              </w:tc>
            </w:tr>
            <w:tr w:rsidR="00AC0C9C" w:rsidRPr="005554CA" w14:paraId="08407938"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10DFC86D" w14:textId="77777777" w:rsidR="00AC0C9C" w:rsidRPr="005554CA" w:rsidRDefault="00AC0C9C" w:rsidP="00AC0C9C">
                  <w:pPr>
                    <w:jc w:val="center"/>
                    <w:rPr>
                      <w:color w:val="000000"/>
                    </w:rPr>
                  </w:pPr>
                  <w:r w:rsidRPr="005554CA">
                    <w:rPr>
                      <w:color w:val="000000"/>
                    </w:rPr>
                    <w:t>1.1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418BC16" w14:textId="77777777" w:rsidR="00AC0C9C" w:rsidRPr="005554CA" w:rsidRDefault="00AC0C9C" w:rsidP="00AC0C9C">
                  <w:pPr>
                    <w:jc w:val="center"/>
                    <w:rPr>
                      <w:color w:val="000000"/>
                    </w:rPr>
                  </w:pPr>
                  <w:r w:rsidRPr="005554CA">
                    <w:rPr>
                      <w:color w:val="000000"/>
                    </w:rPr>
                    <w:t>Номинальное напряжение питания переменного тока, В.</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3F4848F" w14:textId="77777777" w:rsidR="00AC0C9C" w:rsidRPr="005554CA" w:rsidRDefault="00AC0C9C" w:rsidP="00AC0C9C">
                  <w:pPr>
                    <w:jc w:val="center"/>
                    <w:rPr>
                      <w:color w:val="000000"/>
                    </w:rPr>
                  </w:pPr>
                  <w:r w:rsidRPr="005554CA">
                    <w:rPr>
                      <w:color w:val="000000"/>
                    </w:rPr>
                    <w:t xml:space="preserve">220 </w:t>
                  </w:r>
                </w:p>
              </w:tc>
              <w:tc>
                <w:tcPr>
                  <w:tcW w:w="1049" w:type="dxa"/>
                  <w:vMerge w:val="restart"/>
                  <w:tcBorders>
                    <w:top w:val="single" w:sz="4" w:space="0" w:color="auto"/>
                    <w:left w:val="single" w:sz="4" w:space="0" w:color="auto"/>
                    <w:bottom w:val="single" w:sz="4" w:space="0" w:color="auto"/>
                    <w:right w:val="single" w:sz="4" w:space="0" w:color="auto"/>
                  </w:tcBorders>
                  <w:vAlign w:val="center"/>
                  <w:hideMark/>
                </w:tcPr>
                <w:p w14:paraId="068E69CC" w14:textId="77777777" w:rsidR="00AC0C9C" w:rsidRPr="005554CA" w:rsidRDefault="00AC0C9C" w:rsidP="00AC0C9C">
                  <w:pPr>
                    <w:jc w:val="center"/>
                    <w:rPr>
                      <w:color w:val="000000"/>
                    </w:rPr>
                  </w:pPr>
                  <w:r w:rsidRPr="005554CA">
                    <w:rPr>
                      <w:color w:val="000000"/>
                    </w:rPr>
                    <w:t>штука</w:t>
                  </w:r>
                </w:p>
              </w:tc>
              <w:tc>
                <w:tcPr>
                  <w:tcW w:w="652" w:type="dxa"/>
                  <w:vMerge w:val="restart"/>
                  <w:tcBorders>
                    <w:top w:val="single" w:sz="4" w:space="0" w:color="auto"/>
                    <w:left w:val="single" w:sz="4" w:space="0" w:color="auto"/>
                    <w:bottom w:val="single" w:sz="4" w:space="0" w:color="auto"/>
                    <w:right w:val="single" w:sz="4" w:space="0" w:color="auto"/>
                  </w:tcBorders>
                  <w:vAlign w:val="center"/>
                  <w:hideMark/>
                </w:tcPr>
                <w:p w14:paraId="207D76BA" w14:textId="77777777" w:rsidR="00AC0C9C" w:rsidRPr="005554CA" w:rsidRDefault="00AC0C9C" w:rsidP="00AC0C9C">
                  <w:pPr>
                    <w:jc w:val="center"/>
                    <w:rPr>
                      <w:color w:val="000000"/>
                    </w:rPr>
                  </w:pPr>
                  <w:r>
                    <w:rPr>
                      <w:color w:val="000000"/>
                    </w:rPr>
                    <w:t>14</w:t>
                  </w:r>
                </w:p>
              </w:tc>
            </w:tr>
            <w:tr w:rsidR="00AC0C9C" w:rsidRPr="005554CA" w14:paraId="7752ED03"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2C76FCF0" w14:textId="77777777" w:rsidR="00AC0C9C" w:rsidRPr="005554CA" w:rsidRDefault="00AC0C9C" w:rsidP="00AC0C9C">
                  <w:pPr>
                    <w:jc w:val="center"/>
                    <w:rPr>
                      <w:color w:val="000000"/>
                    </w:rPr>
                  </w:pPr>
                  <w:r w:rsidRPr="005554CA">
                    <w:rPr>
                      <w:color w:val="000000"/>
                    </w:rPr>
                    <w:t>1.2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D24160" w14:textId="77777777" w:rsidR="00AC0C9C" w:rsidRPr="005554CA" w:rsidRDefault="00AC0C9C" w:rsidP="00AC0C9C">
                  <w:pPr>
                    <w:jc w:val="center"/>
                    <w:rPr>
                      <w:color w:val="000000"/>
                    </w:rPr>
                  </w:pPr>
                  <w:r w:rsidRPr="005554CA">
                    <w:rPr>
                      <w:color w:val="000000"/>
                    </w:rPr>
                    <w:t xml:space="preserve">Допустимый диапазон изменения напряжения питания, В. </w:t>
                  </w:r>
                  <w:r w:rsidRPr="005554CA">
                    <w:rPr>
                      <w:b/>
                      <w:color w:val="FF000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C22F6EF" w14:textId="77777777" w:rsidR="00AC0C9C" w:rsidRPr="005554CA" w:rsidRDefault="00AC0C9C" w:rsidP="00AC0C9C">
                  <w:pPr>
                    <w:jc w:val="center"/>
                    <w:rPr>
                      <w:color w:val="000000"/>
                    </w:rPr>
                  </w:pPr>
                  <w:r w:rsidRPr="005554CA">
                    <w:rPr>
                      <w:color w:val="000000"/>
                    </w:rPr>
                    <w:t>Диапазон от 176  до 264 (указывается в соответствии с характеристиками производителя, но в пределах, установленных Заказчиком)</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646820CA"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9BEC9DE" w14:textId="77777777" w:rsidR="00AC0C9C" w:rsidRPr="005554CA" w:rsidRDefault="00AC0C9C" w:rsidP="00AC0C9C">
                  <w:pPr>
                    <w:rPr>
                      <w:color w:val="000000"/>
                    </w:rPr>
                  </w:pPr>
                </w:p>
              </w:tc>
            </w:tr>
            <w:tr w:rsidR="00AC0C9C" w:rsidRPr="005554CA" w14:paraId="6A6B3688"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435B821A" w14:textId="77777777" w:rsidR="00AC0C9C" w:rsidRPr="005554CA" w:rsidRDefault="00AC0C9C" w:rsidP="00AC0C9C">
                  <w:pPr>
                    <w:jc w:val="center"/>
                    <w:rPr>
                      <w:color w:val="000000"/>
                    </w:rPr>
                  </w:pPr>
                  <w:r w:rsidRPr="005554CA">
                    <w:rPr>
                      <w:color w:val="000000"/>
                    </w:rPr>
                    <w:t>1.3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9AFC95" w14:textId="77777777" w:rsidR="00AC0C9C" w:rsidRPr="005554CA" w:rsidRDefault="00AC0C9C" w:rsidP="00AC0C9C">
                  <w:pPr>
                    <w:jc w:val="center"/>
                    <w:rPr>
                      <w:color w:val="000000"/>
                    </w:rPr>
                  </w:pPr>
                  <w:r w:rsidRPr="005554CA">
                    <w:rPr>
                      <w:color w:val="000000"/>
                    </w:rPr>
                    <w:t xml:space="preserve">Номинальная потребляемая мощность светильника светодиодного, </w:t>
                  </w:r>
                  <w:r w:rsidRPr="005554CA">
                    <w:rPr>
                      <w:b/>
                      <w:color w:val="FF0000"/>
                    </w:rPr>
                    <w:t xml:space="preserve">(*) </w:t>
                  </w:r>
                  <w:r w:rsidRPr="005554CA">
                    <w:rPr>
                      <w:color w:val="000000"/>
                    </w:rPr>
                    <w:t>Вт.</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CD8B180" w14:textId="77777777" w:rsidR="00AC0C9C" w:rsidRPr="005554CA" w:rsidRDefault="00AC0C9C" w:rsidP="00AC0C9C">
                  <w:pPr>
                    <w:jc w:val="center"/>
                    <w:rPr>
                      <w:color w:val="000000"/>
                    </w:rPr>
                  </w:pPr>
                  <w:r>
                    <w:rPr>
                      <w:color w:val="000000"/>
                    </w:rPr>
                    <w:t>100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001E5F62"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283DEAF3" w14:textId="77777777" w:rsidR="00AC0C9C" w:rsidRPr="005554CA" w:rsidRDefault="00AC0C9C" w:rsidP="00AC0C9C">
                  <w:pPr>
                    <w:rPr>
                      <w:color w:val="000000"/>
                    </w:rPr>
                  </w:pPr>
                </w:p>
              </w:tc>
            </w:tr>
            <w:tr w:rsidR="00AC0C9C" w:rsidRPr="005554CA" w14:paraId="5AB42EF4"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2E17E7DC" w14:textId="77777777" w:rsidR="00AC0C9C" w:rsidRPr="005554CA" w:rsidRDefault="00AC0C9C" w:rsidP="00AC0C9C">
                  <w:pPr>
                    <w:jc w:val="center"/>
                    <w:rPr>
                      <w:color w:val="000000"/>
                    </w:rPr>
                  </w:pPr>
                  <w:r w:rsidRPr="005554CA">
                    <w:rPr>
                      <w:color w:val="000000"/>
                    </w:rPr>
                    <w:t>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269E57" w14:textId="77777777" w:rsidR="00AC0C9C" w:rsidRPr="005554CA" w:rsidRDefault="00AC0C9C" w:rsidP="00AC0C9C">
                  <w:pPr>
                    <w:jc w:val="center"/>
                    <w:rPr>
                      <w:color w:val="000000"/>
                    </w:rPr>
                  </w:pPr>
                  <w:r w:rsidRPr="005554CA">
                    <w:rPr>
                      <w:color w:val="000000"/>
                    </w:rPr>
                    <w:t>Световой поток светильника с учетом потерь,</w:t>
                  </w:r>
                  <w:r w:rsidRPr="005554CA">
                    <w:rPr>
                      <w:b/>
                      <w:color w:val="FF0000"/>
                    </w:rPr>
                    <w:t>(*)</w:t>
                  </w:r>
                  <w:r w:rsidRPr="005554CA">
                    <w:rPr>
                      <w:color w:val="000000"/>
                    </w:rPr>
                    <w:t xml:space="preserve"> люмен</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2954B04" w14:textId="77777777" w:rsidR="00AC0C9C" w:rsidRPr="005554CA" w:rsidRDefault="00AC0C9C" w:rsidP="00AC0C9C">
                  <w:pPr>
                    <w:jc w:val="center"/>
                    <w:rPr>
                      <w:color w:val="000000"/>
                    </w:rPr>
                  </w:pPr>
                  <w:r w:rsidRPr="005554CA">
                    <w:rPr>
                      <w:b/>
                      <w:color w:val="FF0000"/>
                    </w:rPr>
                    <w:t xml:space="preserve">≥ </w:t>
                  </w:r>
                  <w:r>
                    <w:rPr>
                      <w:color w:val="000000"/>
                    </w:rPr>
                    <w:t>16600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646BC95E"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1619112A" w14:textId="77777777" w:rsidR="00AC0C9C" w:rsidRPr="005554CA" w:rsidRDefault="00AC0C9C" w:rsidP="00AC0C9C">
                  <w:pPr>
                    <w:rPr>
                      <w:color w:val="000000"/>
                    </w:rPr>
                  </w:pPr>
                </w:p>
              </w:tc>
            </w:tr>
            <w:tr w:rsidR="00AC0C9C" w:rsidRPr="005554CA" w14:paraId="201C5440"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4D7A3768" w14:textId="77777777" w:rsidR="00AC0C9C" w:rsidRPr="005554CA" w:rsidRDefault="00AC0C9C" w:rsidP="00AC0C9C">
                  <w:pPr>
                    <w:jc w:val="center"/>
                    <w:rPr>
                      <w:color w:val="000000"/>
                    </w:rPr>
                  </w:pPr>
                  <w:r w:rsidRPr="005554CA">
                    <w:rPr>
                      <w:color w:val="000000"/>
                    </w:rPr>
                    <w:t>1.5</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4AC78C8" w14:textId="77777777" w:rsidR="00AC0C9C" w:rsidRPr="005554CA" w:rsidRDefault="00AC0C9C" w:rsidP="00AC0C9C">
                  <w:pPr>
                    <w:jc w:val="center"/>
                    <w:rPr>
                      <w:color w:val="000000"/>
                    </w:rPr>
                  </w:pPr>
                  <w:r w:rsidRPr="005554CA">
                    <w:rPr>
                      <w:color w:val="000000"/>
                    </w:rPr>
                    <w:t>Материал платы светодиодного модуля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7A26EFE" w14:textId="77777777" w:rsidR="00AC0C9C" w:rsidRPr="005554CA" w:rsidRDefault="00AC0C9C" w:rsidP="00AC0C9C">
                  <w:pPr>
                    <w:jc w:val="center"/>
                    <w:rPr>
                      <w:color w:val="000000"/>
                    </w:rPr>
                  </w:pPr>
                  <w:r w:rsidRPr="005554CA">
                    <w:rPr>
                      <w:color w:val="000000"/>
                    </w:rPr>
                    <w:t>алюминий</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D88D40D"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453BBF07" w14:textId="77777777" w:rsidR="00AC0C9C" w:rsidRPr="005554CA" w:rsidRDefault="00AC0C9C" w:rsidP="00AC0C9C">
                  <w:pPr>
                    <w:rPr>
                      <w:color w:val="000000"/>
                    </w:rPr>
                  </w:pPr>
                </w:p>
              </w:tc>
            </w:tr>
            <w:tr w:rsidR="00AC0C9C" w:rsidRPr="005554CA" w14:paraId="3F79609D"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79D8D385" w14:textId="77777777" w:rsidR="00AC0C9C" w:rsidRPr="005554CA" w:rsidRDefault="00AC0C9C" w:rsidP="00AC0C9C">
                  <w:pPr>
                    <w:jc w:val="center"/>
                    <w:rPr>
                      <w:color w:val="000000"/>
                    </w:rPr>
                  </w:pPr>
                  <w:r w:rsidRPr="005554CA">
                    <w:rPr>
                      <w:color w:val="000000"/>
                    </w:rPr>
                    <w:t>1.6</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377EF8" w14:textId="77777777" w:rsidR="00AC0C9C" w:rsidRPr="005554CA" w:rsidRDefault="00AC0C9C" w:rsidP="00AC0C9C">
                  <w:pPr>
                    <w:jc w:val="center"/>
                    <w:rPr>
                      <w:color w:val="000000"/>
                    </w:rPr>
                  </w:pPr>
                  <w:r w:rsidRPr="005554CA">
                    <w:rPr>
                      <w:color w:val="000000"/>
                    </w:rPr>
                    <w:t>Материал профиля корпуса светодиодного модуля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20EA812" w14:textId="77777777" w:rsidR="00AC0C9C" w:rsidRPr="005554CA" w:rsidRDefault="00AC0C9C" w:rsidP="00AC0C9C">
                  <w:pPr>
                    <w:jc w:val="center"/>
                    <w:rPr>
                      <w:color w:val="000000"/>
                    </w:rPr>
                  </w:pPr>
                  <w:r w:rsidRPr="005554CA">
                    <w:rPr>
                      <w:color w:val="000000"/>
                    </w:rPr>
                    <w:t>Алюминиевый (АД31) анодированный профиль темного цвета серых оттенков</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075261F5"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7E8495F2" w14:textId="77777777" w:rsidR="00AC0C9C" w:rsidRPr="005554CA" w:rsidRDefault="00AC0C9C" w:rsidP="00AC0C9C">
                  <w:pPr>
                    <w:rPr>
                      <w:color w:val="000000"/>
                    </w:rPr>
                  </w:pPr>
                </w:p>
              </w:tc>
            </w:tr>
            <w:tr w:rsidR="00AC0C9C" w:rsidRPr="005554CA" w14:paraId="04B2FA9A"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2E7C2D65" w14:textId="77777777" w:rsidR="00AC0C9C" w:rsidRPr="005554CA" w:rsidRDefault="00AC0C9C" w:rsidP="00AC0C9C">
                  <w:pPr>
                    <w:jc w:val="center"/>
                    <w:rPr>
                      <w:color w:val="000000"/>
                    </w:rPr>
                  </w:pPr>
                  <w:r w:rsidRPr="005554CA">
                    <w:rPr>
                      <w:color w:val="000000"/>
                    </w:rPr>
                    <w:t>1.7</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E644AB" w14:textId="77777777" w:rsidR="00AC0C9C" w:rsidRPr="005554CA" w:rsidRDefault="00AC0C9C" w:rsidP="00AC0C9C">
                  <w:pPr>
                    <w:jc w:val="center"/>
                    <w:rPr>
                      <w:color w:val="000000"/>
                    </w:rPr>
                  </w:pPr>
                  <w:r w:rsidRPr="005554CA">
                    <w:rPr>
                      <w:color w:val="000000"/>
                    </w:rPr>
                    <w:t xml:space="preserve">Индекс цветопередачи </w:t>
                  </w:r>
                  <w:r w:rsidRPr="005554CA">
                    <w:rPr>
                      <w:b/>
                      <w:color w:val="FF000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8E5512D" w14:textId="77777777" w:rsidR="00AC0C9C" w:rsidRPr="005554CA" w:rsidRDefault="00AC0C9C" w:rsidP="00AC0C9C">
                  <w:pPr>
                    <w:jc w:val="center"/>
                    <w:rPr>
                      <w:color w:val="000000"/>
                    </w:rPr>
                  </w:pPr>
                  <w:r w:rsidRPr="005554CA">
                    <w:t xml:space="preserve">≥ </w:t>
                  </w:r>
                  <w:r>
                    <w:rPr>
                      <w:color w:val="000000"/>
                    </w:rPr>
                    <w:t>83</w:t>
                  </w:r>
                  <w:r w:rsidRPr="005554CA">
                    <w:rPr>
                      <w:color w:val="000000"/>
                    </w:rPr>
                    <w:t xml:space="preserve"> (верхнее значение не ограничено)</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70680B54"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62878981" w14:textId="77777777" w:rsidR="00AC0C9C" w:rsidRPr="005554CA" w:rsidRDefault="00AC0C9C" w:rsidP="00AC0C9C">
                  <w:pPr>
                    <w:rPr>
                      <w:color w:val="000000"/>
                    </w:rPr>
                  </w:pPr>
                </w:p>
              </w:tc>
            </w:tr>
            <w:tr w:rsidR="00AC0C9C" w:rsidRPr="005554CA" w14:paraId="4F482308"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6144862A" w14:textId="77777777" w:rsidR="00AC0C9C" w:rsidRPr="005554CA" w:rsidRDefault="00AC0C9C" w:rsidP="00AC0C9C">
                  <w:pPr>
                    <w:jc w:val="center"/>
                    <w:rPr>
                      <w:color w:val="000000"/>
                    </w:rPr>
                  </w:pPr>
                  <w:r w:rsidRPr="005554CA">
                    <w:rPr>
                      <w:color w:val="000000"/>
                    </w:rPr>
                    <w:t>1.8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DBD725" w14:textId="77777777" w:rsidR="00AC0C9C" w:rsidRPr="005554CA" w:rsidRDefault="00AC0C9C" w:rsidP="00AC0C9C">
                  <w:pPr>
                    <w:jc w:val="center"/>
                    <w:rPr>
                      <w:color w:val="000000"/>
                    </w:rPr>
                  </w:pPr>
                  <w:r w:rsidRPr="005554CA">
                    <w:rPr>
                      <w:color w:val="000000"/>
                    </w:rPr>
                    <w:t>Номинальное значение цветовой температуры по ГОСТ Р 54350, К</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8D970C5" w14:textId="77777777" w:rsidR="00AC0C9C" w:rsidRPr="005554CA" w:rsidRDefault="00AC0C9C" w:rsidP="00AC0C9C">
                  <w:pPr>
                    <w:jc w:val="center"/>
                    <w:rPr>
                      <w:color w:val="000000"/>
                    </w:rPr>
                  </w:pPr>
                  <w:r w:rsidRPr="005554CA">
                    <w:rPr>
                      <w:color w:val="000000"/>
                    </w:rPr>
                    <w:t>5 000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08C8169A"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7F17CE09" w14:textId="77777777" w:rsidR="00AC0C9C" w:rsidRPr="005554CA" w:rsidRDefault="00AC0C9C" w:rsidP="00AC0C9C">
                  <w:pPr>
                    <w:rPr>
                      <w:color w:val="000000"/>
                    </w:rPr>
                  </w:pPr>
                </w:p>
              </w:tc>
            </w:tr>
            <w:tr w:rsidR="00AC0C9C" w:rsidRPr="005554CA" w14:paraId="1F40A455"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1D74DC2D" w14:textId="77777777" w:rsidR="00AC0C9C" w:rsidRPr="005554CA" w:rsidRDefault="00AC0C9C" w:rsidP="00AC0C9C">
                  <w:pPr>
                    <w:jc w:val="center"/>
                    <w:rPr>
                      <w:color w:val="000000"/>
                    </w:rPr>
                  </w:pPr>
                  <w:r w:rsidRPr="005554CA">
                    <w:rPr>
                      <w:color w:val="000000"/>
                    </w:rPr>
                    <w:t>1.9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2F5DE6" w14:textId="77777777" w:rsidR="00AC0C9C" w:rsidRPr="005554CA" w:rsidRDefault="00AC0C9C" w:rsidP="00AC0C9C">
                  <w:pPr>
                    <w:jc w:val="center"/>
                    <w:rPr>
                      <w:color w:val="000000"/>
                    </w:rPr>
                  </w:pPr>
                  <w:r w:rsidRPr="005554CA">
                    <w:rPr>
                      <w:color w:val="000000"/>
                    </w:rPr>
                    <w:t xml:space="preserve">Ресурс работы светильника светодиодного, </w:t>
                  </w:r>
                  <w:r w:rsidRPr="005554CA">
                    <w:rPr>
                      <w:b/>
                      <w:color w:val="FF0000"/>
                    </w:rPr>
                    <w:t>(*)</w:t>
                  </w:r>
                  <w:r w:rsidRPr="005554CA">
                    <w:rPr>
                      <w:color w:val="000000"/>
                    </w:rPr>
                    <w:t>, час</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F321931" w14:textId="77777777" w:rsidR="00AC0C9C" w:rsidRPr="005554CA" w:rsidRDefault="00AC0C9C" w:rsidP="00AC0C9C">
                  <w:pPr>
                    <w:jc w:val="center"/>
                    <w:rPr>
                      <w:color w:val="000000"/>
                    </w:rPr>
                  </w:pPr>
                  <w:r w:rsidRPr="005554CA">
                    <w:rPr>
                      <w:b/>
                      <w:color w:val="FF0000"/>
                    </w:rPr>
                    <w:t>≥</w:t>
                  </w:r>
                  <w:r w:rsidRPr="005554CA">
                    <w:t xml:space="preserve"> </w:t>
                  </w:r>
                  <w:r w:rsidRPr="005554CA">
                    <w:rPr>
                      <w:color w:val="000000"/>
                    </w:rPr>
                    <w:t>100 000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1FFD686F"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579C38EC" w14:textId="77777777" w:rsidR="00AC0C9C" w:rsidRPr="005554CA" w:rsidRDefault="00AC0C9C" w:rsidP="00AC0C9C">
                  <w:pPr>
                    <w:rPr>
                      <w:color w:val="000000"/>
                    </w:rPr>
                  </w:pPr>
                </w:p>
              </w:tc>
            </w:tr>
            <w:tr w:rsidR="00AC0C9C" w:rsidRPr="005554CA" w14:paraId="169B6863"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0DED0841" w14:textId="77777777" w:rsidR="00AC0C9C" w:rsidRPr="005554CA" w:rsidRDefault="00AC0C9C" w:rsidP="00AC0C9C">
                  <w:pPr>
                    <w:jc w:val="center"/>
                    <w:rPr>
                      <w:color w:val="000000"/>
                    </w:rPr>
                  </w:pPr>
                  <w:r w:rsidRPr="005554CA">
                    <w:rPr>
                      <w:color w:val="000000"/>
                    </w:rPr>
                    <w:lastRenderedPageBreak/>
                    <w:t>10</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626201" w14:textId="77777777" w:rsidR="00AC0C9C" w:rsidRPr="005554CA" w:rsidRDefault="00AC0C9C" w:rsidP="00AC0C9C">
                  <w:pPr>
                    <w:jc w:val="center"/>
                    <w:rPr>
                      <w:color w:val="000000"/>
                    </w:rPr>
                  </w:pPr>
                  <w:r w:rsidRPr="005554CA">
                    <w:rPr>
                      <w:color w:val="000000"/>
                    </w:rPr>
                    <w:t>Диапазон крепления светильника на венец опоры или консоль диаметром,</w:t>
                  </w:r>
                  <w:r w:rsidRPr="005554CA">
                    <w:rPr>
                      <w:b/>
                      <w:color w:val="FF0000"/>
                    </w:rPr>
                    <w:t xml:space="preserve"> </w:t>
                  </w:r>
                  <w:r w:rsidRPr="005554CA">
                    <w:rPr>
                      <w:color w:val="000000"/>
                    </w:rPr>
                    <w:t xml:space="preserve"> мм</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E56A9A4" w14:textId="77777777" w:rsidR="00AC0C9C" w:rsidRPr="005554CA" w:rsidRDefault="00AC0C9C" w:rsidP="00AC0C9C">
                  <w:pPr>
                    <w:jc w:val="center"/>
                    <w:rPr>
                      <w:color w:val="000000"/>
                    </w:rPr>
                  </w:pPr>
                  <w:r w:rsidRPr="005554CA">
                    <w:t>Возможность установки светильника на консоль от 45 мм до 60 мм (наличие старых столбов освещения)</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DB6B3EC"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7521392D" w14:textId="77777777" w:rsidR="00AC0C9C" w:rsidRPr="005554CA" w:rsidRDefault="00AC0C9C" w:rsidP="00AC0C9C">
                  <w:pPr>
                    <w:rPr>
                      <w:color w:val="000000"/>
                    </w:rPr>
                  </w:pPr>
                </w:p>
              </w:tc>
            </w:tr>
            <w:tr w:rsidR="00AC0C9C" w:rsidRPr="005554CA" w14:paraId="00DD8FD1"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63006D50" w14:textId="77777777" w:rsidR="00AC0C9C" w:rsidRPr="005554CA" w:rsidRDefault="00AC0C9C" w:rsidP="00AC0C9C">
                  <w:pPr>
                    <w:jc w:val="center"/>
                    <w:rPr>
                      <w:color w:val="000000"/>
                    </w:rPr>
                  </w:pPr>
                  <w:r w:rsidRPr="005554CA">
                    <w:rPr>
                      <w:color w:val="000000"/>
                    </w:rPr>
                    <w:t>1.11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26E7D9E" w14:textId="77777777" w:rsidR="00AC0C9C" w:rsidRPr="005554CA" w:rsidRDefault="00AC0C9C" w:rsidP="00AC0C9C">
                  <w:pPr>
                    <w:jc w:val="center"/>
                    <w:rPr>
                      <w:color w:val="000000"/>
                    </w:rPr>
                  </w:pPr>
                  <w:r w:rsidRPr="005554CA">
                    <w:rPr>
                      <w:color w:val="000000"/>
                    </w:rPr>
                    <w:t>Диапазон рабочих температур, ºС</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3D5CAED" w14:textId="77777777" w:rsidR="00AC0C9C" w:rsidRPr="005554CA" w:rsidRDefault="00AC0C9C" w:rsidP="00AC0C9C">
                  <w:pPr>
                    <w:jc w:val="center"/>
                    <w:rPr>
                      <w:color w:val="000000"/>
                    </w:rPr>
                  </w:pPr>
                  <w:r w:rsidRPr="005554CA">
                    <w:rPr>
                      <w:color w:val="000000"/>
                    </w:rPr>
                    <w:t xml:space="preserve"> от - 50 до + 50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BD6A63D"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34B43838" w14:textId="77777777" w:rsidR="00AC0C9C" w:rsidRPr="005554CA" w:rsidRDefault="00AC0C9C" w:rsidP="00AC0C9C">
                  <w:pPr>
                    <w:rPr>
                      <w:color w:val="000000"/>
                    </w:rPr>
                  </w:pPr>
                </w:p>
              </w:tc>
            </w:tr>
            <w:tr w:rsidR="00AC0C9C" w:rsidRPr="005554CA" w14:paraId="60A004BA"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4EE305BD" w14:textId="77777777" w:rsidR="00AC0C9C" w:rsidRPr="005554CA" w:rsidRDefault="00AC0C9C" w:rsidP="00AC0C9C">
                  <w:pPr>
                    <w:jc w:val="center"/>
                    <w:rPr>
                      <w:color w:val="000000"/>
                    </w:rPr>
                  </w:pPr>
                  <w:r w:rsidRPr="005554CA">
                    <w:rPr>
                      <w:color w:val="000000"/>
                    </w:rPr>
                    <w:t>1.12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6600211" w14:textId="77777777" w:rsidR="00AC0C9C" w:rsidRPr="005554CA" w:rsidRDefault="00AC0C9C" w:rsidP="00AC0C9C">
                  <w:pPr>
                    <w:jc w:val="center"/>
                    <w:rPr>
                      <w:color w:val="000000"/>
                    </w:rPr>
                  </w:pPr>
                  <w:r w:rsidRPr="005554CA">
                    <w:rPr>
                      <w:color w:val="000000"/>
                    </w:rPr>
                    <w:t>Степень защиты светильника от проникновения пыли, твердых тел и влаги (в соответствии с ГОСТ 14254-2015)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C3C4CBF" w14:textId="77777777" w:rsidR="00AC0C9C" w:rsidRPr="005554CA" w:rsidRDefault="00AC0C9C" w:rsidP="00AC0C9C">
                  <w:pPr>
                    <w:jc w:val="center"/>
                    <w:rPr>
                      <w:color w:val="000000"/>
                    </w:rPr>
                  </w:pPr>
                  <w:r w:rsidRPr="005554CA">
                    <w:rPr>
                      <w:b/>
                      <w:color w:val="FF0000"/>
                    </w:rPr>
                    <w:t xml:space="preserve">≥ </w:t>
                  </w:r>
                  <w:r w:rsidRPr="005554CA">
                    <w:rPr>
                      <w:color w:val="000000"/>
                      <w:lang w:val="en-US"/>
                    </w:rPr>
                    <w:t>IP</w:t>
                  </w:r>
                  <w:r w:rsidRPr="005554CA">
                    <w:rPr>
                      <w:color w:val="000000"/>
                    </w:rPr>
                    <w:t xml:space="preserve"> 67</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10591DEC"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45DD94BE" w14:textId="77777777" w:rsidR="00AC0C9C" w:rsidRPr="005554CA" w:rsidRDefault="00AC0C9C" w:rsidP="00AC0C9C">
                  <w:pPr>
                    <w:rPr>
                      <w:color w:val="000000"/>
                    </w:rPr>
                  </w:pPr>
                </w:p>
              </w:tc>
            </w:tr>
            <w:tr w:rsidR="00AC0C9C" w:rsidRPr="005554CA" w14:paraId="54887EA7"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75E24D40" w14:textId="77777777" w:rsidR="00AC0C9C" w:rsidRPr="005554CA" w:rsidRDefault="00AC0C9C" w:rsidP="00AC0C9C">
                  <w:pPr>
                    <w:jc w:val="center"/>
                    <w:rPr>
                      <w:color w:val="000000"/>
                    </w:rPr>
                  </w:pPr>
                  <w:r w:rsidRPr="005554CA">
                    <w:rPr>
                      <w:color w:val="000000"/>
                    </w:rPr>
                    <w:t>1.13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BA8FDB" w14:textId="77777777" w:rsidR="00AC0C9C" w:rsidRPr="005554CA" w:rsidRDefault="00AC0C9C" w:rsidP="00AC0C9C">
                  <w:pPr>
                    <w:jc w:val="center"/>
                    <w:rPr>
                      <w:color w:val="000000"/>
                    </w:rPr>
                  </w:pPr>
                  <w:r w:rsidRPr="005554CA">
                    <w:rPr>
                      <w:color w:val="000000"/>
                    </w:rPr>
                    <w:t>Тип кривой силы света (в соответствии с ГОСТ 54350-2015)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12D84EC" w14:textId="77777777" w:rsidR="00AC0C9C" w:rsidRPr="005554CA" w:rsidRDefault="00AC0C9C" w:rsidP="00AC0C9C">
                  <w:pPr>
                    <w:jc w:val="center"/>
                    <w:rPr>
                      <w:color w:val="000000"/>
                    </w:rPr>
                  </w:pPr>
                  <w:r w:rsidRPr="005554CA">
                    <w:rPr>
                      <w:color w:val="000000"/>
                    </w:rPr>
                    <w:t>Ш</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A512CB3"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72C9623" w14:textId="77777777" w:rsidR="00AC0C9C" w:rsidRPr="005554CA" w:rsidRDefault="00AC0C9C" w:rsidP="00AC0C9C">
                  <w:pPr>
                    <w:rPr>
                      <w:color w:val="000000"/>
                    </w:rPr>
                  </w:pPr>
                </w:p>
              </w:tc>
            </w:tr>
            <w:tr w:rsidR="00AC0C9C" w:rsidRPr="005554CA" w14:paraId="6867AAD7"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136FA084" w14:textId="77777777" w:rsidR="00AC0C9C" w:rsidRPr="005554CA" w:rsidRDefault="00AC0C9C" w:rsidP="00AC0C9C">
                  <w:pPr>
                    <w:jc w:val="center"/>
                    <w:rPr>
                      <w:color w:val="000000"/>
                    </w:rPr>
                  </w:pPr>
                  <w:r w:rsidRPr="005554CA">
                    <w:rPr>
                      <w:color w:val="000000"/>
                    </w:rPr>
                    <w:t>1.14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C6DA53F" w14:textId="77777777" w:rsidR="00AC0C9C" w:rsidRPr="005554CA" w:rsidRDefault="00AC0C9C" w:rsidP="00AC0C9C">
                  <w:pPr>
                    <w:jc w:val="center"/>
                    <w:rPr>
                      <w:color w:val="000000"/>
                    </w:rPr>
                  </w:pPr>
                  <w:r w:rsidRPr="005554CA">
                    <w:rPr>
                      <w:color w:val="000000"/>
                    </w:rPr>
                    <w:t>Номинальная частота, Гц</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5692BB1" w14:textId="77777777" w:rsidR="00AC0C9C" w:rsidRPr="005554CA" w:rsidRDefault="00AC0C9C" w:rsidP="00AC0C9C">
                  <w:pPr>
                    <w:jc w:val="center"/>
                    <w:rPr>
                      <w:color w:val="000000"/>
                    </w:rPr>
                  </w:pPr>
                  <w:r w:rsidRPr="005554CA">
                    <w:rPr>
                      <w:color w:val="000000"/>
                    </w:rPr>
                    <w:t>50-60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EBDFBEB"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19763F50" w14:textId="77777777" w:rsidR="00AC0C9C" w:rsidRPr="005554CA" w:rsidRDefault="00AC0C9C" w:rsidP="00AC0C9C">
                  <w:pPr>
                    <w:rPr>
                      <w:color w:val="000000"/>
                    </w:rPr>
                  </w:pPr>
                </w:p>
              </w:tc>
            </w:tr>
            <w:tr w:rsidR="00AC0C9C" w:rsidRPr="005554CA" w14:paraId="2AB800C3"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6C11DE95" w14:textId="77777777" w:rsidR="00AC0C9C" w:rsidRPr="005554CA" w:rsidRDefault="00AC0C9C" w:rsidP="00AC0C9C">
                  <w:pPr>
                    <w:jc w:val="center"/>
                    <w:rPr>
                      <w:color w:val="000000"/>
                    </w:rPr>
                  </w:pPr>
                  <w:r w:rsidRPr="005554CA">
                    <w:rPr>
                      <w:color w:val="000000"/>
                    </w:rPr>
                    <w:t>1.15</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94EA3A" w14:textId="77777777" w:rsidR="00AC0C9C" w:rsidRPr="005554CA" w:rsidRDefault="00AC0C9C" w:rsidP="00AC0C9C">
                  <w:pPr>
                    <w:jc w:val="center"/>
                    <w:rPr>
                      <w:color w:val="000000"/>
                    </w:rPr>
                  </w:pPr>
                  <w:r w:rsidRPr="005554CA">
                    <w:rPr>
                      <w:color w:val="000000"/>
                    </w:rPr>
                    <w:t xml:space="preserve">Коэффициент пульсации светового потока, % </w:t>
                  </w:r>
                  <w:r w:rsidRPr="005554CA">
                    <w:rPr>
                      <w:b/>
                      <w:color w:val="FF000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FEA5C5B" w14:textId="77777777" w:rsidR="00AC0C9C" w:rsidRPr="005554CA" w:rsidRDefault="00AC0C9C" w:rsidP="00AC0C9C">
                  <w:pPr>
                    <w:jc w:val="center"/>
                    <w:rPr>
                      <w:color w:val="000000"/>
                    </w:rPr>
                  </w:pPr>
                  <w:r w:rsidRPr="005554CA">
                    <w:rPr>
                      <w:b/>
                      <w:color w:val="FF0000"/>
                    </w:rPr>
                    <w:t>≤</w:t>
                  </w:r>
                  <w:r w:rsidRPr="005554CA">
                    <w:t xml:space="preserve"> </w:t>
                  </w:r>
                  <w:r w:rsidRPr="005554CA">
                    <w:rPr>
                      <w:color w:val="000000"/>
                    </w:rPr>
                    <w:t>1,00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CE5EC1F"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5BA02BAA" w14:textId="77777777" w:rsidR="00AC0C9C" w:rsidRPr="005554CA" w:rsidRDefault="00AC0C9C" w:rsidP="00AC0C9C">
                  <w:pPr>
                    <w:rPr>
                      <w:color w:val="000000"/>
                    </w:rPr>
                  </w:pPr>
                </w:p>
              </w:tc>
            </w:tr>
            <w:tr w:rsidR="00AC0C9C" w:rsidRPr="005554CA" w14:paraId="27534687"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7001F0CF" w14:textId="77777777" w:rsidR="00AC0C9C" w:rsidRPr="005554CA" w:rsidRDefault="00AC0C9C" w:rsidP="00AC0C9C">
                  <w:pPr>
                    <w:jc w:val="center"/>
                    <w:rPr>
                      <w:color w:val="000000"/>
                    </w:rPr>
                  </w:pPr>
                  <w:r w:rsidRPr="005554CA">
                    <w:rPr>
                      <w:color w:val="000000"/>
                    </w:rPr>
                    <w:t>1.16</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5802957" w14:textId="77777777" w:rsidR="00AC0C9C" w:rsidRPr="005554CA" w:rsidRDefault="00AC0C9C" w:rsidP="00AC0C9C">
                  <w:pPr>
                    <w:jc w:val="center"/>
                    <w:rPr>
                      <w:color w:val="000000"/>
                    </w:rPr>
                  </w:pPr>
                  <w:r w:rsidRPr="005554CA">
                    <w:rPr>
                      <w:color w:val="000000"/>
                    </w:rPr>
                    <w:t>Электрическая прочность изоляции (в соответствии с ГОСТ 15150-69 «Машины, приборы и другие технические изделия. Исполнения для различных климатических районов. Категории, условия эксплуатации»)</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0BEB70F" w14:textId="77777777" w:rsidR="00AC0C9C" w:rsidRPr="005554CA" w:rsidRDefault="00AC0C9C" w:rsidP="00AC0C9C">
                  <w:pPr>
                    <w:jc w:val="center"/>
                    <w:rPr>
                      <w:b/>
                    </w:rPr>
                  </w:pPr>
                  <w:r w:rsidRPr="005554CA">
                    <w:rPr>
                      <w:b/>
                    </w:rPr>
                    <w:t>УХЛ1</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5F81AD17"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CDA21E7" w14:textId="77777777" w:rsidR="00AC0C9C" w:rsidRPr="005554CA" w:rsidRDefault="00AC0C9C" w:rsidP="00AC0C9C">
                  <w:pPr>
                    <w:rPr>
                      <w:color w:val="000000"/>
                    </w:rPr>
                  </w:pPr>
                </w:p>
              </w:tc>
            </w:tr>
            <w:tr w:rsidR="00AC0C9C" w:rsidRPr="005554CA" w14:paraId="5BE459EE"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40C577F1" w14:textId="77777777" w:rsidR="00AC0C9C" w:rsidRPr="005554CA" w:rsidRDefault="00AC0C9C" w:rsidP="00AC0C9C">
                  <w:pPr>
                    <w:jc w:val="center"/>
                    <w:rPr>
                      <w:color w:val="000000"/>
                    </w:rPr>
                  </w:pPr>
                  <w:r w:rsidRPr="005554CA">
                    <w:rPr>
                      <w:color w:val="000000"/>
                    </w:rPr>
                    <w:t>1.17</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2973CA7" w14:textId="77777777" w:rsidR="00AC0C9C" w:rsidRPr="005554CA" w:rsidRDefault="00AC0C9C" w:rsidP="00AC0C9C">
                  <w:pPr>
                    <w:jc w:val="center"/>
                    <w:rPr>
                      <w:color w:val="000000"/>
                    </w:rPr>
                  </w:pPr>
                  <w:r w:rsidRPr="005554CA">
                    <w:rPr>
                      <w:color w:val="000000"/>
                    </w:rPr>
                    <w:t xml:space="preserve">Электрическая прочность изоляции (в соответствии с ГОСТ Р МЭК 60598-1-2011 «Светильники. Часть 1. Общие требования и методы испытаний») </w:t>
                  </w:r>
                  <w:r w:rsidRPr="005554CA">
                    <w:rPr>
                      <w:b/>
                      <w:color w:val="FF000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EFEC649" w14:textId="77777777" w:rsidR="00AC0C9C" w:rsidRPr="005554CA" w:rsidRDefault="00AC0C9C" w:rsidP="00AC0C9C">
                  <w:pPr>
                    <w:jc w:val="center"/>
                    <w:rPr>
                      <w:b/>
                    </w:rPr>
                  </w:pPr>
                  <w:r w:rsidRPr="005554CA">
                    <w:rPr>
                      <w:b/>
                      <w:color w:val="FF0000"/>
                    </w:rPr>
                    <w:t>≥</w:t>
                  </w:r>
                  <w:r w:rsidRPr="005554CA">
                    <w:t>1,5 Кв</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7F099C7B"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2EC52334" w14:textId="77777777" w:rsidR="00AC0C9C" w:rsidRPr="005554CA" w:rsidRDefault="00AC0C9C" w:rsidP="00AC0C9C">
                  <w:pPr>
                    <w:rPr>
                      <w:color w:val="000000"/>
                    </w:rPr>
                  </w:pPr>
                </w:p>
              </w:tc>
            </w:tr>
            <w:tr w:rsidR="00AC0C9C" w:rsidRPr="005554CA" w14:paraId="51DCE9CD"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625AE9B5" w14:textId="77777777" w:rsidR="00AC0C9C" w:rsidRPr="005554CA" w:rsidRDefault="00AC0C9C" w:rsidP="00AC0C9C">
                  <w:pPr>
                    <w:jc w:val="center"/>
                    <w:rPr>
                      <w:color w:val="000000"/>
                    </w:rPr>
                  </w:pPr>
                  <w:r w:rsidRPr="005554CA">
                    <w:rPr>
                      <w:color w:val="000000"/>
                    </w:rPr>
                    <w:t>1.18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4C4B452" w14:textId="77777777" w:rsidR="00AC0C9C" w:rsidRPr="005554CA" w:rsidRDefault="00AC0C9C" w:rsidP="00AC0C9C">
                  <w:pPr>
                    <w:jc w:val="center"/>
                    <w:rPr>
                      <w:color w:val="000000"/>
                    </w:rPr>
                  </w:pPr>
                  <w:r w:rsidRPr="005554CA">
                    <w:rPr>
                      <w:color w:val="000000"/>
                    </w:rPr>
                    <w:t>Класс защиты от поражения электрическим током (в соответствии с ГОСТ Р МЭК 60598-1-2011 «Светильники. Часть 1. Общие требования и методы испытаний»)</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9469964" w14:textId="77777777" w:rsidR="00AC0C9C" w:rsidRPr="005554CA" w:rsidRDefault="00AC0C9C" w:rsidP="00AC0C9C">
                  <w:pPr>
                    <w:jc w:val="center"/>
                  </w:pPr>
                  <w:r w:rsidRPr="005554CA">
                    <w:rPr>
                      <w:lang w:val="en-US"/>
                    </w:rPr>
                    <w:t>I</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4773E83"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2DA5EF5F" w14:textId="77777777" w:rsidR="00AC0C9C" w:rsidRPr="005554CA" w:rsidRDefault="00AC0C9C" w:rsidP="00AC0C9C">
                  <w:pPr>
                    <w:rPr>
                      <w:color w:val="000000"/>
                    </w:rPr>
                  </w:pPr>
                </w:p>
              </w:tc>
            </w:tr>
            <w:tr w:rsidR="00AC0C9C" w:rsidRPr="005554CA" w14:paraId="7E3D72F5"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23023298" w14:textId="77777777" w:rsidR="00AC0C9C" w:rsidRPr="005554CA" w:rsidRDefault="00AC0C9C" w:rsidP="00AC0C9C">
                  <w:pPr>
                    <w:jc w:val="center"/>
                    <w:rPr>
                      <w:color w:val="000000"/>
                    </w:rPr>
                  </w:pPr>
                  <w:r w:rsidRPr="005554CA">
                    <w:rPr>
                      <w:color w:val="000000"/>
                    </w:rPr>
                    <w:t>1.19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65BB1E2" w14:textId="77777777" w:rsidR="00AC0C9C" w:rsidRPr="005554CA" w:rsidRDefault="00AC0C9C" w:rsidP="00AC0C9C">
                  <w:pPr>
                    <w:jc w:val="center"/>
                    <w:rPr>
                      <w:color w:val="000000"/>
                    </w:rPr>
                  </w:pPr>
                  <w:r w:rsidRPr="005554CA">
                    <w:rPr>
                      <w:color w:val="000000"/>
                    </w:rPr>
                    <w:t>Крышки – стойкие к ультрафиолету</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6C3FB94" w14:textId="77777777" w:rsidR="00AC0C9C" w:rsidRPr="005554CA" w:rsidRDefault="00AC0C9C" w:rsidP="00AC0C9C">
                  <w:pPr>
                    <w:jc w:val="center"/>
                  </w:pPr>
                  <w:r w:rsidRPr="005554CA">
                    <w:t>наличие</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7971363"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9CFA6C4" w14:textId="77777777" w:rsidR="00AC0C9C" w:rsidRPr="005554CA" w:rsidRDefault="00AC0C9C" w:rsidP="00AC0C9C">
                  <w:pPr>
                    <w:rPr>
                      <w:color w:val="000000"/>
                    </w:rPr>
                  </w:pPr>
                </w:p>
              </w:tc>
            </w:tr>
            <w:tr w:rsidR="00AC0C9C" w:rsidRPr="005554CA" w14:paraId="1DCDADAA"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16702555" w14:textId="77777777" w:rsidR="00AC0C9C" w:rsidRPr="005554CA" w:rsidRDefault="00AC0C9C" w:rsidP="00AC0C9C">
                  <w:pPr>
                    <w:jc w:val="center"/>
                    <w:rPr>
                      <w:color w:val="000000"/>
                    </w:rPr>
                  </w:pPr>
                  <w:r w:rsidRPr="005554CA">
                    <w:rPr>
                      <w:color w:val="000000"/>
                    </w:rPr>
                    <w:t>1.20</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754D8F6" w14:textId="77777777" w:rsidR="00AC0C9C" w:rsidRPr="005554CA" w:rsidRDefault="00AC0C9C" w:rsidP="00AC0C9C">
                  <w:pPr>
                    <w:jc w:val="center"/>
                    <w:rPr>
                      <w:color w:val="000000"/>
                    </w:rPr>
                  </w:pPr>
                  <w:r w:rsidRPr="005554CA">
                    <w:rPr>
                      <w:color w:val="000000"/>
                    </w:rPr>
                    <w:t>Степень защиты оптического отсека</w:t>
                  </w:r>
                  <w:r w:rsidRPr="005554CA">
                    <w:rPr>
                      <w:color w:val="000000"/>
                      <w:lang w:val="en-US"/>
                    </w:rPr>
                    <w:t xml:space="preserve"> </w:t>
                  </w:r>
                  <w:r w:rsidRPr="005554CA">
                    <w:rPr>
                      <w:b/>
                      <w:color w:val="FF0000"/>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D144037" w14:textId="77777777" w:rsidR="00AC0C9C" w:rsidRPr="005554CA" w:rsidRDefault="00AC0C9C" w:rsidP="00AC0C9C">
                  <w:pPr>
                    <w:jc w:val="center"/>
                    <w:rPr>
                      <w:lang w:val="en-US"/>
                    </w:rPr>
                  </w:pPr>
                  <w:r w:rsidRPr="005554CA">
                    <w:rPr>
                      <w:b/>
                      <w:color w:val="FF0000"/>
                    </w:rPr>
                    <w:t>≥</w:t>
                  </w:r>
                  <w:r w:rsidRPr="005554CA">
                    <w:t xml:space="preserve"> </w:t>
                  </w:r>
                  <w:r w:rsidRPr="005554CA">
                    <w:rPr>
                      <w:lang w:val="en-US"/>
                    </w:rPr>
                    <w:t>IP 67</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CF05891"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3B82A3AB" w14:textId="77777777" w:rsidR="00AC0C9C" w:rsidRPr="005554CA" w:rsidRDefault="00AC0C9C" w:rsidP="00AC0C9C">
                  <w:pPr>
                    <w:rPr>
                      <w:color w:val="000000"/>
                    </w:rPr>
                  </w:pPr>
                </w:p>
              </w:tc>
            </w:tr>
            <w:tr w:rsidR="00AC0C9C" w:rsidRPr="005554CA" w14:paraId="7683C36F"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768C24BA" w14:textId="77777777" w:rsidR="00AC0C9C" w:rsidRPr="005554CA" w:rsidRDefault="00AC0C9C" w:rsidP="00AC0C9C">
                  <w:pPr>
                    <w:jc w:val="center"/>
                    <w:rPr>
                      <w:color w:val="000000"/>
                    </w:rPr>
                  </w:pPr>
                  <w:r w:rsidRPr="005554CA">
                    <w:rPr>
                      <w:color w:val="000000"/>
                    </w:rPr>
                    <w:t>1.21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969E8D4" w14:textId="77777777" w:rsidR="00AC0C9C" w:rsidRPr="005554CA" w:rsidRDefault="00AC0C9C" w:rsidP="00AC0C9C">
                  <w:pPr>
                    <w:jc w:val="center"/>
                    <w:rPr>
                      <w:color w:val="000000"/>
                    </w:rPr>
                  </w:pPr>
                  <w:r w:rsidRPr="005554CA">
                    <w:rPr>
                      <w:color w:val="000000"/>
                    </w:rPr>
                    <w:t>Корпус светильника является цельной моноблочной конструкцией (соединение нескольких светильников в одну конструкцию не допускается)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F16178E" w14:textId="77777777" w:rsidR="00AC0C9C" w:rsidRPr="005554CA" w:rsidRDefault="00AC0C9C" w:rsidP="00AC0C9C">
                  <w:pPr>
                    <w:jc w:val="center"/>
                  </w:pPr>
                  <w:r w:rsidRPr="005554CA">
                    <w:t>соответствие</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D929D3E"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3CA73AB3" w14:textId="77777777" w:rsidR="00AC0C9C" w:rsidRPr="005554CA" w:rsidRDefault="00AC0C9C" w:rsidP="00AC0C9C">
                  <w:pPr>
                    <w:rPr>
                      <w:color w:val="000000"/>
                    </w:rPr>
                  </w:pPr>
                </w:p>
              </w:tc>
            </w:tr>
            <w:tr w:rsidR="00AC0C9C" w:rsidRPr="005554CA" w14:paraId="35ADACB8"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37ED746F" w14:textId="77777777" w:rsidR="00AC0C9C" w:rsidRPr="005554CA" w:rsidRDefault="00AC0C9C" w:rsidP="00AC0C9C">
                  <w:pPr>
                    <w:jc w:val="center"/>
                    <w:rPr>
                      <w:color w:val="000000"/>
                    </w:rPr>
                  </w:pPr>
                  <w:r w:rsidRPr="005554CA">
                    <w:rPr>
                      <w:color w:val="000000"/>
                    </w:rPr>
                    <w:t>1.22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B988A96" w14:textId="77777777" w:rsidR="00AC0C9C" w:rsidRPr="005554CA" w:rsidRDefault="00AC0C9C" w:rsidP="00AC0C9C">
                  <w:pPr>
                    <w:jc w:val="center"/>
                    <w:rPr>
                      <w:color w:val="000000"/>
                    </w:rPr>
                  </w:pPr>
                  <w:r w:rsidRPr="005554CA">
                    <w:rPr>
                      <w:color w:val="000000"/>
                    </w:rPr>
                    <w:t>Крепление светильника на кронштейн находится в торцевой части светильника, крепление светильника на кронштейн не располагается (не крепится) сверху или сбоку корпуса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609622E" w14:textId="77777777" w:rsidR="00AC0C9C" w:rsidRPr="005554CA" w:rsidRDefault="00AC0C9C" w:rsidP="00AC0C9C">
                  <w:pPr>
                    <w:jc w:val="center"/>
                  </w:pPr>
                  <w:r w:rsidRPr="005554CA">
                    <w:t>соответствие</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01082F58"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320CF206" w14:textId="77777777" w:rsidR="00AC0C9C" w:rsidRPr="005554CA" w:rsidRDefault="00AC0C9C" w:rsidP="00AC0C9C">
                  <w:pPr>
                    <w:rPr>
                      <w:color w:val="000000"/>
                    </w:rPr>
                  </w:pPr>
                </w:p>
              </w:tc>
            </w:tr>
            <w:tr w:rsidR="00AC0C9C" w:rsidRPr="005554CA" w14:paraId="09716AD4"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62C7DA55" w14:textId="77777777" w:rsidR="00AC0C9C" w:rsidRPr="005554CA" w:rsidRDefault="00AC0C9C" w:rsidP="00AC0C9C">
                  <w:pPr>
                    <w:jc w:val="center"/>
                    <w:rPr>
                      <w:color w:val="000000"/>
                    </w:rPr>
                  </w:pPr>
                  <w:r w:rsidRPr="005554CA">
                    <w:rPr>
                      <w:color w:val="000000"/>
                    </w:rPr>
                    <w:t>1.23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0FDBFA" w14:textId="77777777" w:rsidR="00AC0C9C" w:rsidRPr="005554CA" w:rsidRDefault="00AC0C9C" w:rsidP="00AC0C9C">
                  <w:pPr>
                    <w:jc w:val="center"/>
                    <w:rPr>
                      <w:color w:val="000000"/>
                    </w:rPr>
                  </w:pPr>
                  <w:r w:rsidRPr="005554CA">
                    <w:rPr>
                      <w:color w:val="000000"/>
                    </w:rPr>
                    <w:t>Сопротивление изоляции (между токоведущими частями и корпусом)</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376CB48" w14:textId="77777777" w:rsidR="00AC0C9C" w:rsidRPr="005554CA" w:rsidRDefault="00AC0C9C" w:rsidP="00AC0C9C">
                  <w:pPr>
                    <w:jc w:val="center"/>
                  </w:pPr>
                  <w:r w:rsidRPr="005554CA">
                    <w:rPr>
                      <w:color w:val="000000"/>
                    </w:rPr>
                    <w:t>˃ 200 Мом</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7F614B3D"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52906B4E" w14:textId="77777777" w:rsidR="00AC0C9C" w:rsidRPr="005554CA" w:rsidRDefault="00AC0C9C" w:rsidP="00AC0C9C">
                  <w:pPr>
                    <w:rPr>
                      <w:color w:val="000000"/>
                    </w:rPr>
                  </w:pPr>
                </w:p>
              </w:tc>
            </w:tr>
            <w:tr w:rsidR="00AC0C9C" w:rsidRPr="005554CA" w14:paraId="06F71F9C"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5F1BF22C" w14:textId="77777777" w:rsidR="00AC0C9C" w:rsidRPr="005554CA" w:rsidRDefault="00AC0C9C" w:rsidP="00AC0C9C">
                  <w:pPr>
                    <w:jc w:val="center"/>
                    <w:rPr>
                      <w:b/>
                      <w:color w:val="000000"/>
                    </w:rPr>
                  </w:pPr>
                  <w:r w:rsidRPr="005554CA">
                    <w:rPr>
                      <w:b/>
                      <w:color w:val="000000"/>
                    </w:rPr>
                    <w:t>2</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14:paraId="4E2673CD" w14:textId="77777777" w:rsidR="00AC0C9C" w:rsidRPr="005554CA" w:rsidRDefault="00AC0C9C" w:rsidP="00AC0C9C">
                  <w:pPr>
                    <w:jc w:val="center"/>
                    <w:rPr>
                      <w:b/>
                    </w:rPr>
                  </w:pPr>
                  <w:r w:rsidRPr="005554CA">
                    <w:rPr>
                      <w:b/>
                      <w:color w:val="000000"/>
                    </w:rPr>
                    <w:t>Рассеиватель</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43555F1"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7D2EC98D" w14:textId="77777777" w:rsidR="00AC0C9C" w:rsidRPr="005554CA" w:rsidRDefault="00AC0C9C" w:rsidP="00AC0C9C">
                  <w:pPr>
                    <w:rPr>
                      <w:color w:val="000000"/>
                    </w:rPr>
                  </w:pPr>
                </w:p>
              </w:tc>
            </w:tr>
            <w:tr w:rsidR="00AC0C9C" w:rsidRPr="005554CA" w14:paraId="3B6F0AD6"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5184610A" w14:textId="77777777" w:rsidR="00AC0C9C" w:rsidRPr="005554CA" w:rsidRDefault="00AC0C9C" w:rsidP="00AC0C9C">
                  <w:pPr>
                    <w:jc w:val="center"/>
                    <w:rPr>
                      <w:color w:val="000000"/>
                    </w:rPr>
                  </w:pPr>
                  <w:r w:rsidRPr="005554CA">
                    <w:rPr>
                      <w:color w:val="000000"/>
                    </w:rPr>
                    <w:t>2.1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E8B8D67" w14:textId="77777777" w:rsidR="00AC0C9C" w:rsidRPr="005554CA" w:rsidRDefault="00AC0C9C" w:rsidP="00AC0C9C">
                  <w:pPr>
                    <w:jc w:val="center"/>
                    <w:rPr>
                      <w:color w:val="000000"/>
                    </w:rPr>
                  </w:pPr>
                  <w:r w:rsidRPr="005554CA">
                    <w:t>Прозрачный, ударопрочный материал, усто</w:t>
                  </w:r>
                  <w:r>
                    <w:t>й</w:t>
                  </w:r>
                  <w:r w:rsidRPr="005554CA">
                    <w:t>чивый к УФ</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ABCA147" w14:textId="77777777" w:rsidR="00AC0C9C" w:rsidRPr="005554CA" w:rsidRDefault="00AC0C9C" w:rsidP="00AC0C9C">
                  <w:pPr>
                    <w:jc w:val="center"/>
                  </w:pPr>
                  <w:r w:rsidRPr="005554CA">
                    <w:t>наличие</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183FA1C"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5F1ECB6D" w14:textId="77777777" w:rsidR="00AC0C9C" w:rsidRPr="005554CA" w:rsidRDefault="00AC0C9C" w:rsidP="00AC0C9C">
                  <w:pPr>
                    <w:rPr>
                      <w:color w:val="000000"/>
                    </w:rPr>
                  </w:pPr>
                </w:p>
              </w:tc>
            </w:tr>
            <w:tr w:rsidR="00AC0C9C" w:rsidRPr="005554CA" w14:paraId="734BCBB8"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2DFF7F59" w14:textId="77777777" w:rsidR="00AC0C9C" w:rsidRPr="005554CA" w:rsidRDefault="00AC0C9C" w:rsidP="00AC0C9C">
                  <w:pPr>
                    <w:jc w:val="center"/>
                    <w:rPr>
                      <w:color w:val="000000"/>
                    </w:rPr>
                  </w:pPr>
                  <w:r w:rsidRPr="005554CA">
                    <w:rPr>
                      <w:color w:val="000000"/>
                    </w:rPr>
                    <w:t>2.2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DC53760" w14:textId="77777777" w:rsidR="00AC0C9C" w:rsidRPr="005554CA" w:rsidRDefault="00AC0C9C" w:rsidP="00AC0C9C">
                  <w:pPr>
                    <w:jc w:val="center"/>
                  </w:pPr>
                  <w:r w:rsidRPr="005554CA">
                    <w:t>Углы светораспределения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1EA20A3" w14:textId="77777777" w:rsidR="00AC0C9C" w:rsidRPr="005554CA" w:rsidRDefault="00AC0C9C" w:rsidP="00AC0C9C">
                  <w:pPr>
                    <w:jc w:val="center"/>
                  </w:pPr>
                  <w:r w:rsidRPr="005554CA">
                    <w:t>160 º (</w:t>
                  </w:r>
                  <w:r w:rsidRPr="005554CA">
                    <w:rPr>
                      <w:b/>
                      <w:color w:val="FF0000"/>
                    </w:rPr>
                    <w:t>±</w:t>
                  </w:r>
                  <w:r w:rsidRPr="005554CA">
                    <w:t>20˚)</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1DF2E0FD"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9AE003D" w14:textId="77777777" w:rsidR="00AC0C9C" w:rsidRPr="005554CA" w:rsidRDefault="00AC0C9C" w:rsidP="00AC0C9C">
                  <w:pPr>
                    <w:rPr>
                      <w:color w:val="000000"/>
                    </w:rPr>
                  </w:pPr>
                </w:p>
              </w:tc>
            </w:tr>
            <w:tr w:rsidR="00AC0C9C" w:rsidRPr="005554CA" w14:paraId="6A68D9C1"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3DD34E73" w14:textId="77777777" w:rsidR="00AC0C9C" w:rsidRPr="005554CA" w:rsidRDefault="00AC0C9C" w:rsidP="00AC0C9C">
                  <w:pPr>
                    <w:jc w:val="center"/>
                    <w:rPr>
                      <w:color w:val="000000"/>
                    </w:rPr>
                  </w:pPr>
                  <w:r w:rsidRPr="005554CA">
                    <w:rPr>
                      <w:color w:val="000000"/>
                    </w:rPr>
                    <w:t>2.3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E756E50" w14:textId="77777777" w:rsidR="00AC0C9C" w:rsidRPr="005554CA" w:rsidRDefault="00AC0C9C" w:rsidP="00AC0C9C">
                  <w:pPr>
                    <w:jc w:val="center"/>
                    <w:rPr>
                      <w:color w:val="000000"/>
                    </w:rPr>
                  </w:pPr>
                  <w:r w:rsidRPr="005554CA">
                    <w:rPr>
                      <w:color w:val="000000"/>
                    </w:rPr>
                    <w:t>Светопропускание</w:t>
                  </w:r>
                  <w:r w:rsidRPr="005554CA">
                    <w:rPr>
                      <w:b/>
                      <w:color w:val="FF0000"/>
                    </w:rPr>
                    <w:t xml:space="preserve">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A15D96B" w14:textId="77777777" w:rsidR="00AC0C9C" w:rsidRPr="005554CA" w:rsidRDefault="00AC0C9C" w:rsidP="00AC0C9C">
                  <w:pPr>
                    <w:jc w:val="center"/>
                  </w:pPr>
                  <w:r w:rsidRPr="005554CA">
                    <w:rPr>
                      <w:b/>
                      <w:color w:val="FF0000"/>
                    </w:rPr>
                    <w:t>≥</w:t>
                  </w:r>
                  <w:r w:rsidRPr="005554CA">
                    <w:t xml:space="preserve"> 90 %</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3429625"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4C86CCBA" w14:textId="77777777" w:rsidR="00AC0C9C" w:rsidRPr="005554CA" w:rsidRDefault="00AC0C9C" w:rsidP="00AC0C9C">
                  <w:pPr>
                    <w:rPr>
                      <w:color w:val="000000"/>
                    </w:rPr>
                  </w:pPr>
                </w:p>
              </w:tc>
            </w:tr>
            <w:tr w:rsidR="00AC0C9C" w:rsidRPr="005554CA" w14:paraId="7AABCBC8"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5376A751" w14:textId="77777777" w:rsidR="00AC0C9C" w:rsidRPr="005554CA" w:rsidRDefault="00AC0C9C" w:rsidP="00AC0C9C">
                  <w:pPr>
                    <w:jc w:val="center"/>
                    <w:rPr>
                      <w:b/>
                      <w:color w:val="000000"/>
                    </w:rPr>
                  </w:pPr>
                  <w:r w:rsidRPr="005554CA">
                    <w:rPr>
                      <w:b/>
                      <w:color w:val="000000"/>
                    </w:rPr>
                    <w:t>3</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14:paraId="09FD9EFA" w14:textId="77777777" w:rsidR="00AC0C9C" w:rsidRPr="005554CA" w:rsidRDefault="00AC0C9C" w:rsidP="00AC0C9C">
                  <w:pPr>
                    <w:jc w:val="center"/>
                    <w:rPr>
                      <w:b/>
                    </w:rPr>
                  </w:pPr>
                  <w:r w:rsidRPr="005554CA">
                    <w:rPr>
                      <w:b/>
                    </w:rPr>
                    <w:t>Источник питания</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61C89A69"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67D893D2" w14:textId="77777777" w:rsidR="00AC0C9C" w:rsidRPr="005554CA" w:rsidRDefault="00AC0C9C" w:rsidP="00AC0C9C">
                  <w:pPr>
                    <w:rPr>
                      <w:color w:val="000000"/>
                    </w:rPr>
                  </w:pPr>
                </w:p>
              </w:tc>
            </w:tr>
            <w:tr w:rsidR="00AC0C9C" w:rsidRPr="005554CA" w14:paraId="41847E14"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2BB5B876" w14:textId="77777777" w:rsidR="00AC0C9C" w:rsidRPr="005554CA" w:rsidRDefault="00AC0C9C" w:rsidP="00AC0C9C">
                  <w:pPr>
                    <w:jc w:val="center"/>
                    <w:rPr>
                      <w:color w:val="000000"/>
                    </w:rPr>
                  </w:pPr>
                  <w:r w:rsidRPr="005554CA">
                    <w:rPr>
                      <w:color w:val="000000"/>
                    </w:rPr>
                    <w:t>3.1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7243A2" w14:textId="77777777" w:rsidR="00AC0C9C" w:rsidRPr="005554CA" w:rsidRDefault="00AC0C9C" w:rsidP="00AC0C9C">
                  <w:pPr>
                    <w:jc w:val="center"/>
                    <w:rPr>
                      <w:color w:val="000000"/>
                    </w:rPr>
                  </w:pPr>
                  <w:r w:rsidRPr="005554CA">
                    <w:rPr>
                      <w:color w:val="000000"/>
                    </w:rPr>
                    <w:t>КПД</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B99839B" w14:textId="77777777" w:rsidR="00AC0C9C" w:rsidRPr="005554CA" w:rsidRDefault="00AC0C9C" w:rsidP="00AC0C9C">
                  <w:pPr>
                    <w:jc w:val="center"/>
                    <w:rPr>
                      <w:color w:val="000000"/>
                    </w:rPr>
                  </w:pPr>
                  <w:r w:rsidRPr="005554CA">
                    <w:rPr>
                      <w:color w:val="000000"/>
                    </w:rPr>
                    <w:t>˃ 89%</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0B5A9E90"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2E81B834" w14:textId="77777777" w:rsidR="00AC0C9C" w:rsidRPr="005554CA" w:rsidRDefault="00AC0C9C" w:rsidP="00AC0C9C">
                  <w:pPr>
                    <w:rPr>
                      <w:color w:val="000000"/>
                    </w:rPr>
                  </w:pPr>
                </w:p>
              </w:tc>
            </w:tr>
            <w:tr w:rsidR="00AC0C9C" w:rsidRPr="005554CA" w14:paraId="2FBA8929"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12E5A148" w14:textId="77777777" w:rsidR="00AC0C9C" w:rsidRPr="005554CA" w:rsidRDefault="00AC0C9C" w:rsidP="00AC0C9C">
                  <w:pPr>
                    <w:jc w:val="center"/>
                    <w:rPr>
                      <w:color w:val="000000"/>
                    </w:rPr>
                  </w:pPr>
                  <w:r w:rsidRPr="005554CA">
                    <w:rPr>
                      <w:color w:val="000000"/>
                    </w:rPr>
                    <w:t>3.2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68FCBC" w14:textId="77777777" w:rsidR="00AC0C9C" w:rsidRPr="005554CA" w:rsidRDefault="00AC0C9C" w:rsidP="00AC0C9C">
                  <w:pPr>
                    <w:jc w:val="center"/>
                    <w:rPr>
                      <w:color w:val="000000"/>
                    </w:rPr>
                  </w:pPr>
                  <w:r w:rsidRPr="005554CA">
                    <w:rPr>
                      <w:color w:val="000000"/>
                    </w:rPr>
                    <w:t>Коэффициент мощности</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CB466E6" w14:textId="77777777" w:rsidR="00AC0C9C" w:rsidRPr="005554CA" w:rsidRDefault="00AC0C9C" w:rsidP="00AC0C9C">
                  <w:pPr>
                    <w:jc w:val="center"/>
                    <w:rPr>
                      <w:color w:val="000000"/>
                    </w:rPr>
                  </w:pPr>
                  <w:r w:rsidRPr="005554CA">
                    <w:rPr>
                      <w:color w:val="000000"/>
                    </w:rPr>
                    <w:t>˃ 0,98</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5FDC8502"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29E77685" w14:textId="77777777" w:rsidR="00AC0C9C" w:rsidRPr="005554CA" w:rsidRDefault="00AC0C9C" w:rsidP="00AC0C9C">
                  <w:pPr>
                    <w:rPr>
                      <w:color w:val="000000"/>
                    </w:rPr>
                  </w:pPr>
                </w:p>
              </w:tc>
            </w:tr>
            <w:tr w:rsidR="00AC0C9C" w:rsidRPr="005554CA" w14:paraId="1E774661"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222CB041" w14:textId="77777777" w:rsidR="00AC0C9C" w:rsidRPr="005554CA" w:rsidRDefault="00AC0C9C" w:rsidP="00AC0C9C">
                  <w:pPr>
                    <w:jc w:val="center"/>
                    <w:rPr>
                      <w:color w:val="000000"/>
                    </w:rPr>
                  </w:pPr>
                  <w:r w:rsidRPr="005554CA">
                    <w:rPr>
                      <w:color w:val="000000"/>
                    </w:rPr>
                    <w:t>3.3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727698" w14:textId="77777777" w:rsidR="00AC0C9C" w:rsidRPr="005554CA" w:rsidRDefault="00AC0C9C" w:rsidP="00AC0C9C">
                  <w:pPr>
                    <w:jc w:val="center"/>
                    <w:rPr>
                      <w:color w:val="000000"/>
                    </w:rPr>
                  </w:pPr>
                  <w:r w:rsidRPr="005554CA">
                    <w:rPr>
                      <w:color w:val="000000"/>
                    </w:rPr>
                    <w:t>Частота напряжения питания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D3C7BE9" w14:textId="77777777" w:rsidR="00AC0C9C" w:rsidRPr="005554CA" w:rsidRDefault="00AC0C9C" w:rsidP="00AC0C9C">
                  <w:pPr>
                    <w:jc w:val="center"/>
                    <w:rPr>
                      <w:color w:val="000000"/>
                    </w:rPr>
                  </w:pPr>
                  <w:r w:rsidRPr="005554CA">
                    <w:rPr>
                      <w:color w:val="000000"/>
                    </w:rPr>
                    <w:t>50 Гц – 60 Гц</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46A798E"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43C6033E" w14:textId="77777777" w:rsidR="00AC0C9C" w:rsidRPr="005554CA" w:rsidRDefault="00AC0C9C" w:rsidP="00AC0C9C">
                  <w:pPr>
                    <w:rPr>
                      <w:color w:val="000000"/>
                    </w:rPr>
                  </w:pPr>
                </w:p>
              </w:tc>
            </w:tr>
            <w:tr w:rsidR="00AC0C9C" w:rsidRPr="005554CA" w14:paraId="25EEBB09"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60D3BD72" w14:textId="77777777" w:rsidR="00AC0C9C" w:rsidRPr="005554CA" w:rsidRDefault="00AC0C9C" w:rsidP="00AC0C9C">
                  <w:pPr>
                    <w:jc w:val="center"/>
                    <w:rPr>
                      <w:color w:val="000000"/>
                    </w:rPr>
                  </w:pPr>
                  <w:r w:rsidRPr="005554CA">
                    <w:rPr>
                      <w:color w:val="000000"/>
                    </w:rPr>
                    <w:t>3.4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179FD2" w14:textId="77777777" w:rsidR="00AC0C9C" w:rsidRPr="005554CA" w:rsidRDefault="00AC0C9C" w:rsidP="00AC0C9C">
                  <w:pPr>
                    <w:jc w:val="center"/>
                    <w:rPr>
                      <w:color w:val="000000"/>
                    </w:rPr>
                  </w:pPr>
                  <w:r w:rsidRPr="005554CA">
                    <w:rPr>
                      <w:color w:val="000000"/>
                    </w:rPr>
                    <w:t>Защита от холостого хода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35B1A39" w14:textId="77777777" w:rsidR="00AC0C9C" w:rsidRPr="005554CA" w:rsidRDefault="00AC0C9C" w:rsidP="00AC0C9C">
                  <w:pPr>
                    <w:jc w:val="center"/>
                    <w:rPr>
                      <w:color w:val="000000"/>
                    </w:rPr>
                  </w:pPr>
                  <w:r w:rsidRPr="005554CA">
                    <w:rPr>
                      <w:color w:val="000000"/>
                    </w:rPr>
                    <w:t>с автоматическим восстановлением</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1909DBDE"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2A44A15A" w14:textId="77777777" w:rsidR="00AC0C9C" w:rsidRPr="005554CA" w:rsidRDefault="00AC0C9C" w:rsidP="00AC0C9C">
                  <w:pPr>
                    <w:rPr>
                      <w:color w:val="000000"/>
                    </w:rPr>
                  </w:pPr>
                </w:p>
              </w:tc>
            </w:tr>
            <w:tr w:rsidR="00AC0C9C" w:rsidRPr="005554CA" w14:paraId="46B08E1E"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528A0ABB" w14:textId="77777777" w:rsidR="00AC0C9C" w:rsidRPr="005554CA" w:rsidRDefault="00AC0C9C" w:rsidP="00AC0C9C">
                  <w:pPr>
                    <w:jc w:val="center"/>
                    <w:rPr>
                      <w:color w:val="000000"/>
                    </w:rPr>
                  </w:pPr>
                  <w:r w:rsidRPr="005554CA">
                    <w:rPr>
                      <w:color w:val="000000"/>
                    </w:rPr>
                    <w:t>3.5</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CA8632" w14:textId="77777777" w:rsidR="00AC0C9C" w:rsidRPr="005554CA" w:rsidRDefault="00AC0C9C" w:rsidP="00AC0C9C">
                  <w:pPr>
                    <w:jc w:val="center"/>
                    <w:rPr>
                      <w:color w:val="000000"/>
                    </w:rPr>
                  </w:pPr>
                  <w:r w:rsidRPr="005554CA">
                    <w:rPr>
                      <w:color w:val="000000"/>
                    </w:rPr>
                    <w:t>Защита от короткого замыкания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88AF2F9" w14:textId="77777777" w:rsidR="00AC0C9C" w:rsidRPr="005554CA" w:rsidRDefault="00AC0C9C" w:rsidP="00AC0C9C">
                  <w:pPr>
                    <w:jc w:val="center"/>
                    <w:rPr>
                      <w:color w:val="000000"/>
                    </w:rPr>
                  </w:pPr>
                  <w:r w:rsidRPr="005554CA">
                    <w:rPr>
                      <w:color w:val="000000"/>
                    </w:rPr>
                    <w:t>автоматическое восстановление</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59806E2"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744CF06D" w14:textId="77777777" w:rsidR="00AC0C9C" w:rsidRPr="005554CA" w:rsidRDefault="00AC0C9C" w:rsidP="00AC0C9C">
                  <w:pPr>
                    <w:rPr>
                      <w:color w:val="000000"/>
                    </w:rPr>
                  </w:pPr>
                </w:p>
              </w:tc>
            </w:tr>
            <w:tr w:rsidR="00AC0C9C" w:rsidRPr="005554CA" w14:paraId="54AC20A1"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7E48ECF0" w14:textId="77777777" w:rsidR="00AC0C9C" w:rsidRPr="005554CA" w:rsidRDefault="00AC0C9C" w:rsidP="00AC0C9C">
                  <w:pPr>
                    <w:jc w:val="center"/>
                    <w:rPr>
                      <w:color w:val="000000"/>
                    </w:rPr>
                  </w:pPr>
                  <w:r w:rsidRPr="005554CA">
                    <w:rPr>
                      <w:color w:val="000000"/>
                    </w:rPr>
                    <w:t>3.6</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EB69D6F" w14:textId="77777777" w:rsidR="00AC0C9C" w:rsidRPr="005554CA" w:rsidRDefault="00AC0C9C" w:rsidP="00AC0C9C">
                  <w:pPr>
                    <w:jc w:val="center"/>
                    <w:rPr>
                      <w:color w:val="000000"/>
                    </w:rPr>
                  </w:pPr>
                  <w:r w:rsidRPr="005554CA">
                    <w:rPr>
                      <w:color w:val="000000"/>
                    </w:rPr>
                    <w:t>Тип подключения</w:t>
                  </w:r>
                </w:p>
              </w:tc>
              <w:tc>
                <w:tcPr>
                  <w:tcW w:w="4536" w:type="dxa"/>
                  <w:tcBorders>
                    <w:top w:val="single" w:sz="4" w:space="0" w:color="auto"/>
                    <w:left w:val="single" w:sz="4" w:space="0" w:color="auto"/>
                    <w:bottom w:val="single" w:sz="4" w:space="0" w:color="auto"/>
                    <w:right w:val="single" w:sz="4" w:space="0" w:color="auto"/>
                  </w:tcBorders>
                  <w:vAlign w:val="center"/>
                  <w:hideMark/>
                </w:tcPr>
                <w:p w14:paraId="4EC29B0B" w14:textId="77777777" w:rsidR="00AC0C9C" w:rsidRPr="005554CA" w:rsidRDefault="00AC0C9C" w:rsidP="00AC0C9C">
                  <w:pPr>
                    <w:jc w:val="center"/>
                    <w:rPr>
                      <w:color w:val="000000"/>
                    </w:rPr>
                  </w:pPr>
                  <w:r w:rsidRPr="005554CA">
                    <w:rPr>
                      <w:color w:val="000000"/>
                    </w:rPr>
                    <w:t>Присоединение светильника к питающей сети должно быть обеспечено при помощи прокалывающего зажима</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1AC2C82B"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3D85E4ED" w14:textId="77777777" w:rsidR="00AC0C9C" w:rsidRPr="005554CA" w:rsidRDefault="00AC0C9C" w:rsidP="00AC0C9C">
                  <w:pPr>
                    <w:rPr>
                      <w:color w:val="000000"/>
                    </w:rPr>
                  </w:pPr>
                </w:p>
              </w:tc>
            </w:tr>
            <w:tr w:rsidR="00AC0C9C" w:rsidRPr="005554CA" w14:paraId="424C10CE"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6A6C93BB" w14:textId="77777777" w:rsidR="00AC0C9C" w:rsidRPr="005554CA" w:rsidRDefault="00AC0C9C" w:rsidP="00AC0C9C">
                  <w:pPr>
                    <w:jc w:val="center"/>
                    <w:rPr>
                      <w:b/>
                      <w:color w:val="000000"/>
                    </w:rPr>
                  </w:pPr>
                  <w:r w:rsidRPr="005554CA">
                    <w:rPr>
                      <w:b/>
                      <w:color w:val="000000"/>
                    </w:rPr>
                    <w:t>4</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14:paraId="626C6591" w14:textId="77777777" w:rsidR="00AC0C9C" w:rsidRPr="005554CA" w:rsidRDefault="00AC0C9C" w:rsidP="00AC0C9C">
                  <w:pPr>
                    <w:jc w:val="center"/>
                    <w:rPr>
                      <w:b/>
                      <w:color w:val="000000"/>
                    </w:rPr>
                  </w:pPr>
                  <w:r w:rsidRPr="005554CA">
                    <w:rPr>
                      <w:b/>
                      <w:color w:val="000000"/>
                    </w:rPr>
                    <w:t>Упаковка светильника</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73815672"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43DE4D66" w14:textId="77777777" w:rsidR="00AC0C9C" w:rsidRPr="005554CA" w:rsidRDefault="00AC0C9C" w:rsidP="00AC0C9C">
                  <w:pPr>
                    <w:rPr>
                      <w:color w:val="000000"/>
                    </w:rPr>
                  </w:pPr>
                </w:p>
              </w:tc>
            </w:tr>
            <w:tr w:rsidR="00AC0C9C" w:rsidRPr="005554CA" w14:paraId="51320B07"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7B2D8500" w14:textId="77777777" w:rsidR="00AC0C9C" w:rsidRPr="005554CA" w:rsidRDefault="00AC0C9C" w:rsidP="00AC0C9C">
                  <w:pPr>
                    <w:jc w:val="center"/>
                    <w:rPr>
                      <w:color w:val="000000"/>
                    </w:rPr>
                  </w:pPr>
                  <w:r w:rsidRPr="005554CA">
                    <w:rPr>
                      <w:color w:val="000000"/>
                    </w:rPr>
                    <w:t>4.1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544CDC" w14:textId="77777777" w:rsidR="00AC0C9C" w:rsidRPr="005554CA" w:rsidRDefault="00AC0C9C" w:rsidP="00AC0C9C">
                  <w:pPr>
                    <w:jc w:val="center"/>
                    <w:rPr>
                      <w:color w:val="000000"/>
                    </w:rPr>
                  </w:pPr>
                  <w:r w:rsidRPr="005554CA">
                    <w:rPr>
                      <w:color w:val="000000"/>
                    </w:rPr>
                    <w:t>В соответствии с условиями транспортирования по ГОСТ 23216-78 «Изделия электротехнические»</w:t>
                  </w:r>
                </w:p>
              </w:tc>
              <w:tc>
                <w:tcPr>
                  <w:tcW w:w="4536" w:type="dxa"/>
                  <w:tcBorders>
                    <w:top w:val="single" w:sz="4" w:space="0" w:color="auto"/>
                    <w:left w:val="single" w:sz="4" w:space="0" w:color="auto"/>
                    <w:bottom w:val="single" w:sz="4" w:space="0" w:color="auto"/>
                    <w:right w:val="single" w:sz="4" w:space="0" w:color="auto"/>
                  </w:tcBorders>
                  <w:vAlign w:val="center"/>
                  <w:hideMark/>
                </w:tcPr>
                <w:p w14:paraId="69155123" w14:textId="77777777" w:rsidR="00AC0C9C" w:rsidRPr="005554CA" w:rsidRDefault="00AC0C9C" w:rsidP="00AC0C9C">
                  <w:pPr>
                    <w:jc w:val="center"/>
                    <w:rPr>
                      <w:color w:val="000000"/>
                    </w:rPr>
                  </w:pPr>
                  <w:r w:rsidRPr="005554CA">
                    <w:rPr>
                      <w:color w:val="000000"/>
                    </w:rPr>
                    <w:t>Л</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71D694E9"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501BAFBF" w14:textId="77777777" w:rsidR="00AC0C9C" w:rsidRPr="005554CA" w:rsidRDefault="00AC0C9C" w:rsidP="00AC0C9C">
                  <w:pPr>
                    <w:rPr>
                      <w:color w:val="000000"/>
                    </w:rPr>
                  </w:pPr>
                </w:p>
              </w:tc>
            </w:tr>
            <w:tr w:rsidR="00AC0C9C" w:rsidRPr="005554CA" w14:paraId="2AD64565"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07DDE0D1" w14:textId="77777777" w:rsidR="00AC0C9C" w:rsidRPr="005554CA" w:rsidRDefault="00AC0C9C" w:rsidP="00AC0C9C">
                  <w:pPr>
                    <w:jc w:val="center"/>
                    <w:rPr>
                      <w:color w:val="000000"/>
                    </w:rPr>
                  </w:pPr>
                  <w:r w:rsidRPr="005554CA">
                    <w:rPr>
                      <w:color w:val="000000"/>
                    </w:rPr>
                    <w:t>4.2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065A29" w14:textId="77777777" w:rsidR="00AC0C9C" w:rsidRPr="005554CA" w:rsidRDefault="00AC0C9C" w:rsidP="00AC0C9C">
                  <w:pPr>
                    <w:jc w:val="center"/>
                    <w:rPr>
                      <w:color w:val="000000"/>
                    </w:rPr>
                  </w:pPr>
                  <w:r w:rsidRPr="005554CA">
                    <w:rPr>
                      <w:color w:val="000000"/>
                    </w:rPr>
                    <w:t xml:space="preserve">В соответствии с условиями ГОСТ 15150-69 «Машины, приборы и другие </w:t>
                  </w:r>
                  <w:r w:rsidRPr="005554CA">
                    <w:rPr>
                      <w:color w:val="000000"/>
                    </w:rPr>
                    <w:lastRenderedPageBreak/>
                    <w:t xml:space="preserve">технические изделия. Исполнения для различных климатических районов. Категории, условия эксплуатации </w:t>
                  </w:r>
                </w:p>
              </w:tc>
              <w:tc>
                <w:tcPr>
                  <w:tcW w:w="4536" w:type="dxa"/>
                  <w:tcBorders>
                    <w:top w:val="single" w:sz="4" w:space="0" w:color="auto"/>
                    <w:left w:val="single" w:sz="4" w:space="0" w:color="auto"/>
                    <w:bottom w:val="single" w:sz="4" w:space="0" w:color="auto"/>
                    <w:right w:val="single" w:sz="4" w:space="0" w:color="auto"/>
                  </w:tcBorders>
                  <w:vAlign w:val="center"/>
                </w:tcPr>
                <w:p w14:paraId="1CBDC57E" w14:textId="77777777" w:rsidR="00AC0C9C" w:rsidRPr="005554CA" w:rsidRDefault="00AC0C9C" w:rsidP="00AC0C9C">
                  <w:pPr>
                    <w:jc w:val="center"/>
                    <w:rPr>
                      <w:color w:val="000000"/>
                    </w:rPr>
                  </w:pPr>
                </w:p>
                <w:p w14:paraId="374E2A25" w14:textId="77777777" w:rsidR="00AC0C9C" w:rsidRPr="005554CA" w:rsidRDefault="00AC0C9C" w:rsidP="00AC0C9C">
                  <w:pPr>
                    <w:jc w:val="center"/>
                    <w:rPr>
                      <w:color w:val="000000"/>
                    </w:rPr>
                  </w:pPr>
                  <w:r w:rsidRPr="005554CA">
                    <w:rPr>
                      <w:color w:val="000000"/>
                    </w:rPr>
                    <w:t>3</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4CB3B032"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247B5771" w14:textId="77777777" w:rsidR="00AC0C9C" w:rsidRPr="005554CA" w:rsidRDefault="00AC0C9C" w:rsidP="00AC0C9C">
                  <w:pPr>
                    <w:rPr>
                      <w:color w:val="000000"/>
                    </w:rPr>
                  </w:pPr>
                </w:p>
              </w:tc>
            </w:tr>
            <w:tr w:rsidR="00AC0C9C" w:rsidRPr="005554CA" w14:paraId="7A00EACA"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79310822" w14:textId="77777777" w:rsidR="00AC0C9C" w:rsidRPr="005554CA" w:rsidRDefault="00AC0C9C" w:rsidP="00AC0C9C">
                  <w:pPr>
                    <w:jc w:val="center"/>
                    <w:rPr>
                      <w:color w:val="000000"/>
                    </w:rPr>
                  </w:pPr>
                  <w:r w:rsidRPr="005554CA">
                    <w:rPr>
                      <w:color w:val="000000"/>
                    </w:rPr>
                    <w:t>4.3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911F563" w14:textId="77777777" w:rsidR="00AC0C9C" w:rsidRPr="005554CA" w:rsidRDefault="00AC0C9C" w:rsidP="00AC0C9C">
                  <w:pPr>
                    <w:jc w:val="center"/>
                    <w:rPr>
                      <w:color w:val="000000"/>
                    </w:rPr>
                  </w:pPr>
                  <w:r w:rsidRPr="005554CA">
                    <w:rPr>
                      <w:color w:val="000000"/>
                    </w:rPr>
                    <w:t>Маркировка светильника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70FFCCAD" w14:textId="77777777" w:rsidR="00AC0C9C" w:rsidRPr="005554CA" w:rsidRDefault="00AC0C9C" w:rsidP="00AC0C9C">
                  <w:pPr>
                    <w:jc w:val="center"/>
                    <w:rPr>
                      <w:color w:val="000000"/>
                    </w:rPr>
                  </w:pPr>
                  <w:r w:rsidRPr="005554CA">
                    <w:rPr>
                      <w:color w:val="000000"/>
                    </w:rPr>
                    <w:t>в соответствии с Р.З. ГОСТ Р МЭК 60598-1</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205BF067"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02225419" w14:textId="77777777" w:rsidR="00AC0C9C" w:rsidRPr="005554CA" w:rsidRDefault="00AC0C9C" w:rsidP="00AC0C9C">
                  <w:pPr>
                    <w:rPr>
                      <w:color w:val="000000"/>
                    </w:rPr>
                  </w:pPr>
                </w:p>
              </w:tc>
            </w:tr>
            <w:tr w:rsidR="00AC0C9C" w:rsidRPr="005554CA" w14:paraId="77562111"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103C51EE" w14:textId="77777777" w:rsidR="00AC0C9C" w:rsidRPr="005554CA" w:rsidRDefault="00AC0C9C" w:rsidP="00AC0C9C">
                  <w:pPr>
                    <w:jc w:val="center"/>
                    <w:rPr>
                      <w:b/>
                      <w:color w:val="000000"/>
                    </w:rPr>
                  </w:pPr>
                  <w:r w:rsidRPr="005554CA">
                    <w:rPr>
                      <w:b/>
                      <w:color w:val="000000"/>
                    </w:rPr>
                    <w:t>5</w:t>
                  </w:r>
                </w:p>
              </w:tc>
              <w:tc>
                <w:tcPr>
                  <w:tcW w:w="8222" w:type="dxa"/>
                  <w:gridSpan w:val="2"/>
                  <w:tcBorders>
                    <w:top w:val="single" w:sz="4" w:space="0" w:color="auto"/>
                    <w:left w:val="single" w:sz="4" w:space="0" w:color="auto"/>
                    <w:bottom w:val="single" w:sz="4" w:space="0" w:color="auto"/>
                    <w:right w:val="single" w:sz="4" w:space="0" w:color="auto"/>
                  </w:tcBorders>
                  <w:vAlign w:val="center"/>
                  <w:hideMark/>
                </w:tcPr>
                <w:p w14:paraId="751FDC51" w14:textId="77777777" w:rsidR="00AC0C9C" w:rsidRPr="005554CA" w:rsidRDefault="00AC0C9C" w:rsidP="00AC0C9C">
                  <w:pPr>
                    <w:jc w:val="center"/>
                    <w:rPr>
                      <w:b/>
                      <w:color w:val="000000"/>
                    </w:rPr>
                  </w:pPr>
                  <w:r w:rsidRPr="005554CA">
                    <w:rPr>
                      <w:b/>
                      <w:color w:val="000000"/>
                    </w:rPr>
                    <w:t>Гарантийный срок товара</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62540CDB"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4D7E0A18" w14:textId="77777777" w:rsidR="00AC0C9C" w:rsidRPr="005554CA" w:rsidRDefault="00AC0C9C" w:rsidP="00AC0C9C">
                  <w:pPr>
                    <w:rPr>
                      <w:color w:val="000000"/>
                    </w:rPr>
                  </w:pPr>
                </w:p>
              </w:tc>
            </w:tr>
            <w:tr w:rsidR="00AC0C9C" w:rsidRPr="005554CA" w14:paraId="37646B60" w14:textId="77777777" w:rsidTr="003D359C">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3E3F8E06" w14:textId="77777777" w:rsidR="00AC0C9C" w:rsidRPr="005554CA" w:rsidRDefault="00AC0C9C" w:rsidP="00AC0C9C">
                  <w:pPr>
                    <w:jc w:val="center"/>
                    <w:rPr>
                      <w:color w:val="000000"/>
                    </w:rPr>
                  </w:pPr>
                  <w:r w:rsidRPr="005554CA">
                    <w:rPr>
                      <w:color w:val="000000"/>
                    </w:rPr>
                    <w:t>5.1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73857F8" w14:textId="77777777" w:rsidR="00AC0C9C" w:rsidRPr="005554CA" w:rsidRDefault="00AC0C9C" w:rsidP="00AC0C9C">
                  <w:pPr>
                    <w:jc w:val="center"/>
                    <w:rPr>
                      <w:color w:val="000000"/>
                    </w:rPr>
                  </w:pPr>
                  <w:r w:rsidRPr="005554CA">
                    <w:rPr>
                      <w:color w:val="000000"/>
                    </w:rPr>
                    <w:t>Гарантийный срок товара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7938C20" w14:textId="77777777" w:rsidR="00AC0C9C" w:rsidRPr="00D71A4D" w:rsidRDefault="00AC0C9C" w:rsidP="00AC0C9C">
                  <w:pPr>
                    <w:jc w:val="center"/>
                    <w:rPr>
                      <w:bCs/>
                    </w:rPr>
                  </w:pPr>
                  <w:r w:rsidRPr="00D71A4D">
                    <w:rPr>
                      <w:bCs/>
                    </w:rPr>
                    <w:t>≥ 65 месяцев</w:t>
                  </w:r>
                </w:p>
              </w:tc>
              <w:tc>
                <w:tcPr>
                  <w:tcW w:w="1049" w:type="dxa"/>
                  <w:vMerge/>
                  <w:tcBorders>
                    <w:top w:val="single" w:sz="4" w:space="0" w:color="auto"/>
                    <w:left w:val="single" w:sz="4" w:space="0" w:color="auto"/>
                    <w:bottom w:val="single" w:sz="4" w:space="0" w:color="auto"/>
                    <w:right w:val="single" w:sz="4" w:space="0" w:color="auto"/>
                  </w:tcBorders>
                  <w:vAlign w:val="center"/>
                  <w:hideMark/>
                </w:tcPr>
                <w:p w14:paraId="327388F5" w14:textId="77777777" w:rsidR="00AC0C9C" w:rsidRPr="005554CA" w:rsidRDefault="00AC0C9C" w:rsidP="00AC0C9C">
                  <w:pPr>
                    <w:rPr>
                      <w:color w:val="000000"/>
                    </w:rPr>
                  </w:pPr>
                </w:p>
              </w:tc>
              <w:tc>
                <w:tcPr>
                  <w:tcW w:w="652" w:type="dxa"/>
                  <w:vMerge/>
                  <w:tcBorders>
                    <w:top w:val="single" w:sz="4" w:space="0" w:color="auto"/>
                    <w:left w:val="single" w:sz="4" w:space="0" w:color="auto"/>
                    <w:bottom w:val="single" w:sz="4" w:space="0" w:color="auto"/>
                    <w:right w:val="single" w:sz="4" w:space="0" w:color="auto"/>
                  </w:tcBorders>
                  <w:vAlign w:val="center"/>
                  <w:hideMark/>
                </w:tcPr>
                <w:p w14:paraId="1559F6F9" w14:textId="77777777" w:rsidR="00AC0C9C" w:rsidRPr="005554CA" w:rsidRDefault="00AC0C9C" w:rsidP="00AC0C9C">
                  <w:pPr>
                    <w:rPr>
                      <w:color w:val="000000"/>
                    </w:rPr>
                  </w:pPr>
                </w:p>
              </w:tc>
            </w:tr>
          </w:tbl>
          <w:p w14:paraId="22780F34" w14:textId="77777777" w:rsidR="00AC0C9C" w:rsidRDefault="00AC0C9C" w:rsidP="00AC0C9C">
            <w:pPr>
              <w:jc w:val="both"/>
              <w:rPr>
                <w:i/>
              </w:rPr>
            </w:pPr>
          </w:p>
          <w:p w14:paraId="72EC02BF" w14:textId="77777777" w:rsidR="00AC0C9C" w:rsidRPr="00182C96" w:rsidRDefault="00AC0C9C" w:rsidP="00AC0C9C">
            <w:pPr>
              <w:numPr>
                <w:ilvl w:val="0"/>
                <w:numId w:val="21"/>
              </w:numPr>
              <w:ind w:left="567" w:firstLine="426"/>
              <w:jc w:val="both"/>
              <w:rPr>
                <w:i/>
              </w:rPr>
            </w:pPr>
            <w:r w:rsidRPr="00182C96">
              <w:rPr>
                <w:i/>
              </w:rPr>
              <w:t xml:space="preserve">символ </w:t>
            </w:r>
            <w:r w:rsidRPr="00182C96">
              <w:rPr>
                <w:b/>
                <w:i/>
                <w:color w:val="FF0000"/>
              </w:rPr>
              <w:t>"±"</w:t>
            </w:r>
            <w:r w:rsidRPr="00182C96">
              <w:rPr>
                <w:i/>
              </w:rPr>
              <w:t xml:space="preserve"> означает, что показателю будет соответствовать значение равное указанному или с отклонением в большую или меньшую сторону в пределах указанного предельного отклонения. Например, если в техническом задании указано значение 36±2, то этому значению будет соответствовать любое конкретное значение в диапазоне от 34 до 38;</w:t>
            </w:r>
          </w:p>
          <w:p w14:paraId="633256D1" w14:textId="77777777" w:rsidR="00AC0C9C" w:rsidRPr="00182C96" w:rsidRDefault="00AC0C9C" w:rsidP="00AC0C9C">
            <w:pPr>
              <w:numPr>
                <w:ilvl w:val="0"/>
                <w:numId w:val="21"/>
              </w:numPr>
              <w:ind w:left="567" w:firstLine="426"/>
              <w:jc w:val="both"/>
              <w:rPr>
                <w:i/>
              </w:rPr>
            </w:pPr>
            <w:r w:rsidRPr="00182C96">
              <w:rPr>
                <w:i/>
              </w:rPr>
              <w:t xml:space="preserve">символ </w:t>
            </w:r>
            <w:r w:rsidRPr="00182C96">
              <w:rPr>
                <w:b/>
                <w:i/>
                <w:color w:val="FF0000"/>
              </w:rPr>
              <w:t>"≥"</w:t>
            </w:r>
            <w:r w:rsidRPr="00182C96">
              <w:rPr>
                <w:i/>
              </w:rPr>
              <w:t xml:space="preserve"> слева от числа означает, что показателю будет соответствовать значение больше указанного или равное ему; </w:t>
            </w:r>
          </w:p>
          <w:p w14:paraId="1D396C77" w14:textId="77777777" w:rsidR="00AC0C9C" w:rsidRPr="00182C96" w:rsidRDefault="00AC0C9C" w:rsidP="00AC0C9C">
            <w:pPr>
              <w:numPr>
                <w:ilvl w:val="0"/>
                <w:numId w:val="21"/>
              </w:numPr>
              <w:ind w:left="567" w:firstLine="426"/>
              <w:jc w:val="both"/>
              <w:rPr>
                <w:i/>
              </w:rPr>
            </w:pPr>
            <w:r w:rsidRPr="00182C96">
              <w:rPr>
                <w:i/>
              </w:rPr>
              <w:t xml:space="preserve">символ </w:t>
            </w:r>
            <w:r w:rsidRPr="00182C96">
              <w:rPr>
                <w:b/>
                <w:i/>
                <w:color w:val="FF0000"/>
              </w:rPr>
              <w:t xml:space="preserve">"≤" </w:t>
            </w:r>
            <w:r w:rsidRPr="00182C96">
              <w:rPr>
                <w:i/>
              </w:rPr>
              <w:t>слева от числа означает, что показателю будет соответствовать значение меньше указанного или равное ему;</w:t>
            </w:r>
          </w:p>
          <w:p w14:paraId="3F02D138" w14:textId="77777777" w:rsidR="00AC0C9C" w:rsidRPr="00182C96" w:rsidRDefault="00AC0C9C" w:rsidP="00AC0C9C">
            <w:pPr>
              <w:numPr>
                <w:ilvl w:val="0"/>
                <w:numId w:val="21"/>
              </w:numPr>
              <w:ind w:left="567" w:firstLine="426"/>
              <w:jc w:val="both"/>
              <w:rPr>
                <w:i/>
              </w:rPr>
            </w:pPr>
            <w:r w:rsidRPr="00182C96">
              <w:rPr>
                <w:i/>
              </w:rPr>
              <w:t xml:space="preserve">союз </w:t>
            </w:r>
            <w:r w:rsidRPr="00182C96">
              <w:rPr>
                <w:b/>
                <w:i/>
                <w:color w:val="FF0000"/>
              </w:rPr>
              <w:t>"или"</w:t>
            </w:r>
            <w:r w:rsidRPr="00182C96">
              <w:rPr>
                <w:i/>
              </w:rPr>
              <w:t xml:space="preserve"> между значениями означает, что показателю будет соответствовать любое из значений или диапазон значений, разделенных союзом;</w:t>
            </w:r>
          </w:p>
          <w:p w14:paraId="6A212FD3" w14:textId="77777777" w:rsidR="00AC0C9C" w:rsidRPr="00182C96" w:rsidRDefault="00AC0C9C" w:rsidP="00AC0C9C">
            <w:pPr>
              <w:numPr>
                <w:ilvl w:val="0"/>
                <w:numId w:val="21"/>
              </w:numPr>
              <w:ind w:left="567" w:firstLine="426"/>
              <w:jc w:val="both"/>
              <w:rPr>
                <w:i/>
              </w:rPr>
            </w:pPr>
            <w:r w:rsidRPr="00182C96">
              <w:rPr>
                <w:i/>
              </w:rPr>
              <w:t xml:space="preserve">союз </w:t>
            </w:r>
            <w:r w:rsidRPr="00182C96">
              <w:rPr>
                <w:b/>
                <w:i/>
                <w:color w:val="FF0000"/>
              </w:rPr>
              <w:t>"и"</w:t>
            </w:r>
            <w:r w:rsidRPr="00182C96">
              <w:rPr>
                <w:i/>
              </w:rPr>
              <w:t xml:space="preserve"> между значениями означает, что показателю будет соответствовать показатель, содержащий одновременно все значения или диапазоны значений, разделенные союзом;</w:t>
            </w:r>
          </w:p>
          <w:p w14:paraId="1634B3BB" w14:textId="77777777" w:rsidR="00AC0C9C" w:rsidRPr="00182C96" w:rsidRDefault="00AC0C9C" w:rsidP="00AC0C9C">
            <w:pPr>
              <w:numPr>
                <w:ilvl w:val="0"/>
                <w:numId w:val="21"/>
              </w:numPr>
              <w:ind w:left="567" w:firstLine="426"/>
              <w:jc w:val="both"/>
              <w:rPr>
                <w:i/>
              </w:rPr>
            </w:pPr>
            <w:r w:rsidRPr="00182C96">
              <w:rPr>
                <w:i/>
              </w:rPr>
              <w:t xml:space="preserve">слова </w:t>
            </w:r>
            <w:r w:rsidRPr="00182C96">
              <w:rPr>
                <w:b/>
                <w:i/>
                <w:color w:val="FF0000"/>
              </w:rPr>
              <w:t>"от" и "до"</w:t>
            </w:r>
            <w:r w:rsidRPr="00182C96">
              <w:rPr>
                <w:i/>
              </w:rPr>
              <w:t xml:space="preserve"> означают, что показателю будет соответствовать любое конкретное значение в пределах указанного диапазона, включая крайние значения;</w:t>
            </w:r>
          </w:p>
          <w:p w14:paraId="7EDFCCFE" w14:textId="77777777" w:rsidR="00AC0C9C" w:rsidRPr="00182C96" w:rsidRDefault="00AC0C9C" w:rsidP="00AC0C9C">
            <w:pPr>
              <w:numPr>
                <w:ilvl w:val="0"/>
                <w:numId w:val="21"/>
              </w:numPr>
              <w:ind w:left="567" w:firstLine="426"/>
              <w:jc w:val="both"/>
              <w:rPr>
                <w:i/>
              </w:rPr>
            </w:pPr>
            <w:r w:rsidRPr="00182C96">
              <w:rPr>
                <w:i/>
              </w:rPr>
              <w:t xml:space="preserve">слова </w:t>
            </w:r>
            <w:r w:rsidRPr="00182C96">
              <w:rPr>
                <w:b/>
                <w:i/>
                <w:color w:val="FF0000"/>
              </w:rPr>
              <w:t>"диапазон от и до"</w:t>
            </w:r>
            <w:r w:rsidRPr="00182C96">
              <w:rPr>
                <w:i/>
              </w:rPr>
              <w:t xml:space="preserve"> означают, что показателю будет соответствовать любой диапазон значений в пределах указанного диапазона, включая крайние значения.</w:t>
            </w:r>
          </w:p>
          <w:p w14:paraId="6AC83816" w14:textId="77777777" w:rsidR="00AC0C9C" w:rsidRPr="00182C96" w:rsidRDefault="00AC0C9C" w:rsidP="00AC0C9C">
            <w:pPr>
              <w:autoSpaceDE w:val="0"/>
              <w:autoSpaceDN w:val="0"/>
              <w:adjustRightInd w:val="0"/>
              <w:ind w:left="567" w:firstLine="426"/>
              <w:jc w:val="both"/>
              <w:rPr>
                <w:i/>
              </w:rPr>
            </w:pPr>
          </w:p>
          <w:p w14:paraId="1E1CA219" w14:textId="77777777" w:rsidR="00AC0C9C" w:rsidRDefault="00AC0C9C" w:rsidP="00AC0C9C">
            <w:pPr>
              <w:autoSpaceDE w:val="0"/>
              <w:autoSpaceDN w:val="0"/>
              <w:adjustRightInd w:val="0"/>
              <w:ind w:left="567" w:firstLine="426"/>
              <w:jc w:val="both"/>
              <w:rPr>
                <w:i/>
              </w:rPr>
            </w:pPr>
            <w:r w:rsidRPr="00182C96">
              <w:rPr>
                <w:i/>
              </w:rPr>
              <w:t>Значение показателя без указанных выше символов, слов и союзов означает, что показателю будет соответствовать только указанное неизменное значение. В этом случае указывайте только конкретные показатели, не используйте такие слова, как "не более", "типа" и подобные, которые позволят растолковать характеристики товара как примерные или допускающие отклонения от необходимых значений.</w:t>
            </w:r>
          </w:p>
          <w:p w14:paraId="4B836788" w14:textId="77777777" w:rsidR="00AC0C9C" w:rsidRDefault="00AC0C9C" w:rsidP="00AC0C9C">
            <w:pPr>
              <w:autoSpaceDE w:val="0"/>
              <w:autoSpaceDN w:val="0"/>
              <w:adjustRightInd w:val="0"/>
              <w:ind w:left="567" w:firstLine="426"/>
              <w:jc w:val="both"/>
              <w:rPr>
                <w:i/>
              </w:rPr>
            </w:pPr>
          </w:p>
          <w:p w14:paraId="0B27AD11" w14:textId="77777777" w:rsidR="00AC0C9C" w:rsidRDefault="00AC0C9C" w:rsidP="00AC0C9C">
            <w:pPr>
              <w:autoSpaceDE w:val="0"/>
              <w:autoSpaceDN w:val="0"/>
              <w:adjustRightInd w:val="0"/>
              <w:ind w:left="567" w:firstLine="426"/>
              <w:jc w:val="both"/>
              <w:rPr>
                <w:i/>
              </w:rPr>
            </w:pPr>
          </w:p>
          <w:p w14:paraId="0C2724CB" w14:textId="77777777" w:rsidR="00AC0C9C" w:rsidRPr="00913E3C" w:rsidRDefault="00AC0C9C" w:rsidP="00AC0C9C">
            <w:pPr>
              <w:pStyle w:val="a4"/>
              <w:ind w:firstLine="284"/>
              <w:jc w:val="both"/>
              <w:rPr>
                <w:rFonts w:ascii="Times New Roman" w:eastAsia="Times New Roman" w:hAnsi="Times New Roman"/>
                <w:i/>
                <w:color w:val="000000"/>
                <w:kern w:val="2"/>
                <w:sz w:val="24"/>
                <w:szCs w:val="24"/>
              </w:rPr>
            </w:pPr>
            <w:r w:rsidRPr="00913E3C">
              <w:rPr>
                <w:rFonts w:ascii="Times New Roman" w:hAnsi="Times New Roman"/>
                <w:i/>
                <w:color w:val="000000"/>
                <w:kern w:val="2"/>
                <w:sz w:val="24"/>
                <w:szCs w:val="24"/>
              </w:rPr>
              <w:t>При наличии указаний на товарные знаки, знаки обслуживания, фирменные наименования, патенты, полезные модели, промышленные образцы, наименование страны происхождения товара, применительно к таким указаниям следует читать «или эквивалент», следовательно, возможна замена товара на товары-эквиваленты, за исключением случаев несовместимости товаров, на которых размещаются другие указания, и необходимости обеспечения взаимодействия таких товаров с товарами, используемыми заказчиком.</w:t>
            </w:r>
          </w:p>
          <w:p w14:paraId="54BB3B63" w14:textId="77777777" w:rsidR="00AC0C9C" w:rsidRDefault="00AC0C9C" w:rsidP="00AC0C9C">
            <w:pPr>
              <w:autoSpaceDE w:val="0"/>
              <w:autoSpaceDN w:val="0"/>
              <w:adjustRightInd w:val="0"/>
              <w:jc w:val="both"/>
              <w:rPr>
                <w:i/>
              </w:rPr>
            </w:pPr>
          </w:p>
          <w:p w14:paraId="2DE23549" w14:textId="77777777" w:rsidR="00AC0C9C" w:rsidRDefault="00AC0C9C" w:rsidP="00AC0C9C">
            <w:pPr>
              <w:autoSpaceDE w:val="0"/>
              <w:autoSpaceDN w:val="0"/>
              <w:adjustRightInd w:val="0"/>
              <w:jc w:val="both"/>
              <w:rPr>
                <w:i/>
              </w:rPr>
            </w:pPr>
          </w:p>
          <w:p w14:paraId="7F818660" w14:textId="6590B993" w:rsidR="00E659C6" w:rsidRDefault="00E659C6" w:rsidP="00617C10">
            <w:pPr>
              <w:widowControl w:val="0"/>
              <w:tabs>
                <w:tab w:val="left" w:pos="567"/>
                <w:tab w:val="left" w:pos="709"/>
                <w:tab w:val="left" w:pos="851"/>
              </w:tabs>
              <w:jc w:val="both"/>
              <w:rPr>
                <w:b/>
                <w:color w:val="000000"/>
                <w:sz w:val="24"/>
                <w:szCs w:val="24"/>
              </w:rPr>
            </w:pPr>
          </w:p>
          <w:p w14:paraId="270D0F35" w14:textId="58A5D595" w:rsidR="00E659C6" w:rsidRDefault="00E659C6" w:rsidP="00E659C6">
            <w:pPr>
              <w:ind w:firstLine="708"/>
              <w:jc w:val="both"/>
              <w:rPr>
                <w:b/>
                <w:color w:val="000000"/>
                <w:sz w:val="24"/>
                <w:szCs w:val="24"/>
              </w:rPr>
            </w:pPr>
          </w:p>
          <w:p w14:paraId="028F9693" w14:textId="77777777" w:rsidR="00450600" w:rsidRDefault="00450600" w:rsidP="00450600">
            <w:pPr>
              <w:ind w:firstLine="708"/>
              <w:jc w:val="center"/>
              <w:rPr>
                <w:b/>
                <w:color w:val="000000"/>
                <w:sz w:val="24"/>
                <w:szCs w:val="24"/>
              </w:rPr>
            </w:pPr>
          </w:p>
          <w:p w14:paraId="5990241F" w14:textId="77777777" w:rsidR="00450600" w:rsidRPr="00415957" w:rsidRDefault="00450600" w:rsidP="00450600">
            <w:pPr>
              <w:ind w:firstLine="708"/>
              <w:jc w:val="both"/>
              <w:rPr>
                <w:bCs/>
                <w:color w:val="000000"/>
                <w:sz w:val="24"/>
                <w:szCs w:val="24"/>
              </w:rPr>
            </w:pPr>
          </w:p>
          <w:p w14:paraId="09C6A53D" w14:textId="77777777" w:rsidR="00450600" w:rsidRDefault="00450600" w:rsidP="00C03653">
            <w:pPr>
              <w:suppressAutoHyphens/>
              <w:ind w:left="570"/>
              <w:jc w:val="center"/>
              <w:rPr>
                <w:b/>
                <w:sz w:val="22"/>
                <w:szCs w:val="22"/>
              </w:rPr>
            </w:pPr>
          </w:p>
          <w:p w14:paraId="24BDD5D3" w14:textId="77777777" w:rsidR="00B30346" w:rsidRPr="00450600" w:rsidRDefault="00B30346" w:rsidP="00450600">
            <w:pPr>
              <w:pStyle w:val="a4"/>
              <w:jc w:val="both"/>
              <w:rPr>
                <w:rFonts w:ascii="Times New Roman" w:hAnsi="Times New Roman"/>
                <w:b/>
                <w:bCs/>
                <w:snapToGrid w:val="0"/>
                <w:lang w:eastAsia="ru-RU"/>
              </w:rPr>
            </w:pPr>
          </w:p>
        </w:tc>
        <w:tc>
          <w:tcPr>
            <w:tcW w:w="236" w:type="dxa"/>
            <w:shd w:val="clear" w:color="auto" w:fill="auto"/>
          </w:tcPr>
          <w:p w14:paraId="21C0D021" w14:textId="77777777" w:rsidR="00B30346" w:rsidRPr="001D16D1" w:rsidRDefault="00B30346" w:rsidP="001D16D1">
            <w:pPr>
              <w:rPr>
                <w:sz w:val="22"/>
                <w:szCs w:val="22"/>
              </w:rPr>
            </w:pPr>
          </w:p>
        </w:tc>
      </w:tr>
    </w:tbl>
    <w:p w14:paraId="1937A380" w14:textId="77777777" w:rsidR="00B30346" w:rsidRPr="001D16D1" w:rsidRDefault="00B30346" w:rsidP="00B30346">
      <w:pPr>
        <w:jc w:val="center"/>
        <w:rPr>
          <w:sz w:val="22"/>
          <w:szCs w:val="22"/>
        </w:rPr>
      </w:pPr>
    </w:p>
    <w:p w14:paraId="06881D53" w14:textId="77777777" w:rsidR="00B30346" w:rsidRPr="001D16D1" w:rsidRDefault="00B30346" w:rsidP="00B30346">
      <w:pPr>
        <w:jc w:val="center"/>
        <w:rPr>
          <w:sz w:val="22"/>
          <w:szCs w:val="22"/>
        </w:rPr>
      </w:pPr>
    </w:p>
    <w:p w14:paraId="2ED9B8FE" w14:textId="77777777" w:rsidR="00B30346" w:rsidRPr="001D16D1" w:rsidRDefault="00B30346" w:rsidP="00B30346">
      <w:pPr>
        <w:jc w:val="center"/>
        <w:rPr>
          <w:sz w:val="22"/>
          <w:szCs w:val="22"/>
        </w:rPr>
      </w:pPr>
    </w:p>
    <w:p w14:paraId="719AB8D2" w14:textId="77777777" w:rsidR="00B30346" w:rsidRPr="001D16D1" w:rsidRDefault="00B30346" w:rsidP="00B30346">
      <w:pPr>
        <w:jc w:val="center"/>
        <w:rPr>
          <w:sz w:val="22"/>
          <w:szCs w:val="22"/>
        </w:rPr>
      </w:pPr>
    </w:p>
    <w:p w14:paraId="57B1343E" w14:textId="77777777" w:rsidR="007A0A0F" w:rsidRPr="001D16D1" w:rsidRDefault="007A0A0F" w:rsidP="006C6E97">
      <w:pPr>
        <w:keepNext/>
        <w:keepLines/>
        <w:widowControl w:val="0"/>
        <w:suppressLineNumbers/>
        <w:suppressAutoHyphens/>
        <w:jc w:val="both"/>
        <w:rPr>
          <w:sz w:val="22"/>
          <w:szCs w:val="22"/>
        </w:rPr>
      </w:pPr>
    </w:p>
    <w:p w14:paraId="442E145A" w14:textId="77777777" w:rsidR="00697FD0" w:rsidRPr="001D16D1" w:rsidRDefault="00697FD0" w:rsidP="007A0A0F">
      <w:pPr>
        <w:keepNext/>
        <w:keepLines/>
        <w:widowControl w:val="0"/>
        <w:suppressAutoHyphens/>
        <w:ind w:firstLine="709"/>
        <w:jc w:val="center"/>
        <w:rPr>
          <w:sz w:val="22"/>
          <w:szCs w:val="22"/>
        </w:rPr>
      </w:pPr>
    </w:p>
    <w:sectPr w:rsidR="00697FD0" w:rsidRPr="001D16D1" w:rsidSect="007A0A0F">
      <w:footerReference w:type="default" r:id="rId14"/>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4967" w14:textId="77777777" w:rsidR="00883025" w:rsidRDefault="00883025" w:rsidP="00094F27">
      <w:r>
        <w:separator/>
      </w:r>
    </w:p>
  </w:endnote>
  <w:endnote w:type="continuationSeparator" w:id="0">
    <w:p w14:paraId="38FFE3B4" w14:textId="77777777" w:rsidR="00883025" w:rsidRDefault="00883025"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Lohit Devanagar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8661"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ED23" w14:textId="77777777" w:rsidR="00883025" w:rsidRDefault="00883025" w:rsidP="00094F27">
      <w:r>
        <w:separator/>
      </w:r>
    </w:p>
  </w:footnote>
  <w:footnote w:type="continuationSeparator" w:id="0">
    <w:p w14:paraId="4B71E107" w14:textId="77777777" w:rsidR="00883025" w:rsidRDefault="00883025"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09F47824"/>
    <w:multiLevelType w:val="hybridMultilevel"/>
    <w:tmpl w:val="9A7280B8"/>
    <w:lvl w:ilvl="0" w:tplc="78BC5C4A">
      <w:start w:val="1"/>
      <w:numFmt w:val="decimal"/>
      <w:lvlText w:val="%1."/>
      <w:lvlJc w:val="left"/>
      <w:pPr>
        <w:ind w:left="720" w:hanging="360"/>
      </w:pPr>
    </w:lvl>
    <w:lvl w:ilvl="1" w:tplc="FBE66D5A">
      <w:start w:val="1"/>
      <w:numFmt w:val="bullet"/>
      <w:lvlText w:val="o"/>
      <w:lvlJc w:val="left"/>
      <w:pPr>
        <w:ind w:left="1440" w:hanging="360"/>
      </w:pPr>
      <w:rPr>
        <w:rFonts w:ascii="Courier New" w:hAnsi="Courier New" w:cs="Courier New" w:hint="default"/>
      </w:rPr>
    </w:lvl>
    <w:lvl w:ilvl="2" w:tplc="B20C1826">
      <w:start w:val="1"/>
      <w:numFmt w:val="bullet"/>
      <w:lvlText w:val=""/>
      <w:lvlJc w:val="left"/>
      <w:pPr>
        <w:ind w:left="2160" w:hanging="360"/>
      </w:pPr>
      <w:rPr>
        <w:rFonts w:ascii="Wingdings" w:hAnsi="Wingdings" w:hint="default"/>
      </w:rPr>
    </w:lvl>
    <w:lvl w:ilvl="3" w:tplc="A8A06BCC">
      <w:start w:val="1"/>
      <w:numFmt w:val="bullet"/>
      <w:lvlText w:val=""/>
      <w:lvlJc w:val="left"/>
      <w:pPr>
        <w:ind w:left="2880" w:hanging="360"/>
      </w:pPr>
      <w:rPr>
        <w:rFonts w:ascii="Symbol" w:hAnsi="Symbol" w:hint="default"/>
      </w:rPr>
    </w:lvl>
    <w:lvl w:ilvl="4" w:tplc="E020BAE6">
      <w:start w:val="1"/>
      <w:numFmt w:val="bullet"/>
      <w:lvlText w:val="o"/>
      <w:lvlJc w:val="left"/>
      <w:pPr>
        <w:ind w:left="3600" w:hanging="360"/>
      </w:pPr>
      <w:rPr>
        <w:rFonts w:ascii="Courier New" w:hAnsi="Courier New" w:cs="Courier New" w:hint="default"/>
      </w:rPr>
    </w:lvl>
    <w:lvl w:ilvl="5" w:tplc="8AE87EEC">
      <w:start w:val="1"/>
      <w:numFmt w:val="bullet"/>
      <w:lvlText w:val=""/>
      <w:lvlJc w:val="left"/>
      <w:pPr>
        <w:ind w:left="4320" w:hanging="360"/>
      </w:pPr>
      <w:rPr>
        <w:rFonts w:ascii="Wingdings" w:hAnsi="Wingdings" w:hint="default"/>
      </w:rPr>
    </w:lvl>
    <w:lvl w:ilvl="6" w:tplc="8892DBC6">
      <w:start w:val="1"/>
      <w:numFmt w:val="bullet"/>
      <w:lvlText w:val=""/>
      <w:lvlJc w:val="left"/>
      <w:pPr>
        <w:ind w:left="5040" w:hanging="360"/>
      </w:pPr>
      <w:rPr>
        <w:rFonts w:ascii="Symbol" w:hAnsi="Symbol" w:hint="default"/>
      </w:rPr>
    </w:lvl>
    <w:lvl w:ilvl="7" w:tplc="DA825586">
      <w:start w:val="1"/>
      <w:numFmt w:val="bullet"/>
      <w:lvlText w:val="o"/>
      <w:lvlJc w:val="left"/>
      <w:pPr>
        <w:ind w:left="5760" w:hanging="360"/>
      </w:pPr>
      <w:rPr>
        <w:rFonts w:ascii="Courier New" w:hAnsi="Courier New" w:cs="Courier New" w:hint="default"/>
      </w:rPr>
    </w:lvl>
    <w:lvl w:ilvl="8" w:tplc="6F662FA2">
      <w:start w:val="1"/>
      <w:numFmt w:val="bullet"/>
      <w:lvlText w:val=""/>
      <w:lvlJc w:val="left"/>
      <w:pPr>
        <w:ind w:left="6480" w:hanging="360"/>
      </w:pPr>
      <w:rPr>
        <w:rFonts w:ascii="Wingdings" w:hAnsi="Wingdings" w:hint="default"/>
      </w:rPr>
    </w:lvl>
  </w:abstractNum>
  <w:abstractNum w:abstractNumId="3"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237D2BDB"/>
    <w:multiLevelType w:val="multilevel"/>
    <w:tmpl w:val="8E1EB0BC"/>
    <w:lvl w:ilvl="0">
      <w:start w:val="1"/>
      <w:numFmt w:val="decimal"/>
      <w:lvlText w:val="%1."/>
      <w:lvlJc w:val="left"/>
      <w:pPr>
        <w:ind w:left="644" w:hanging="360"/>
      </w:pPr>
      <w:rPr>
        <w:rFonts w:eastAsia="Calibri" w:hint="default"/>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46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90" w:hanging="1800"/>
      </w:pPr>
      <w:rPr>
        <w:rFonts w:hint="default"/>
      </w:rPr>
    </w:lvl>
  </w:abstractNum>
  <w:abstractNum w:abstractNumId="6" w15:restartNumberingAfterBreak="0">
    <w:nsid w:val="246F623C"/>
    <w:multiLevelType w:val="hybridMultilevel"/>
    <w:tmpl w:val="03B6C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3074F9"/>
    <w:multiLevelType w:val="hybridMultilevel"/>
    <w:tmpl w:val="342E5AC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725"/>
        </w:tabs>
        <w:ind w:left="1725" w:hanging="360"/>
      </w:pPr>
    </w:lvl>
    <w:lvl w:ilvl="2" w:tplc="0419001B">
      <w:start w:val="1"/>
      <w:numFmt w:val="decimal"/>
      <w:lvlText w:val="%3."/>
      <w:lvlJc w:val="left"/>
      <w:pPr>
        <w:tabs>
          <w:tab w:val="num" w:pos="2445"/>
        </w:tabs>
        <w:ind w:left="2445" w:hanging="360"/>
      </w:pPr>
    </w:lvl>
    <w:lvl w:ilvl="3" w:tplc="0419000F">
      <w:start w:val="1"/>
      <w:numFmt w:val="decimal"/>
      <w:lvlText w:val="%4."/>
      <w:lvlJc w:val="left"/>
      <w:pPr>
        <w:tabs>
          <w:tab w:val="num" w:pos="3165"/>
        </w:tabs>
        <w:ind w:left="3165" w:hanging="360"/>
      </w:pPr>
    </w:lvl>
    <w:lvl w:ilvl="4" w:tplc="04190019">
      <w:start w:val="1"/>
      <w:numFmt w:val="decimal"/>
      <w:lvlText w:val="%5."/>
      <w:lvlJc w:val="left"/>
      <w:pPr>
        <w:tabs>
          <w:tab w:val="num" w:pos="3885"/>
        </w:tabs>
        <w:ind w:left="3885" w:hanging="360"/>
      </w:pPr>
    </w:lvl>
    <w:lvl w:ilvl="5" w:tplc="0419001B">
      <w:start w:val="1"/>
      <w:numFmt w:val="decimal"/>
      <w:lvlText w:val="%6."/>
      <w:lvlJc w:val="left"/>
      <w:pPr>
        <w:tabs>
          <w:tab w:val="num" w:pos="4605"/>
        </w:tabs>
        <w:ind w:left="4605" w:hanging="360"/>
      </w:pPr>
    </w:lvl>
    <w:lvl w:ilvl="6" w:tplc="0419000F">
      <w:start w:val="1"/>
      <w:numFmt w:val="decimal"/>
      <w:lvlText w:val="%7."/>
      <w:lvlJc w:val="left"/>
      <w:pPr>
        <w:tabs>
          <w:tab w:val="num" w:pos="5325"/>
        </w:tabs>
        <w:ind w:left="5325" w:hanging="360"/>
      </w:pPr>
    </w:lvl>
    <w:lvl w:ilvl="7" w:tplc="04190019">
      <w:start w:val="1"/>
      <w:numFmt w:val="decimal"/>
      <w:lvlText w:val="%8."/>
      <w:lvlJc w:val="left"/>
      <w:pPr>
        <w:tabs>
          <w:tab w:val="num" w:pos="6045"/>
        </w:tabs>
        <w:ind w:left="6045" w:hanging="360"/>
      </w:pPr>
    </w:lvl>
    <w:lvl w:ilvl="8" w:tplc="0419001B">
      <w:start w:val="1"/>
      <w:numFmt w:val="decimal"/>
      <w:lvlText w:val="%9."/>
      <w:lvlJc w:val="left"/>
      <w:pPr>
        <w:tabs>
          <w:tab w:val="num" w:pos="6765"/>
        </w:tabs>
        <w:ind w:left="6765" w:hanging="360"/>
      </w:pPr>
    </w:lvl>
  </w:abstractNum>
  <w:abstractNum w:abstractNumId="8"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9" w15:restartNumberingAfterBreak="0">
    <w:nsid w:val="2F68775A"/>
    <w:multiLevelType w:val="hybridMultilevel"/>
    <w:tmpl w:val="22B49E1E"/>
    <w:lvl w:ilvl="0" w:tplc="84449D54">
      <w:start w:val="1"/>
      <w:numFmt w:val="decimal"/>
      <w:lvlText w:val="%1."/>
      <w:lvlJc w:val="left"/>
      <w:pPr>
        <w:ind w:left="720" w:hanging="360"/>
      </w:pPr>
      <w:rPr>
        <w:rFonts w:ascii="Times New Roman" w:eastAsia="Times New Roman" w:hAnsi="Times New Roman" w:cs="Times New Roman"/>
      </w:rPr>
    </w:lvl>
    <w:lvl w:ilvl="1" w:tplc="1D00CB22">
      <w:start w:val="1"/>
      <w:numFmt w:val="lowerLetter"/>
      <w:lvlText w:val="%2."/>
      <w:lvlJc w:val="left"/>
      <w:pPr>
        <w:ind w:left="1440" w:hanging="360"/>
      </w:pPr>
    </w:lvl>
    <w:lvl w:ilvl="2" w:tplc="84342786">
      <w:start w:val="1"/>
      <w:numFmt w:val="lowerRoman"/>
      <w:lvlText w:val="%3."/>
      <w:lvlJc w:val="right"/>
      <w:pPr>
        <w:ind w:left="2160" w:hanging="180"/>
      </w:pPr>
    </w:lvl>
    <w:lvl w:ilvl="3" w:tplc="AD309720">
      <w:start w:val="1"/>
      <w:numFmt w:val="decimal"/>
      <w:lvlText w:val="%4."/>
      <w:lvlJc w:val="left"/>
      <w:pPr>
        <w:ind w:left="2880" w:hanging="360"/>
      </w:pPr>
    </w:lvl>
    <w:lvl w:ilvl="4" w:tplc="2BD62A22">
      <w:start w:val="1"/>
      <w:numFmt w:val="lowerLetter"/>
      <w:lvlText w:val="%5."/>
      <w:lvlJc w:val="left"/>
      <w:pPr>
        <w:ind w:left="3600" w:hanging="360"/>
      </w:pPr>
    </w:lvl>
    <w:lvl w:ilvl="5" w:tplc="BA4CAC1E">
      <w:start w:val="1"/>
      <w:numFmt w:val="lowerRoman"/>
      <w:lvlText w:val="%6."/>
      <w:lvlJc w:val="right"/>
      <w:pPr>
        <w:ind w:left="4320" w:hanging="180"/>
      </w:pPr>
    </w:lvl>
    <w:lvl w:ilvl="6" w:tplc="7772EBB4">
      <w:start w:val="1"/>
      <w:numFmt w:val="decimal"/>
      <w:lvlText w:val="%7."/>
      <w:lvlJc w:val="left"/>
      <w:pPr>
        <w:ind w:left="5040" w:hanging="360"/>
      </w:pPr>
    </w:lvl>
    <w:lvl w:ilvl="7" w:tplc="FACAC718">
      <w:start w:val="1"/>
      <w:numFmt w:val="lowerLetter"/>
      <w:lvlText w:val="%8."/>
      <w:lvlJc w:val="left"/>
      <w:pPr>
        <w:ind w:left="5760" w:hanging="360"/>
      </w:pPr>
    </w:lvl>
    <w:lvl w:ilvl="8" w:tplc="7A26682C">
      <w:start w:val="1"/>
      <w:numFmt w:val="lowerRoman"/>
      <w:lvlText w:val="%9."/>
      <w:lvlJc w:val="right"/>
      <w:pPr>
        <w:ind w:left="6480" w:hanging="180"/>
      </w:pPr>
    </w:lvl>
  </w:abstractNum>
  <w:abstractNum w:abstractNumId="10" w15:restartNumberingAfterBreak="0">
    <w:nsid w:val="2FD426A1"/>
    <w:multiLevelType w:val="hybridMultilevel"/>
    <w:tmpl w:val="6E4AB022"/>
    <w:lvl w:ilvl="0" w:tplc="7AD6F00E">
      <w:start w:val="1"/>
      <w:numFmt w:val="decimal"/>
      <w:lvlText w:val="%1."/>
      <w:lvlJc w:val="left"/>
      <w:pPr>
        <w:ind w:left="720" w:hanging="360"/>
      </w:pPr>
      <w:rPr>
        <w:rFonts w:ascii="Times New Roman" w:eastAsia="Times New Roman" w:hAnsi="Times New Roman" w:cs="Times New Roman"/>
      </w:rPr>
    </w:lvl>
    <w:lvl w:ilvl="1" w:tplc="0BA05CE4">
      <w:start w:val="1"/>
      <w:numFmt w:val="lowerLetter"/>
      <w:lvlText w:val="%2."/>
      <w:lvlJc w:val="left"/>
      <w:pPr>
        <w:ind w:left="1440" w:hanging="360"/>
      </w:pPr>
    </w:lvl>
    <w:lvl w:ilvl="2" w:tplc="2A78C578">
      <w:start w:val="1"/>
      <w:numFmt w:val="lowerRoman"/>
      <w:lvlText w:val="%3."/>
      <w:lvlJc w:val="right"/>
      <w:pPr>
        <w:ind w:left="2160" w:hanging="180"/>
      </w:pPr>
    </w:lvl>
    <w:lvl w:ilvl="3" w:tplc="13BC7358">
      <w:start w:val="1"/>
      <w:numFmt w:val="decimal"/>
      <w:lvlText w:val="%4."/>
      <w:lvlJc w:val="left"/>
      <w:pPr>
        <w:ind w:left="2880" w:hanging="360"/>
      </w:pPr>
    </w:lvl>
    <w:lvl w:ilvl="4" w:tplc="90661C9A">
      <w:start w:val="1"/>
      <w:numFmt w:val="lowerLetter"/>
      <w:lvlText w:val="%5."/>
      <w:lvlJc w:val="left"/>
      <w:pPr>
        <w:ind w:left="3600" w:hanging="360"/>
      </w:pPr>
    </w:lvl>
    <w:lvl w:ilvl="5" w:tplc="AB124B08">
      <w:start w:val="1"/>
      <w:numFmt w:val="lowerRoman"/>
      <w:lvlText w:val="%6."/>
      <w:lvlJc w:val="right"/>
      <w:pPr>
        <w:ind w:left="4320" w:hanging="180"/>
      </w:pPr>
    </w:lvl>
    <w:lvl w:ilvl="6" w:tplc="D93A0E42">
      <w:start w:val="1"/>
      <w:numFmt w:val="decimal"/>
      <w:lvlText w:val="%7."/>
      <w:lvlJc w:val="left"/>
      <w:pPr>
        <w:ind w:left="5040" w:hanging="360"/>
      </w:pPr>
    </w:lvl>
    <w:lvl w:ilvl="7" w:tplc="5FB2C65A">
      <w:start w:val="1"/>
      <w:numFmt w:val="lowerLetter"/>
      <w:lvlText w:val="%8."/>
      <w:lvlJc w:val="left"/>
      <w:pPr>
        <w:ind w:left="5760" w:hanging="360"/>
      </w:pPr>
    </w:lvl>
    <w:lvl w:ilvl="8" w:tplc="26F04740">
      <w:start w:val="1"/>
      <w:numFmt w:val="lowerRoman"/>
      <w:lvlText w:val="%9."/>
      <w:lvlJc w:val="right"/>
      <w:pPr>
        <w:ind w:left="6480" w:hanging="180"/>
      </w:pPr>
    </w:lvl>
  </w:abstractNum>
  <w:abstractNum w:abstractNumId="11"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2" w15:restartNumberingAfterBreak="0">
    <w:nsid w:val="36D13E9D"/>
    <w:multiLevelType w:val="hybridMultilevel"/>
    <w:tmpl w:val="8116BCC0"/>
    <w:lvl w:ilvl="0" w:tplc="A1EED8A8">
      <w:start w:val="1"/>
      <w:numFmt w:val="decimal"/>
      <w:lvlText w:val="%1."/>
      <w:lvlJc w:val="left"/>
      <w:pPr>
        <w:ind w:left="720" w:hanging="360"/>
      </w:pPr>
      <w:rPr>
        <w:rFonts w:ascii="Times New Roman" w:eastAsia="Times New Roman" w:hAnsi="Times New Roman" w:cs="Times New Roman"/>
      </w:rPr>
    </w:lvl>
    <w:lvl w:ilvl="1" w:tplc="274ACDB4">
      <w:start w:val="1"/>
      <w:numFmt w:val="lowerLetter"/>
      <w:lvlText w:val="%2."/>
      <w:lvlJc w:val="left"/>
      <w:pPr>
        <w:ind w:left="1440" w:hanging="360"/>
      </w:pPr>
    </w:lvl>
    <w:lvl w:ilvl="2" w:tplc="0CD21C70">
      <w:start w:val="1"/>
      <w:numFmt w:val="lowerRoman"/>
      <w:lvlText w:val="%3."/>
      <w:lvlJc w:val="right"/>
      <w:pPr>
        <w:ind w:left="2160" w:hanging="180"/>
      </w:pPr>
    </w:lvl>
    <w:lvl w:ilvl="3" w:tplc="7F2C3750">
      <w:start w:val="1"/>
      <w:numFmt w:val="decimal"/>
      <w:lvlText w:val="%4."/>
      <w:lvlJc w:val="left"/>
      <w:pPr>
        <w:ind w:left="2880" w:hanging="360"/>
      </w:pPr>
    </w:lvl>
    <w:lvl w:ilvl="4" w:tplc="4F5AAA68">
      <w:start w:val="1"/>
      <w:numFmt w:val="lowerLetter"/>
      <w:lvlText w:val="%5."/>
      <w:lvlJc w:val="left"/>
      <w:pPr>
        <w:ind w:left="3600" w:hanging="360"/>
      </w:pPr>
    </w:lvl>
    <w:lvl w:ilvl="5" w:tplc="C0FE7B26">
      <w:start w:val="1"/>
      <w:numFmt w:val="lowerRoman"/>
      <w:lvlText w:val="%6."/>
      <w:lvlJc w:val="right"/>
      <w:pPr>
        <w:ind w:left="4320" w:hanging="180"/>
      </w:pPr>
    </w:lvl>
    <w:lvl w:ilvl="6" w:tplc="DBEA2B24">
      <w:start w:val="1"/>
      <w:numFmt w:val="decimal"/>
      <w:lvlText w:val="%7."/>
      <w:lvlJc w:val="left"/>
      <w:pPr>
        <w:ind w:left="5040" w:hanging="360"/>
      </w:pPr>
    </w:lvl>
    <w:lvl w:ilvl="7" w:tplc="8F345162">
      <w:start w:val="1"/>
      <w:numFmt w:val="lowerLetter"/>
      <w:lvlText w:val="%8."/>
      <w:lvlJc w:val="left"/>
      <w:pPr>
        <w:ind w:left="5760" w:hanging="360"/>
      </w:pPr>
    </w:lvl>
    <w:lvl w:ilvl="8" w:tplc="B2F86BF2">
      <w:start w:val="1"/>
      <w:numFmt w:val="lowerRoman"/>
      <w:lvlText w:val="%9."/>
      <w:lvlJc w:val="right"/>
      <w:pPr>
        <w:ind w:left="6480" w:hanging="180"/>
      </w:pPr>
    </w:lvl>
  </w:abstractNum>
  <w:abstractNum w:abstractNumId="13"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B85035"/>
    <w:multiLevelType w:val="hybridMultilevel"/>
    <w:tmpl w:val="282C6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8D3D7A"/>
    <w:multiLevelType w:val="hybridMultilevel"/>
    <w:tmpl w:val="672A4EF2"/>
    <w:lvl w:ilvl="0" w:tplc="04190007">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5A856245"/>
    <w:multiLevelType w:val="hybridMultilevel"/>
    <w:tmpl w:val="94065490"/>
    <w:lvl w:ilvl="0" w:tplc="7C881584">
      <w:start w:val="1"/>
      <w:numFmt w:val="decimal"/>
      <w:lvlText w:val="%1."/>
      <w:lvlJc w:val="left"/>
      <w:pPr>
        <w:ind w:left="927" w:hanging="360"/>
      </w:pPr>
      <w:rPr>
        <w:rFonts w:hint="default"/>
        <w:b/>
      </w:rPr>
    </w:lvl>
    <w:lvl w:ilvl="1" w:tplc="B2109B1C">
      <w:start w:val="1"/>
      <w:numFmt w:val="lowerLetter"/>
      <w:lvlText w:val="%2."/>
      <w:lvlJc w:val="left"/>
      <w:pPr>
        <w:ind w:left="1647" w:hanging="360"/>
      </w:pPr>
    </w:lvl>
    <w:lvl w:ilvl="2" w:tplc="F8741368">
      <w:start w:val="1"/>
      <w:numFmt w:val="lowerRoman"/>
      <w:lvlText w:val="%3."/>
      <w:lvlJc w:val="right"/>
      <w:pPr>
        <w:ind w:left="2367" w:hanging="180"/>
      </w:pPr>
    </w:lvl>
    <w:lvl w:ilvl="3" w:tplc="E4FC318C">
      <w:start w:val="1"/>
      <w:numFmt w:val="decimal"/>
      <w:lvlText w:val="%4."/>
      <w:lvlJc w:val="left"/>
      <w:pPr>
        <w:ind w:left="3087" w:hanging="360"/>
      </w:pPr>
    </w:lvl>
    <w:lvl w:ilvl="4" w:tplc="28BC3520">
      <w:start w:val="1"/>
      <w:numFmt w:val="lowerLetter"/>
      <w:lvlText w:val="%5."/>
      <w:lvlJc w:val="left"/>
      <w:pPr>
        <w:ind w:left="3807" w:hanging="360"/>
      </w:pPr>
    </w:lvl>
    <w:lvl w:ilvl="5" w:tplc="71540360">
      <w:start w:val="1"/>
      <w:numFmt w:val="lowerRoman"/>
      <w:lvlText w:val="%6."/>
      <w:lvlJc w:val="right"/>
      <w:pPr>
        <w:ind w:left="4527" w:hanging="180"/>
      </w:pPr>
    </w:lvl>
    <w:lvl w:ilvl="6" w:tplc="CBB20EA6">
      <w:start w:val="1"/>
      <w:numFmt w:val="decimal"/>
      <w:lvlText w:val="%7."/>
      <w:lvlJc w:val="left"/>
      <w:pPr>
        <w:ind w:left="5247" w:hanging="360"/>
      </w:pPr>
    </w:lvl>
    <w:lvl w:ilvl="7" w:tplc="45E25000">
      <w:start w:val="1"/>
      <w:numFmt w:val="lowerLetter"/>
      <w:lvlText w:val="%8."/>
      <w:lvlJc w:val="left"/>
      <w:pPr>
        <w:ind w:left="5967" w:hanging="360"/>
      </w:pPr>
    </w:lvl>
    <w:lvl w:ilvl="8" w:tplc="70A038BE">
      <w:start w:val="1"/>
      <w:numFmt w:val="lowerRoman"/>
      <w:lvlText w:val="%9."/>
      <w:lvlJc w:val="right"/>
      <w:pPr>
        <w:ind w:left="6687" w:hanging="180"/>
      </w:pPr>
    </w:lvl>
  </w:abstractNum>
  <w:abstractNum w:abstractNumId="20" w15:restartNumberingAfterBreak="0">
    <w:nsid w:val="5AE25682"/>
    <w:multiLevelType w:val="multilevel"/>
    <w:tmpl w:val="78328970"/>
    <w:lvl w:ilvl="0">
      <w:start w:val="1"/>
      <w:numFmt w:val="decimal"/>
      <w:lvlText w:val="%1."/>
      <w:lvlJc w:val="left"/>
      <w:pPr>
        <w:tabs>
          <w:tab w:val="num" w:pos="0"/>
        </w:tabs>
        <w:ind w:left="709" w:hanging="709"/>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BF179AE"/>
    <w:multiLevelType w:val="hybridMultilevel"/>
    <w:tmpl w:val="96E44BDC"/>
    <w:lvl w:ilvl="0" w:tplc="AE242534">
      <w:start w:val="1"/>
      <w:numFmt w:val="decimal"/>
      <w:lvlText w:val="%1."/>
      <w:lvlJc w:val="left"/>
      <w:pPr>
        <w:ind w:left="720" w:hanging="360"/>
      </w:pPr>
      <w:rPr>
        <w:rFonts w:ascii="Times New Roman" w:eastAsia="Times New Roman" w:hAnsi="Times New Roman" w:cs="Times New Roman"/>
      </w:rPr>
    </w:lvl>
    <w:lvl w:ilvl="1" w:tplc="A5E61A98">
      <w:start w:val="1"/>
      <w:numFmt w:val="lowerLetter"/>
      <w:lvlText w:val="%2."/>
      <w:lvlJc w:val="left"/>
      <w:pPr>
        <w:ind w:left="1440" w:hanging="360"/>
      </w:pPr>
    </w:lvl>
    <w:lvl w:ilvl="2" w:tplc="7DA82092">
      <w:start w:val="1"/>
      <w:numFmt w:val="lowerRoman"/>
      <w:lvlText w:val="%3."/>
      <w:lvlJc w:val="right"/>
      <w:pPr>
        <w:ind w:left="2160" w:hanging="180"/>
      </w:pPr>
    </w:lvl>
    <w:lvl w:ilvl="3" w:tplc="C1A45F10">
      <w:start w:val="1"/>
      <w:numFmt w:val="decimal"/>
      <w:lvlText w:val="%4."/>
      <w:lvlJc w:val="left"/>
      <w:pPr>
        <w:ind w:left="2880" w:hanging="360"/>
      </w:pPr>
    </w:lvl>
    <w:lvl w:ilvl="4" w:tplc="4880A4CE">
      <w:start w:val="1"/>
      <w:numFmt w:val="lowerLetter"/>
      <w:lvlText w:val="%5."/>
      <w:lvlJc w:val="left"/>
      <w:pPr>
        <w:ind w:left="3600" w:hanging="360"/>
      </w:pPr>
    </w:lvl>
    <w:lvl w:ilvl="5" w:tplc="E0303992">
      <w:start w:val="1"/>
      <w:numFmt w:val="lowerRoman"/>
      <w:lvlText w:val="%6."/>
      <w:lvlJc w:val="right"/>
      <w:pPr>
        <w:ind w:left="4320" w:hanging="180"/>
      </w:pPr>
    </w:lvl>
    <w:lvl w:ilvl="6" w:tplc="00983B1E">
      <w:start w:val="1"/>
      <w:numFmt w:val="decimal"/>
      <w:lvlText w:val="%7."/>
      <w:lvlJc w:val="left"/>
      <w:pPr>
        <w:ind w:left="5040" w:hanging="360"/>
      </w:pPr>
    </w:lvl>
    <w:lvl w:ilvl="7" w:tplc="41EE9F70">
      <w:start w:val="1"/>
      <w:numFmt w:val="lowerLetter"/>
      <w:lvlText w:val="%8."/>
      <w:lvlJc w:val="left"/>
      <w:pPr>
        <w:ind w:left="5760" w:hanging="360"/>
      </w:pPr>
    </w:lvl>
    <w:lvl w:ilvl="8" w:tplc="047411CE">
      <w:start w:val="1"/>
      <w:numFmt w:val="lowerRoman"/>
      <w:lvlText w:val="%9."/>
      <w:lvlJc w:val="right"/>
      <w:pPr>
        <w:ind w:left="6480" w:hanging="180"/>
      </w:pPr>
    </w:lvl>
  </w:abstractNum>
  <w:abstractNum w:abstractNumId="22" w15:restartNumberingAfterBreak="0">
    <w:nsid w:val="61D32CD7"/>
    <w:multiLevelType w:val="hybridMultilevel"/>
    <w:tmpl w:val="C1AEE2D2"/>
    <w:lvl w:ilvl="0" w:tplc="4D32D872">
      <w:start w:val="1"/>
      <w:numFmt w:val="decimal"/>
      <w:lvlText w:val="%1."/>
      <w:lvlJc w:val="left"/>
      <w:pPr>
        <w:ind w:left="720" w:hanging="360"/>
      </w:pPr>
      <w:rPr>
        <w:rFonts w:ascii="Times New Roman" w:eastAsia="Times New Roman" w:hAnsi="Times New Roman" w:cs="Times New Roman"/>
      </w:rPr>
    </w:lvl>
    <w:lvl w:ilvl="1" w:tplc="45BA6874">
      <w:start w:val="1"/>
      <w:numFmt w:val="lowerLetter"/>
      <w:lvlText w:val="%2."/>
      <w:lvlJc w:val="left"/>
      <w:pPr>
        <w:ind w:left="1440" w:hanging="360"/>
      </w:pPr>
    </w:lvl>
    <w:lvl w:ilvl="2" w:tplc="C75A43D2">
      <w:start w:val="1"/>
      <w:numFmt w:val="lowerRoman"/>
      <w:lvlText w:val="%3."/>
      <w:lvlJc w:val="right"/>
      <w:pPr>
        <w:ind w:left="2160" w:hanging="180"/>
      </w:pPr>
    </w:lvl>
    <w:lvl w:ilvl="3" w:tplc="29F05AC2">
      <w:start w:val="1"/>
      <w:numFmt w:val="decimal"/>
      <w:lvlText w:val="%4."/>
      <w:lvlJc w:val="left"/>
      <w:pPr>
        <w:ind w:left="2880" w:hanging="360"/>
      </w:pPr>
    </w:lvl>
    <w:lvl w:ilvl="4" w:tplc="2C8ED25E">
      <w:start w:val="1"/>
      <w:numFmt w:val="lowerLetter"/>
      <w:lvlText w:val="%5."/>
      <w:lvlJc w:val="left"/>
      <w:pPr>
        <w:ind w:left="3600" w:hanging="360"/>
      </w:pPr>
    </w:lvl>
    <w:lvl w:ilvl="5" w:tplc="E6DC4450">
      <w:start w:val="1"/>
      <w:numFmt w:val="lowerRoman"/>
      <w:lvlText w:val="%6."/>
      <w:lvlJc w:val="right"/>
      <w:pPr>
        <w:ind w:left="4320" w:hanging="180"/>
      </w:pPr>
    </w:lvl>
    <w:lvl w:ilvl="6" w:tplc="3BB895BE">
      <w:start w:val="1"/>
      <w:numFmt w:val="decimal"/>
      <w:lvlText w:val="%7."/>
      <w:lvlJc w:val="left"/>
      <w:pPr>
        <w:ind w:left="5040" w:hanging="360"/>
      </w:pPr>
    </w:lvl>
    <w:lvl w:ilvl="7" w:tplc="2118217C">
      <w:start w:val="1"/>
      <w:numFmt w:val="lowerLetter"/>
      <w:lvlText w:val="%8."/>
      <w:lvlJc w:val="left"/>
      <w:pPr>
        <w:ind w:left="5760" w:hanging="360"/>
      </w:pPr>
    </w:lvl>
    <w:lvl w:ilvl="8" w:tplc="D90C2978">
      <w:start w:val="1"/>
      <w:numFmt w:val="lowerRoman"/>
      <w:lvlText w:val="%9."/>
      <w:lvlJc w:val="right"/>
      <w:pPr>
        <w:ind w:left="6480" w:hanging="180"/>
      </w:pPr>
    </w:lvl>
  </w:abstractNum>
  <w:abstractNum w:abstractNumId="23" w15:restartNumberingAfterBreak="0">
    <w:nsid w:val="6EFC0749"/>
    <w:multiLevelType w:val="hybridMultilevel"/>
    <w:tmpl w:val="CED08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677F92"/>
    <w:multiLevelType w:val="hybridMultilevel"/>
    <w:tmpl w:val="B1BE7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17"/>
  </w:num>
  <w:num w:numId="7">
    <w:abstractNumId w:val="8"/>
  </w:num>
  <w:num w:numId="8">
    <w:abstractNumId w:val="1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9"/>
  </w:num>
  <w:num w:numId="12">
    <w:abstractNumId w:val="12"/>
  </w:num>
  <w:num w:numId="13">
    <w:abstractNumId w:val="9"/>
  </w:num>
  <w:num w:numId="14">
    <w:abstractNumId w:val="10"/>
  </w:num>
  <w:num w:numId="15">
    <w:abstractNumId w:val="21"/>
  </w:num>
  <w:num w:numId="16">
    <w:abstractNumId w:val="22"/>
  </w:num>
  <w:num w:numId="17">
    <w:abstractNumId w:val="2"/>
    <w:lvlOverride w:ilvl="0">
      <w:startOverride w:val="1"/>
    </w:lvlOverride>
  </w:num>
  <w:num w:numId="18">
    <w:abstractNumId w:val="6"/>
  </w:num>
  <w:num w:numId="19">
    <w:abstractNumId w:val="23"/>
  </w:num>
  <w:num w:numId="20">
    <w:abstractNumId w:val="5"/>
  </w:num>
  <w:num w:numId="21">
    <w:abstractNumId w:val="24"/>
  </w:num>
  <w:num w:numId="2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3023A"/>
    <w:rsid w:val="00330566"/>
    <w:rsid w:val="003317E6"/>
    <w:rsid w:val="00334E77"/>
    <w:rsid w:val="00336FDA"/>
    <w:rsid w:val="00341EDB"/>
    <w:rsid w:val="003423DB"/>
    <w:rsid w:val="003429D1"/>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87A6E"/>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4E8C"/>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17C10"/>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57CB"/>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7A1B"/>
    <w:rsid w:val="00747D4C"/>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3025"/>
    <w:rsid w:val="008845EA"/>
    <w:rsid w:val="00884CE6"/>
    <w:rsid w:val="00890842"/>
    <w:rsid w:val="008930FA"/>
    <w:rsid w:val="0089587E"/>
    <w:rsid w:val="00895EC5"/>
    <w:rsid w:val="00896DFA"/>
    <w:rsid w:val="008A0DA8"/>
    <w:rsid w:val="008A0E10"/>
    <w:rsid w:val="008A1714"/>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5A06"/>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0F72"/>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68FC"/>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0C9C"/>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B6C"/>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05C58"/>
    <w:rsid w:val="00E10456"/>
    <w:rsid w:val="00E10DEA"/>
    <w:rsid w:val="00E112D3"/>
    <w:rsid w:val="00E112EE"/>
    <w:rsid w:val="00E119CE"/>
    <w:rsid w:val="00E1719F"/>
    <w:rsid w:val="00E17CBD"/>
    <w:rsid w:val="00E22619"/>
    <w:rsid w:val="00E24346"/>
    <w:rsid w:val="00E247C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C6"/>
    <w:rsid w:val="00E659FA"/>
    <w:rsid w:val="00E66428"/>
    <w:rsid w:val="00E668D9"/>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80C"/>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24CBC"/>
    <w:rsid w:val="00F30E76"/>
    <w:rsid w:val="00F320A6"/>
    <w:rsid w:val="00F343B5"/>
    <w:rsid w:val="00F34E04"/>
    <w:rsid w:val="00F350DC"/>
    <w:rsid w:val="00F374C6"/>
    <w:rsid w:val="00F41640"/>
    <w:rsid w:val="00F438CF"/>
    <w:rsid w:val="00F4481F"/>
    <w:rsid w:val="00F51262"/>
    <w:rsid w:val="00F51429"/>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5212"/>
    <w:rsid w:val="00F8636B"/>
    <w:rsid w:val="00F90A2F"/>
    <w:rsid w:val="00F92144"/>
    <w:rsid w:val="00F93D65"/>
    <w:rsid w:val="00F964D4"/>
    <w:rsid w:val="00FA01C3"/>
    <w:rsid w:val="00FA0B4A"/>
    <w:rsid w:val="00FA0E2C"/>
    <w:rsid w:val="00FA267B"/>
    <w:rsid w:val="00FA386A"/>
    <w:rsid w:val="00FA47B3"/>
    <w:rsid w:val="00FA4D7D"/>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54A36"/>
  <w15:docId w15:val="{5C951977-5B85-4AF1-A01C-70C561A4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5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paragraph" w:customStyle="1" w:styleId="text-default">
    <w:name w:val="text-default"/>
    <w:basedOn w:val="a"/>
    <w:rsid w:val="00F0380C"/>
    <w:pPr>
      <w:spacing w:before="100" w:beforeAutospacing="1" w:after="100" w:afterAutospacing="1"/>
    </w:pPr>
    <w:rPr>
      <w:sz w:val="24"/>
      <w:szCs w:val="24"/>
    </w:rPr>
  </w:style>
  <w:style w:type="paragraph" w:customStyle="1" w:styleId="label-text">
    <w:name w:val="label-text"/>
    <w:basedOn w:val="a"/>
    <w:rsid w:val="00F0380C"/>
    <w:pPr>
      <w:spacing w:before="100" w:beforeAutospacing="1" w:after="100" w:afterAutospacing="1"/>
    </w:pPr>
    <w:rPr>
      <w:sz w:val="24"/>
      <w:szCs w:val="24"/>
    </w:rPr>
  </w:style>
  <w:style w:type="paragraph" w:customStyle="1" w:styleId="110">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Знак"/>
    <w:basedOn w:val="a"/>
    <w:rsid w:val="00AC0C9C"/>
    <w:pPr>
      <w:tabs>
        <w:tab w:val="num" w:pos="1347"/>
      </w:tabs>
      <w:spacing w:after="160" w:line="240" w:lineRule="exact"/>
    </w:pPr>
    <w:rPr>
      <w:rFonts w:eastAsia="Calibri"/>
      <w:lang w:eastAsia="zh-CN"/>
    </w:rPr>
  </w:style>
  <w:style w:type="paragraph" w:customStyle="1" w:styleId="ConsPlusNonformat">
    <w:name w:val="ConsPlusNonformat"/>
    <w:uiPriority w:val="99"/>
    <w:rsid w:val="00AC0C9C"/>
    <w:pPr>
      <w:widowControl w:val="0"/>
      <w:autoSpaceDE w:val="0"/>
      <w:autoSpaceDN w:val="0"/>
      <w:adjustRightInd w:val="0"/>
    </w:pPr>
    <w:rPr>
      <w:rFonts w:ascii="Courier New" w:eastAsia="Times New Roman" w:hAnsi="Courier New" w:cs="Courier New"/>
    </w:rPr>
  </w:style>
  <w:style w:type="paragraph" w:customStyle="1" w:styleId="aff0">
    <w:name w:val="Знак"/>
    <w:basedOn w:val="a"/>
    <w:rsid w:val="00AC0C9C"/>
    <w:pPr>
      <w:spacing w:after="160" w:line="240" w:lineRule="exact"/>
    </w:pPr>
    <w:rPr>
      <w:rFonts w:ascii="Verdana" w:hAnsi="Verdana" w:cs="Verdana"/>
      <w:sz w:val="24"/>
      <w:szCs w:val="24"/>
      <w:lang w:val="en-US" w:eastAsia="en-US"/>
    </w:rPr>
  </w:style>
  <w:style w:type="paragraph" w:customStyle="1" w:styleId="111">
    <w:name w:val="Заголовок 11"/>
    <w:basedOn w:val="a"/>
    <w:next w:val="a"/>
    <w:link w:val="Heading1Char"/>
    <w:uiPriority w:val="9"/>
    <w:qFormat/>
    <w:rsid w:val="00AC0C9C"/>
    <w:pPr>
      <w:keepNext/>
      <w:keepLines/>
      <w:spacing w:before="480" w:after="200" w:line="259" w:lineRule="auto"/>
      <w:outlineLvl w:val="0"/>
    </w:pPr>
    <w:rPr>
      <w:rFonts w:ascii="Arial" w:eastAsia="Arial" w:hAnsi="Arial" w:cs="Arial"/>
      <w:sz w:val="40"/>
      <w:szCs w:val="40"/>
      <w:lang w:eastAsia="en-US"/>
    </w:rPr>
  </w:style>
  <w:style w:type="character" w:customStyle="1" w:styleId="Heading1Char">
    <w:name w:val="Heading 1 Char"/>
    <w:link w:val="111"/>
    <w:uiPriority w:val="9"/>
    <w:rsid w:val="00AC0C9C"/>
    <w:rPr>
      <w:rFonts w:ascii="Arial" w:eastAsia="Arial" w:hAnsi="Arial" w:cs="Arial"/>
      <w:sz w:val="40"/>
      <w:szCs w:val="40"/>
      <w:lang w:eastAsia="en-US"/>
    </w:rPr>
  </w:style>
  <w:style w:type="paragraph" w:customStyle="1" w:styleId="210">
    <w:name w:val="Заголовок 21"/>
    <w:basedOn w:val="a"/>
    <w:next w:val="a"/>
    <w:link w:val="Heading2Char"/>
    <w:uiPriority w:val="9"/>
    <w:unhideWhenUsed/>
    <w:qFormat/>
    <w:rsid w:val="00AC0C9C"/>
    <w:pPr>
      <w:keepNext/>
      <w:keepLines/>
      <w:spacing w:before="360" w:after="200" w:line="259" w:lineRule="auto"/>
      <w:outlineLvl w:val="1"/>
    </w:pPr>
    <w:rPr>
      <w:rFonts w:ascii="Arial" w:eastAsia="Arial" w:hAnsi="Arial" w:cs="Arial"/>
      <w:sz w:val="34"/>
      <w:szCs w:val="22"/>
      <w:lang w:eastAsia="en-US"/>
    </w:rPr>
  </w:style>
  <w:style w:type="character" w:customStyle="1" w:styleId="Heading2Char">
    <w:name w:val="Heading 2 Char"/>
    <w:link w:val="210"/>
    <w:uiPriority w:val="9"/>
    <w:rsid w:val="00AC0C9C"/>
    <w:rPr>
      <w:rFonts w:ascii="Arial" w:eastAsia="Arial" w:hAnsi="Arial" w:cs="Arial"/>
      <w:sz w:val="34"/>
      <w:szCs w:val="22"/>
      <w:lang w:eastAsia="en-US"/>
    </w:rPr>
  </w:style>
  <w:style w:type="paragraph" w:customStyle="1" w:styleId="312">
    <w:name w:val="Заголовок 31"/>
    <w:basedOn w:val="a"/>
    <w:next w:val="a"/>
    <w:link w:val="Heading3Char"/>
    <w:uiPriority w:val="9"/>
    <w:unhideWhenUsed/>
    <w:qFormat/>
    <w:rsid w:val="00AC0C9C"/>
    <w:pPr>
      <w:keepNext/>
      <w:keepLines/>
      <w:spacing w:before="320" w:after="200" w:line="259" w:lineRule="auto"/>
      <w:outlineLvl w:val="2"/>
    </w:pPr>
    <w:rPr>
      <w:rFonts w:ascii="Arial" w:eastAsia="Arial" w:hAnsi="Arial" w:cs="Arial"/>
      <w:sz w:val="30"/>
      <w:szCs w:val="30"/>
      <w:lang w:eastAsia="en-US"/>
    </w:rPr>
  </w:style>
  <w:style w:type="character" w:customStyle="1" w:styleId="Heading3Char">
    <w:name w:val="Heading 3 Char"/>
    <w:link w:val="312"/>
    <w:uiPriority w:val="9"/>
    <w:rsid w:val="00AC0C9C"/>
    <w:rPr>
      <w:rFonts w:ascii="Arial" w:eastAsia="Arial" w:hAnsi="Arial" w:cs="Arial"/>
      <w:sz w:val="30"/>
      <w:szCs w:val="30"/>
      <w:lang w:eastAsia="en-US"/>
    </w:rPr>
  </w:style>
  <w:style w:type="paragraph" w:customStyle="1" w:styleId="41">
    <w:name w:val="Заголовок 41"/>
    <w:basedOn w:val="a"/>
    <w:next w:val="a"/>
    <w:link w:val="Heading4Char"/>
    <w:uiPriority w:val="9"/>
    <w:unhideWhenUsed/>
    <w:qFormat/>
    <w:rsid w:val="00AC0C9C"/>
    <w:pPr>
      <w:keepNext/>
      <w:keepLines/>
      <w:spacing w:before="320" w:after="200" w:line="259" w:lineRule="auto"/>
      <w:outlineLvl w:val="3"/>
    </w:pPr>
    <w:rPr>
      <w:rFonts w:ascii="Arial" w:eastAsia="Arial" w:hAnsi="Arial" w:cs="Arial"/>
      <w:b/>
      <w:bCs/>
      <w:sz w:val="26"/>
      <w:szCs w:val="26"/>
      <w:lang w:eastAsia="en-US"/>
    </w:rPr>
  </w:style>
  <w:style w:type="character" w:customStyle="1" w:styleId="Heading4Char">
    <w:name w:val="Heading 4 Char"/>
    <w:link w:val="41"/>
    <w:uiPriority w:val="9"/>
    <w:rsid w:val="00AC0C9C"/>
    <w:rPr>
      <w:rFonts w:ascii="Arial" w:eastAsia="Arial" w:hAnsi="Arial" w:cs="Arial"/>
      <w:b/>
      <w:bCs/>
      <w:sz w:val="26"/>
      <w:szCs w:val="26"/>
      <w:lang w:eastAsia="en-US"/>
    </w:rPr>
  </w:style>
  <w:style w:type="paragraph" w:customStyle="1" w:styleId="51">
    <w:name w:val="Заголовок 51"/>
    <w:basedOn w:val="a"/>
    <w:next w:val="a"/>
    <w:link w:val="Heading5Char"/>
    <w:uiPriority w:val="9"/>
    <w:unhideWhenUsed/>
    <w:qFormat/>
    <w:rsid w:val="00AC0C9C"/>
    <w:pPr>
      <w:keepNext/>
      <w:keepLines/>
      <w:spacing w:before="320" w:after="200" w:line="259" w:lineRule="auto"/>
      <w:outlineLvl w:val="4"/>
    </w:pPr>
    <w:rPr>
      <w:rFonts w:ascii="Arial" w:eastAsia="Arial" w:hAnsi="Arial" w:cs="Arial"/>
      <w:b/>
      <w:bCs/>
      <w:sz w:val="24"/>
      <w:szCs w:val="24"/>
      <w:lang w:eastAsia="en-US"/>
    </w:rPr>
  </w:style>
  <w:style w:type="character" w:customStyle="1" w:styleId="Heading5Char">
    <w:name w:val="Heading 5 Char"/>
    <w:link w:val="51"/>
    <w:uiPriority w:val="9"/>
    <w:rsid w:val="00AC0C9C"/>
    <w:rPr>
      <w:rFonts w:ascii="Arial" w:eastAsia="Arial" w:hAnsi="Arial" w:cs="Arial"/>
      <w:b/>
      <w:bCs/>
      <w:sz w:val="24"/>
      <w:szCs w:val="24"/>
      <w:lang w:eastAsia="en-US"/>
    </w:rPr>
  </w:style>
  <w:style w:type="paragraph" w:customStyle="1" w:styleId="61">
    <w:name w:val="Заголовок 61"/>
    <w:basedOn w:val="a"/>
    <w:next w:val="a"/>
    <w:link w:val="Heading6Char"/>
    <w:uiPriority w:val="9"/>
    <w:unhideWhenUsed/>
    <w:qFormat/>
    <w:rsid w:val="00AC0C9C"/>
    <w:pPr>
      <w:keepNext/>
      <w:keepLines/>
      <w:spacing w:before="320" w:after="200" w:line="259" w:lineRule="auto"/>
      <w:outlineLvl w:val="5"/>
    </w:pPr>
    <w:rPr>
      <w:rFonts w:ascii="Arial" w:eastAsia="Arial" w:hAnsi="Arial" w:cs="Arial"/>
      <w:b/>
      <w:bCs/>
      <w:sz w:val="22"/>
      <w:szCs w:val="22"/>
      <w:lang w:eastAsia="en-US"/>
    </w:rPr>
  </w:style>
  <w:style w:type="character" w:customStyle="1" w:styleId="Heading6Char">
    <w:name w:val="Heading 6 Char"/>
    <w:link w:val="61"/>
    <w:uiPriority w:val="9"/>
    <w:rsid w:val="00AC0C9C"/>
    <w:rPr>
      <w:rFonts w:ascii="Arial" w:eastAsia="Arial" w:hAnsi="Arial" w:cs="Arial"/>
      <w:b/>
      <w:bCs/>
      <w:sz w:val="22"/>
      <w:szCs w:val="22"/>
      <w:lang w:eastAsia="en-US"/>
    </w:rPr>
  </w:style>
  <w:style w:type="paragraph" w:customStyle="1" w:styleId="71">
    <w:name w:val="Заголовок 71"/>
    <w:basedOn w:val="a"/>
    <w:next w:val="a"/>
    <w:link w:val="Heading7Char"/>
    <w:uiPriority w:val="9"/>
    <w:unhideWhenUsed/>
    <w:qFormat/>
    <w:rsid w:val="00AC0C9C"/>
    <w:pPr>
      <w:keepNext/>
      <w:keepLines/>
      <w:spacing w:before="320" w:after="200" w:line="259" w:lineRule="auto"/>
      <w:outlineLvl w:val="6"/>
    </w:pPr>
    <w:rPr>
      <w:rFonts w:ascii="Arial" w:eastAsia="Arial" w:hAnsi="Arial" w:cs="Arial"/>
      <w:b/>
      <w:bCs/>
      <w:i/>
      <w:iCs/>
      <w:sz w:val="22"/>
      <w:szCs w:val="22"/>
      <w:lang w:eastAsia="en-US"/>
    </w:rPr>
  </w:style>
  <w:style w:type="character" w:customStyle="1" w:styleId="Heading7Char">
    <w:name w:val="Heading 7 Char"/>
    <w:link w:val="71"/>
    <w:uiPriority w:val="9"/>
    <w:rsid w:val="00AC0C9C"/>
    <w:rPr>
      <w:rFonts w:ascii="Arial" w:eastAsia="Arial" w:hAnsi="Arial" w:cs="Arial"/>
      <w:b/>
      <w:bCs/>
      <w:i/>
      <w:iCs/>
      <w:sz w:val="22"/>
      <w:szCs w:val="22"/>
      <w:lang w:eastAsia="en-US"/>
    </w:rPr>
  </w:style>
  <w:style w:type="paragraph" w:customStyle="1" w:styleId="81">
    <w:name w:val="Заголовок 81"/>
    <w:basedOn w:val="a"/>
    <w:next w:val="a"/>
    <w:link w:val="Heading8Char"/>
    <w:uiPriority w:val="9"/>
    <w:unhideWhenUsed/>
    <w:qFormat/>
    <w:rsid w:val="00AC0C9C"/>
    <w:pPr>
      <w:keepNext/>
      <w:keepLines/>
      <w:spacing w:before="320" w:after="200" w:line="259" w:lineRule="auto"/>
      <w:outlineLvl w:val="7"/>
    </w:pPr>
    <w:rPr>
      <w:rFonts w:ascii="Arial" w:eastAsia="Arial" w:hAnsi="Arial" w:cs="Arial"/>
      <w:i/>
      <w:iCs/>
      <w:sz w:val="22"/>
      <w:szCs w:val="22"/>
      <w:lang w:eastAsia="en-US"/>
    </w:rPr>
  </w:style>
  <w:style w:type="character" w:customStyle="1" w:styleId="Heading8Char">
    <w:name w:val="Heading 8 Char"/>
    <w:link w:val="81"/>
    <w:uiPriority w:val="9"/>
    <w:rsid w:val="00AC0C9C"/>
    <w:rPr>
      <w:rFonts w:ascii="Arial" w:eastAsia="Arial" w:hAnsi="Arial" w:cs="Arial"/>
      <w:i/>
      <w:iCs/>
      <w:sz w:val="22"/>
      <w:szCs w:val="22"/>
      <w:lang w:eastAsia="en-US"/>
    </w:rPr>
  </w:style>
  <w:style w:type="paragraph" w:customStyle="1" w:styleId="91">
    <w:name w:val="Заголовок 91"/>
    <w:basedOn w:val="a"/>
    <w:next w:val="a"/>
    <w:link w:val="Heading9Char"/>
    <w:uiPriority w:val="9"/>
    <w:unhideWhenUsed/>
    <w:qFormat/>
    <w:rsid w:val="00AC0C9C"/>
    <w:pPr>
      <w:keepNext/>
      <w:keepLines/>
      <w:spacing w:before="320" w:after="200" w:line="259" w:lineRule="auto"/>
      <w:outlineLvl w:val="8"/>
    </w:pPr>
    <w:rPr>
      <w:rFonts w:ascii="Arial" w:eastAsia="Arial" w:hAnsi="Arial" w:cs="Arial"/>
      <w:i/>
      <w:iCs/>
      <w:sz w:val="21"/>
      <w:szCs w:val="21"/>
      <w:lang w:eastAsia="en-US"/>
    </w:rPr>
  </w:style>
  <w:style w:type="character" w:customStyle="1" w:styleId="Heading9Char">
    <w:name w:val="Heading 9 Char"/>
    <w:link w:val="91"/>
    <w:uiPriority w:val="9"/>
    <w:rsid w:val="00AC0C9C"/>
    <w:rPr>
      <w:rFonts w:ascii="Arial" w:eastAsia="Arial" w:hAnsi="Arial" w:cs="Arial"/>
      <w:i/>
      <w:iCs/>
      <w:sz w:val="21"/>
      <w:szCs w:val="21"/>
      <w:lang w:eastAsia="en-US"/>
    </w:rPr>
  </w:style>
  <w:style w:type="paragraph" w:styleId="aff1">
    <w:name w:val="Title"/>
    <w:basedOn w:val="a"/>
    <w:next w:val="a"/>
    <w:link w:val="aff2"/>
    <w:uiPriority w:val="10"/>
    <w:qFormat/>
    <w:locked/>
    <w:rsid w:val="00AC0C9C"/>
    <w:pPr>
      <w:spacing w:before="300" w:after="200" w:line="259" w:lineRule="auto"/>
      <w:contextualSpacing/>
    </w:pPr>
    <w:rPr>
      <w:rFonts w:ascii="Calibri" w:eastAsia="Calibri" w:hAnsi="Calibri"/>
      <w:sz w:val="48"/>
      <w:szCs w:val="48"/>
      <w:lang w:eastAsia="en-US"/>
    </w:rPr>
  </w:style>
  <w:style w:type="character" w:customStyle="1" w:styleId="aff2">
    <w:name w:val="Заголовок Знак"/>
    <w:basedOn w:val="a0"/>
    <w:link w:val="aff1"/>
    <w:uiPriority w:val="10"/>
    <w:rsid w:val="00AC0C9C"/>
    <w:rPr>
      <w:sz w:val="48"/>
      <w:szCs w:val="48"/>
      <w:lang w:eastAsia="en-US"/>
    </w:rPr>
  </w:style>
  <w:style w:type="paragraph" w:styleId="aff3">
    <w:name w:val="Subtitle"/>
    <w:basedOn w:val="a"/>
    <w:next w:val="a"/>
    <w:link w:val="aff4"/>
    <w:uiPriority w:val="11"/>
    <w:qFormat/>
    <w:locked/>
    <w:rsid w:val="00AC0C9C"/>
    <w:pPr>
      <w:spacing w:before="200" w:after="200" w:line="259" w:lineRule="auto"/>
    </w:pPr>
    <w:rPr>
      <w:rFonts w:ascii="Calibri" w:eastAsia="Calibri" w:hAnsi="Calibri"/>
      <w:sz w:val="24"/>
      <w:szCs w:val="24"/>
      <w:lang w:eastAsia="en-US"/>
    </w:rPr>
  </w:style>
  <w:style w:type="character" w:customStyle="1" w:styleId="aff4">
    <w:name w:val="Подзаголовок Знак"/>
    <w:basedOn w:val="a0"/>
    <w:link w:val="aff3"/>
    <w:uiPriority w:val="11"/>
    <w:rsid w:val="00AC0C9C"/>
    <w:rPr>
      <w:sz w:val="24"/>
      <w:szCs w:val="24"/>
      <w:lang w:eastAsia="en-US"/>
    </w:rPr>
  </w:style>
  <w:style w:type="paragraph" w:styleId="25">
    <w:name w:val="Quote"/>
    <w:basedOn w:val="a"/>
    <w:next w:val="a"/>
    <w:link w:val="26"/>
    <w:uiPriority w:val="29"/>
    <w:qFormat/>
    <w:rsid w:val="00AC0C9C"/>
    <w:pPr>
      <w:spacing w:after="160" w:line="259" w:lineRule="auto"/>
      <w:ind w:left="720" w:right="720"/>
    </w:pPr>
    <w:rPr>
      <w:rFonts w:ascii="Calibri" w:eastAsia="Calibri" w:hAnsi="Calibri"/>
      <w:i/>
      <w:sz w:val="22"/>
      <w:szCs w:val="22"/>
      <w:lang w:eastAsia="en-US"/>
    </w:rPr>
  </w:style>
  <w:style w:type="character" w:customStyle="1" w:styleId="26">
    <w:name w:val="Цитата 2 Знак"/>
    <w:basedOn w:val="a0"/>
    <w:link w:val="25"/>
    <w:uiPriority w:val="29"/>
    <w:rsid w:val="00AC0C9C"/>
    <w:rPr>
      <w:i/>
      <w:sz w:val="22"/>
      <w:szCs w:val="22"/>
      <w:lang w:eastAsia="en-US"/>
    </w:rPr>
  </w:style>
  <w:style w:type="paragraph" w:styleId="aff5">
    <w:name w:val="Intense Quote"/>
    <w:basedOn w:val="a"/>
    <w:next w:val="a"/>
    <w:link w:val="aff6"/>
    <w:uiPriority w:val="30"/>
    <w:qFormat/>
    <w:rsid w:val="00AC0C9C"/>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2"/>
      <w:szCs w:val="22"/>
      <w:lang w:eastAsia="en-US"/>
    </w:rPr>
  </w:style>
  <w:style w:type="character" w:customStyle="1" w:styleId="aff6">
    <w:name w:val="Выделенная цитата Знак"/>
    <w:basedOn w:val="a0"/>
    <w:link w:val="aff5"/>
    <w:uiPriority w:val="30"/>
    <w:rsid w:val="00AC0C9C"/>
    <w:rPr>
      <w:i/>
      <w:sz w:val="22"/>
      <w:szCs w:val="22"/>
      <w:shd w:val="clear" w:color="auto" w:fill="F2F2F2"/>
      <w:lang w:eastAsia="en-US"/>
    </w:rPr>
  </w:style>
  <w:style w:type="paragraph" w:customStyle="1" w:styleId="13">
    <w:name w:val="Верхний колонтитул1"/>
    <w:basedOn w:val="a"/>
    <w:link w:val="HeaderChar"/>
    <w:uiPriority w:val="99"/>
    <w:unhideWhenUsed/>
    <w:rsid w:val="00AC0C9C"/>
    <w:pPr>
      <w:tabs>
        <w:tab w:val="center" w:pos="7143"/>
        <w:tab w:val="right" w:pos="14287"/>
      </w:tabs>
    </w:pPr>
    <w:rPr>
      <w:rFonts w:ascii="Calibri" w:eastAsia="Calibri" w:hAnsi="Calibri"/>
      <w:sz w:val="22"/>
      <w:szCs w:val="22"/>
      <w:lang w:eastAsia="en-US"/>
    </w:rPr>
  </w:style>
  <w:style w:type="character" w:customStyle="1" w:styleId="HeaderChar">
    <w:name w:val="Header Char"/>
    <w:link w:val="13"/>
    <w:uiPriority w:val="99"/>
    <w:rsid w:val="00AC0C9C"/>
    <w:rPr>
      <w:sz w:val="22"/>
      <w:szCs w:val="22"/>
      <w:lang w:eastAsia="en-US"/>
    </w:rPr>
  </w:style>
  <w:style w:type="paragraph" w:customStyle="1" w:styleId="14">
    <w:name w:val="Нижний колонтитул1"/>
    <w:basedOn w:val="a"/>
    <w:link w:val="CaptionChar"/>
    <w:uiPriority w:val="99"/>
    <w:unhideWhenUsed/>
    <w:rsid w:val="00AC0C9C"/>
    <w:pPr>
      <w:tabs>
        <w:tab w:val="center" w:pos="7143"/>
        <w:tab w:val="right" w:pos="14287"/>
      </w:tabs>
    </w:pPr>
    <w:rPr>
      <w:rFonts w:ascii="Calibri" w:eastAsia="Calibri" w:hAnsi="Calibri"/>
      <w:sz w:val="22"/>
      <w:szCs w:val="22"/>
      <w:lang w:eastAsia="en-US"/>
    </w:rPr>
  </w:style>
  <w:style w:type="character" w:customStyle="1" w:styleId="CaptionChar">
    <w:name w:val="Caption Char"/>
    <w:link w:val="14"/>
    <w:uiPriority w:val="99"/>
    <w:rsid w:val="00AC0C9C"/>
    <w:rPr>
      <w:sz w:val="22"/>
      <w:szCs w:val="22"/>
      <w:lang w:eastAsia="en-US"/>
    </w:rPr>
  </w:style>
  <w:style w:type="character" w:customStyle="1" w:styleId="FooterChar">
    <w:name w:val="Footer Char"/>
    <w:uiPriority w:val="99"/>
    <w:rsid w:val="00AC0C9C"/>
  </w:style>
  <w:style w:type="character" w:styleId="aff7">
    <w:name w:val="endnote reference"/>
    <w:uiPriority w:val="99"/>
    <w:unhideWhenUsed/>
    <w:rsid w:val="00AC0C9C"/>
    <w:rPr>
      <w:vertAlign w:val="superscript"/>
    </w:rPr>
  </w:style>
  <w:style w:type="paragraph" w:styleId="15">
    <w:name w:val="toc 1"/>
    <w:basedOn w:val="a"/>
    <w:next w:val="a"/>
    <w:uiPriority w:val="39"/>
    <w:unhideWhenUsed/>
    <w:locked/>
    <w:rsid w:val="00AC0C9C"/>
    <w:pPr>
      <w:spacing w:after="57" w:line="259" w:lineRule="auto"/>
    </w:pPr>
    <w:rPr>
      <w:rFonts w:ascii="Calibri" w:eastAsia="Calibri" w:hAnsi="Calibri"/>
      <w:sz w:val="22"/>
      <w:szCs w:val="22"/>
      <w:lang w:eastAsia="en-US"/>
    </w:rPr>
  </w:style>
  <w:style w:type="paragraph" w:styleId="27">
    <w:name w:val="toc 2"/>
    <w:basedOn w:val="a"/>
    <w:next w:val="a"/>
    <w:uiPriority w:val="39"/>
    <w:unhideWhenUsed/>
    <w:locked/>
    <w:rsid w:val="00AC0C9C"/>
    <w:pPr>
      <w:spacing w:after="57" w:line="259" w:lineRule="auto"/>
      <w:ind w:left="283"/>
    </w:pPr>
    <w:rPr>
      <w:rFonts w:ascii="Calibri" w:eastAsia="Calibri" w:hAnsi="Calibri"/>
      <w:sz w:val="22"/>
      <w:szCs w:val="22"/>
      <w:lang w:eastAsia="en-US"/>
    </w:rPr>
  </w:style>
  <w:style w:type="paragraph" w:styleId="36">
    <w:name w:val="toc 3"/>
    <w:basedOn w:val="a"/>
    <w:next w:val="a"/>
    <w:uiPriority w:val="39"/>
    <w:unhideWhenUsed/>
    <w:locked/>
    <w:rsid w:val="00AC0C9C"/>
    <w:pPr>
      <w:spacing w:after="57" w:line="259" w:lineRule="auto"/>
      <w:ind w:left="567"/>
    </w:pPr>
    <w:rPr>
      <w:rFonts w:ascii="Calibri" w:eastAsia="Calibri" w:hAnsi="Calibri"/>
      <w:sz w:val="22"/>
      <w:szCs w:val="22"/>
      <w:lang w:eastAsia="en-US"/>
    </w:rPr>
  </w:style>
  <w:style w:type="paragraph" w:styleId="42">
    <w:name w:val="toc 4"/>
    <w:basedOn w:val="a"/>
    <w:next w:val="a"/>
    <w:uiPriority w:val="39"/>
    <w:unhideWhenUsed/>
    <w:locked/>
    <w:rsid w:val="00AC0C9C"/>
    <w:pPr>
      <w:spacing w:after="57" w:line="259" w:lineRule="auto"/>
      <w:ind w:left="850"/>
    </w:pPr>
    <w:rPr>
      <w:rFonts w:ascii="Calibri" w:eastAsia="Calibri" w:hAnsi="Calibri"/>
      <w:sz w:val="22"/>
      <w:szCs w:val="22"/>
      <w:lang w:eastAsia="en-US"/>
    </w:rPr>
  </w:style>
  <w:style w:type="paragraph" w:styleId="5">
    <w:name w:val="toc 5"/>
    <w:basedOn w:val="a"/>
    <w:next w:val="a"/>
    <w:uiPriority w:val="39"/>
    <w:unhideWhenUsed/>
    <w:locked/>
    <w:rsid w:val="00AC0C9C"/>
    <w:pPr>
      <w:spacing w:after="57" w:line="259" w:lineRule="auto"/>
      <w:ind w:left="1134"/>
    </w:pPr>
    <w:rPr>
      <w:rFonts w:ascii="Calibri" w:eastAsia="Calibri" w:hAnsi="Calibri"/>
      <w:sz w:val="22"/>
      <w:szCs w:val="22"/>
      <w:lang w:eastAsia="en-US"/>
    </w:rPr>
  </w:style>
  <w:style w:type="paragraph" w:styleId="62">
    <w:name w:val="toc 6"/>
    <w:basedOn w:val="a"/>
    <w:next w:val="a"/>
    <w:uiPriority w:val="39"/>
    <w:unhideWhenUsed/>
    <w:locked/>
    <w:rsid w:val="00AC0C9C"/>
    <w:pPr>
      <w:spacing w:after="57" w:line="259" w:lineRule="auto"/>
      <w:ind w:left="1417"/>
    </w:pPr>
    <w:rPr>
      <w:rFonts w:ascii="Calibri" w:eastAsia="Calibri" w:hAnsi="Calibri"/>
      <w:sz w:val="22"/>
      <w:szCs w:val="22"/>
      <w:lang w:eastAsia="en-US"/>
    </w:rPr>
  </w:style>
  <w:style w:type="paragraph" w:styleId="7">
    <w:name w:val="toc 7"/>
    <w:basedOn w:val="a"/>
    <w:next w:val="a"/>
    <w:uiPriority w:val="39"/>
    <w:unhideWhenUsed/>
    <w:locked/>
    <w:rsid w:val="00AC0C9C"/>
    <w:pPr>
      <w:spacing w:after="57" w:line="259" w:lineRule="auto"/>
      <w:ind w:left="1701"/>
    </w:pPr>
    <w:rPr>
      <w:rFonts w:ascii="Calibri" w:eastAsia="Calibri" w:hAnsi="Calibri"/>
      <w:sz w:val="22"/>
      <w:szCs w:val="22"/>
      <w:lang w:eastAsia="en-US"/>
    </w:rPr>
  </w:style>
  <w:style w:type="paragraph" w:styleId="82">
    <w:name w:val="toc 8"/>
    <w:basedOn w:val="a"/>
    <w:next w:val="a"/>
    <w:uiPriority w:val="39"/>
    <w:unhideWhenUsed/>
    <w:locked/>
    <w:rsid w:val="00AC0C9C"/>
    <w:pPr>
      <w:spacing w:after="57" w:line="259" w:lineRule="auto"/>
      <w:ind w:left="1984"/>
    </w:pPr>
    <w:rPr>
      <w:rFonts w:ascii="Calibri" w:eastAsia="Calibri" w:hAnsi="Calibri"/>
      <w:sz w:val="22"/>
      <w:szCs w:val="22"/>
      <w:lang w:eastAsia="en-US"/>
    </w:rPr>
  </w:style>
  <w:style w:type="paragraph" w:styleId="92">
    <w:name w:val="toc 9"/>
    <w:basedOn w:val="a"/>
    <w:next w:val="a"/>
    <w:uiPriority w:val="39"/>
    <w:unhideWhenUsed/>
    <w:locked/>
    <w:rsid w:val="00AC0C9C"/>
    <w:pPr>
      <w:spacing w:after="57" w:line="259" w:lineRule="auto"/>
      <w:ind w:left="2268"/>
    </w:pPr>
    <w:rPr>
      <w:rFonts w:ascii="Calibri" w:eastAsia="Calibri" w:hAnsi="Calibri"/>
      <w:sz w:val="22"/>
      <w:szCs w:val="22"/>
      <w:lang w:eastAsia="en-US"/>
    </w:rPr>
  </w:style>
  <w:style w:type="paragraph" w:styleId="aff8">
    <w:name w:val="TOC Heading"/>
    <w:uiPriority w:val="39"/>
    <w:unhideWhenUsed/>
    <w:rsid w:val="00AC0C9C"/>
    <w:pPr>
      <w:widowControl w:val="0"/>
    </w:pPr>
    <w:rPr>
      <w:rFonts w:ascii="Times New Roman" w:eastAsia="Times New Roman" w:hAnsi="Times New Roman"/>
    </w:rPr>
  </w:style>
  <w:style w:type="paragraph" w:styleId="aff9">
    <w:name w:val="table of figures"/>
    <w:basedOn w:val="a"/>
    <w:next w:val="a"/>
    <w:uiPriority w:val="99"/>
    <w:unhideWhenUsed/>
    <w:rsid w:val="00AC0C9C"/>
    <w:pPr>
      <w:spacing w:line="259" w:lineRule="auto"/>
    </w:pPr>
    <w:rPr>
      <w:rFonts w:ascii="Calibri" w:eastAsia="Calibri" w:hAnsi="Calibri"/>
      <w:sz w:val="22"/>
      <w:szCs w:val="22"/>
      <w:lang w:eastAsia="en-US"/>
    </w:rPr>
  </w:style>
  <w:style w:type="paragraph" w:customStyle="1" w:styleId="Standard">
    <w:name w:val="Standard"/>
    <w:rsid w:val="00AC0C9C"/>
    <w:pPr>
      <w:suppressAutoHyphens/>
      <w:textAlignment w:val="baseline"/>
    </w:pPr>
    <w:rPr>
      <w:rFonts w:ascii="Liberation Serif" w:hAnsi="Liberation Serif" w:cs="Lohit Devanagari"/>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 w:id="2113472254">
      <w:bodyDiv w:val="1"/>
      <w:marLeft w:val="0"/>
      <w:marRight w:val="0"/>
      <w:marTop w:val="0"/>
      <w:marBottom w:val="0"/>
      <w:divBdr>
        <w:top w:val="none" w:sz="0" w:space="0" w:color="auto"/>
        <w:left w:val="none" w:sz="0" w:space="0" w:color="auto"/>
        <w:bottom w:val="none" w:sz="0" w:space="0" w:color="auto"/>
        <w:right w:val="none" w:sz="0" w:space="0" w:color="auto"/>
      </w:divBdr>
      <w:divsChild>
        <w:div w:id="466511682">
          <w:marLeft w:val="0"/>
          <w:marRight w:val="0"/>
          <w:marTop w:val="0"/>
          <w:marBottom w:val="150"/>
          <w:divBdr>
            <w:top w:val="none" w:sz="0" w:space="0" w:color="auto"/>
            <w:left w:val="none" w:sz="0" w:space="0" w:color="auto"/>
            <w:bottom w:val="none" w:sz="0" w:space="0" w:color="auto"/>
            <w:right w:val="none" w:sz="0" w:space="0" w:color="auto"/>
          </w:divBdr>
          <w:divsChild>
            <w:div w:id="747314939">
              <w:marLeft w:val="0"/>
              <w:marRight w:val="0"/>
              <w:marTop w:val="0"/>
              <w:marBottom w:val="0"/>
              <w:divBdr>
                <w:top w:val="none" w:sz="0" w:space="0" w:color="auto"/>
                <w:left w:val="none" w:sz="0" w:space="0" w:color="auto"/>
                <w:bottom w:val="none" w:sz="0" w:space="0" w:color="auto"/>
                <w:right w:val="none" w:sz="0" w:space="0" w:color="auto"/>
              </w:divBdr>
            </w:div>
          </w:divsChild>
        </w:div>
        <w:div w:id="2022047996">
          <w:marLeft w:val="0"/>
          <w:marRight w:val="0"/>
          <w:marTop w:val="0"/>
          <w:marBottom w:val="150"/>
          <w:divBdr>
            <w:top w:val="none" w:sz="0" w:space="0" w:color="auto"/>
            <w:left w:val="none" w:sz="0" w:space="0" w:color="auto"/>
            <w:bottom w:val="none" w:sz="0" w:space="0" w:color="auto"/>
            <w:right w:val="none" w:sz="0" w:space="0" w:color="auto"/>
          </w:divBdr>
          <w:divsChild>
            <w:div w:id="75714463">
              <w:marLeft w:val="0"/>
              <w:marRight w:val="0"/>
              <w:marTop w:val="0"/>
              <w:marBottom w:val="0"/>
              <w:divBdr>
                <w:top w:val="none" w:sz="0" w:space="0" w:color="auto"/>
                <w:left w:val="none" w:sz="0" w:space="0" w:color="auto"/>
                <w:bottom w:val="none" w:sz="0" w:space="0" w:color="auto"/>
                <w:right w:val="none" w:sz="0" w:space="0" w:color="auto"/>
              </w:divBdr>
            </w:div>
            <w:div w:id="950697646">
              <w:marLeft w:val="0"/>
              <w:marRight w:val="0"/>
              <w:marTop w:val="0"/>
              <w:marBottom w:val="0"/>
              <w:divBdr>
                <w:top w:val="none" w:sz="0" w:space="0" w:color="auto"/>
                <w:left w:val="none" w:sz="0" w:space="0" w:color="auto"/>
                <w:bottom w:val="none" w:sz="0" w:space="0" w:color="auto"/>
                <w:right w:val="none" w:sz="0" w:space="0" w:color="auto"/>
              </w:divBdr>
            </w:div>
          </w:divsChild>
        </w:div>
        <w:div w:id="1613051637">
          <w:marLeft w:val="0"/>
          <w:marRight w:val="0"/>
          <w:marTop w:val="0"/>
          <w:marBottom w:val="150"/>
          <w:divBdr>
            <w:top w:val="none" w:sz="0" w:space="0" w:color="auto"/>
            <w:left w:val="none" w:sz="0" w:space="0" w:color="auto"/>
            <w:bottom w:val="none" w:sz="0" w:space="0" w:color="auto"/>
            <w:right w:val="none" w:sz="0" w:space="0" w:color="auto"/>
          </w:divBdr>
          <w:divsChild>
            <w:div w:id="1008948665">
              <w:marLeft w:val="0"/>
              <w:marRight w:val="0"/>
              <w:marTop w:val="0"/>
              <w:marBottom w:val="0"/>
              <w:divBdr>
                <w:top w:val="none" w:sz="0" w:space="0" w:color="auto"/>
                <w:left w:val="none" w:sz="0" w:space="0" w:color="auto"/>
                <w:bottom w:val="none" w:sz="0" w:space="0" w:color="auto"/>
                <w:right w:val="none" w:sz="0" w:space="0" w:color="auto"/>
              </w:divBdr>
            </w:div>
            <w:div w:id="691348074">
              <w:marLeft w:val="0"/>
              <w:marRight w:val="0"/>
              <w:marTop w:val="0"/>
              <w:marBottom w:val="0"/>
              <w:divBdr>
                <w:top w:val="none" w:sz="0" w:space="0" w:color="auto"/>
                <w:left w:val="none" w:sz="0" w:space="0" w:color="auto"/>
                <w:bottom w:val="none" w:sz="0" w:space="0" w:color="auto"/>
                <w:right w:val="none" w:sz="0" w:space="0" w:color="auto"/>
              </w:divBdr>
            </w:div>
          </w:divsChild>
        </w:div>
        <w:div w:id="1169053350">
          <w:marLeft w:val="0"/>
          <w:marRight w:val="0"/>
          <w:marTop w:val="0"/>
          <w:marBottom w:val="150"/>
          <w:divBdr>
            <w:top w:val="none" w:sz="0" w:space="0" w:color="auto"/>
            <w:left w:val="none" w:sz="0" w:space="0" w:color="auto"/>
            <w:bottom w:val="none" w:sz="0" w:space="0" w:color="auto"/>
            <w:right w:val="none" w:sz="0" w:space="0" w:color="auto"/>
          </w:divBdr>
          <w:divsChild>
            <w:div w:id="1603026086">
              <w:marLeft w:val="0"/>
              <w:marRight w:val="0"/>
              <w:marTop w:val="0"/>
              <w:marBottom w:val="0"/>
              <w:divBdr>
                <w:top w:val="none" w:sz="0" w:space="0" w:color="auto"/>
                <w:left w:val="none" w:sz="0" w:space="0" w:color="auto"/>
                <w:bottom w:val="none" w:sz="0" w:space="0" w:color="auto"/>
                <w:right w:val="none" w:sz="0" w:space="0" w:color="auto"/>
              </w:divBdr>
            </w:div>
            <w:div w:id="995183396">
              <w:marLeft w:val="0"/>
              <w:marRight w:val="0"/>
              <w:marTop w:val="0"/>
              <w:marBottom w:val="0"/>
              <w:divBdr>
                <w:top w:val="none" w:sz="0" w:space="0" w:color="auto"/>
                <w:left w:val="none" w:sz="0" w:space="0" w:color="auto"/>
                <w:bottom w:val="none" w:sz="0" w:space="0" w:color="auto"/>
                <w:right w:val="none" w:sz="0" w:space="0" w:color="auto"/>
              </w:divBdr>
            </w:div>
          </w:divsChild>
        </w:div>
        <w:div w:id="1651320913">
          <w:marLeft w:val="0"/>
          <w:marRight w:val="0"/>
          <w:marTop w:val="0"/>
          <w:marBottom w:val="150"/>
          <w:divBdr>
            <w:top w:val="none" w:sz="0" w:space="0" w:color="auto"/>
            <w:left w:val="none" w:sz="0" w:space="0" w:color="auto"/>
            <w:bottom w:val="none" w:sz="0" w:space="0" w:color="auto"/>
            <w:right w:val="none" w:sz="0" w:space="0" w:color="auto"/>
          </w:divBdr>
          <w:divsChild>
            <w:div w:id="1085494369">
              <w:marLeft w:val="0"/>
              <w:marRight w:val="0"/>
              <w:marTop w:val="0"/>
              <w:marBottom w:val="0"/>
              <w:divBdr>
                <w:top w:val="none" w:sz="0" w:space="0" w:color="auto"/>
                <w:left w:val="none" w:sz="0" w:space="0" w:color="auto"/>
                <w:bottom w:val="none" w:sz="0" w:space="0" w:color="auto"/>
                <w:right w:val="none" w:sz="0" w:space="0" w:color="auto"/>
              </w:divBdr>
            </w:div>
            <w:div w:id="607390149">
              <w:marLeft w:val="0"/>
              <w:marRight w:val="0"/>
              <w:marTop w:val="0"/>
              <w:marBottom w:val="0"/>
              <w:divBdr>
                <w:top w:val="none" w:sz="0" w:space="0" w:color="auto"/>
                <w:left w:val="none" w:sz="0" w:space="0" w:color="auto"/>
                <w:bottom w:val="none" w:sz="0" w:space="0" w:color="auto"/>
                <w:right w:val="none" w:sz="0" w:space="0" w:color="auto"/>
              </w:divBdr>
            </w:div>
          </w:divsChild>
        </w:div>
        <w:div w:id="1154033384">
          <w:marLeft w:val="0"/>
          <w:marRight w:val="0"/>
          <w:marTop w:val="0"/>
          <w:marBottom w:val="150"/>
          <w:divBdr>
            <w:top w:val="none" w:sz="0" w:space="0" w:color="auto"/>
            <w:left w:val="none" w:sz="0" w:space="0" w:color="auto"/>
            <w:bottom w:val="none" w:sz="0" w:space="0" w:color="auto"/>
            <w:right w:val="none" w:sz="0" w:space="0" w:color="auto"/>
          </w:divBdr>
          <w:divsChild>
            <w:div w:id="1048064335">
              <w:marLeft w:val="0"/>
              <w:marRight w:val="0"/>
              <w:marTop w:val="0"/>
              <w:marBottom w:val="0"/>
              <w:divBdr>
                <w:top w:val="none" w:sz="0" w:space="0" w:color="auto"/>
                <w:left w:val="none" w:sz="0" w:space="0" w:color="auto"/>
                <w:bottom w:val="none" w:sz="0" w:space="0" w:color="auto"/>
                <w:right w:val="none" w:sz="0" w:space="0" w:color="auto"/>
              </w:divBdr>
            </w:div>
            <w:div w:id="1116175684">
              <w:marLeft w:val="0"/>
              <w:marRight w:val="0"/>
              <w:marTop w:val="0"/>
              <w:marBottom w:val="0"/>
              <w:divBdr>
                <w:top w:val="none" w:sz="0" w:space="0" w:color="auto"/>
                <w:left w:val="none" w:sz="0" w:space="0" w:color="auto"/>
                <w:bottom w:val="none" w:sz="0" w:space="0" w:color="auto"/>
                <w:right w:val="none" w:sz="0" w:space="0" w:color="auto"/>
              </w:divBdr>
            </w:div>
          </w:divsChild>
        </w:div>
        <w:div w:id="1472289494">
          <w:marLeft w:val="0"/>
          <w:marRight w:val="0"/>
          <w:marTop w:val="0"/>
          <w:marBottom w:val="150"/>
          <w:divBdr>
            <w:top w:val="none" w:sz="0" w:space="0" w:color="auto"/>
            <w:left w:val="none" w:sz="0" w:space="0" w:color="auto"/>
            <w:bottom w:val="none" w:sz="0" w:space="0" w:color="auto"/>
            <w:right w:val="none" w:sz="0" w:space="0" w:color="auto"/>
          </w:divBdr>
          <w:divsChild>
            <w:div w:id="887062232">
              <w:marLeft w:val="0"/>
              <w:marRight w:val="0"/>
              <w:marTop w:val="0"/>
              <w:marBottom w:val="0"/>
              <w:divBdr>
                <w:top w:val="none" w:sz="0" w:space="0" w:color="auto"/>
                <w:left w:val="none" w:sz="0" w:space="0" w:color="auto"/>
                <w:bottom w:val="none" w:sz="0" w:space="0" w:color="auto"/>
                <w:right w:val="none" w:sz="0" w:space="0" w:color="auto"/>
              </w:divBdr>
            </w:div>
          </w:divsChild>
        </w:div>
        <w:div w:id="598877610">
          <w:marLeft w:val="0"/>
          <w:marRight w:val="0"/>
          <w:marTop w:val="0"/>
          <w:marBottom w:val="150"/>
          <w:divBdr>
            <w:top w:val="none" w:sz="0" w:space="0" w:color="auto"/>
            <w:left w:val="none" w:sz="0" w:space="0" w:color="auto"/>
            <w:bottom w:val="none" w:sz="0" w:space="0" w:color="auto"/>
            <w:right w:val="none" w:sz="0" w:space="0" w:color="auto"/>
          </w:divBdr>
          <w:divsChild>
            <w:div w:id="1502310166">
              <w:marLeft w:val="0"/>
              <w:marRight w:val="0"/>
              <w:marTop w:val="0"/>
              <w:marBottom w:val="0"/>
              <w:divBdr>
                <w:top w:val="none" w:sz="0" w:space="0" w:color="auto"/>
                <w:left w:val="none" w:sz="0" w:space="0" w:color="auto"/>
                <w:bottom w:val="none" w:sz="0" w:space="0" w:color="auto"/>
                <w:right w:val="none" w:sz="0" w:space="0" w:color="auto"/>
              </w:divBdr>
            </w:div>
            <w:div w:id="10134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hyperlink" Target="mailto:gpmiku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D93383B294E112BD805805FEF4CF4B5672237V6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B9A1-9FF7-412D-850C-1DEBB499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8904</Words>
  <Characters>50756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5</cp:revision>
  <cp:lastPrinted>2024-05-30T12:26:00Z</cp:lastPrinted>
  <dcterms:created xsi:type="dcterms:W3CDTF">2024-06-11T11:44:00Z</dcterms:created>
  <dcterms:modified xsi:type="dcterms:W3CDTF">2024-06-24T11:44:00Z</dcterms:modified>
</cp:coreProperties>
</file>