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C7104" w14:textId="77777777" w:rsidR="00585E48" w:rsidRPr="00C87625" w:rsidRDefault="00585E48" w:rsidP="00787B97">
      <w:pPr>
        <w:pStyle w:val="a4"/>
        <w:jc w:val="center"/>
        <w:rPr>
          <w:rFonts w:ascii="Times New Roman" w:hAnsi="Times New Roman" w:cs="Times New Roman"/>
        </w:rPr>
      </w:pPr>
    </w:p>
    <w:p w14:paraId="4E32A141" w14:textId="5096F427" w:rsidR="002E6BAB" w:rsidRPr="002E6BAB" w:rsidRDefault="00585E48" w:rsidP="00787B97">
      <w:pPr>
        <w:pStyle w:val="a4"/>
        <w:jc w:val="center"/>
        <w:rPr>
          <w:rFonts w:ascii="Times New Roman" w:hAnsi="Times New Roman" w:cs="Times New Roman"/>
        </w:rPr>
      </w:pPr>
      <w:r w:rsidRPr="00C87625">
        <w:rPr>
          <w:rFonts w:ascii="Times New Roman" w:hAnsi="Times New Roman" w:cs="Times New Roman"/>
          <w:b/>
          <w:bCs/>
        </w:rPr>
        <w:t xml:space="preserve">МУНИЦИПАЛЬНЫЙ КОНТРАКТ </w:t>
      </w:r>
      <w:r w:rsidR="000B15EE" w:rsidRPr="00C87625">
        <w:rPr>
          <w:rFonts w:ascii="Times New Roman" w:hAnsi="Times New Roman" w:cs="Times New Roman"/>
          <w:b/>
          <w:bCs/>
        </w:rPr>
        <w:t xml:space="preserve">№ </w:t>
      </w:r>
      <w:r w:rsidR="002E6BAB" w:rsidRPr="002E6BAB">
        <w:rPr>
          <w:rFonts w:ascii="Times New Roman" w:hAnsi="Times New Roman" w:cs="Times New Roman"/>
        </w:rPr>
        <w:t>01073000158250000050001</w:t>
      </w:r>
    </w:p>
    <w:p w14:paraId="6721B5DF" w14:textId="75A175D7" w:rsidR="0019444A" w:rsidRPr="007E7703" w:rsidRDefault="00ED6248" w:rsidP="00787B97">
      <w:pPr>
        <w:pStyle w:val="a4"/>
        <w:jc w:val="center"/>
        <w:rPr>
          <w:rFonts w:ascii="Times New Roman" w:hAnsi="Times New Roman" w:cs="Times New Roman"/>
          <w:color w:val="000000" w:themeColor="text1"/>
          <w:sz w:val="21"/>
          <w:szCs w:val="21"/>
        </w:rPr>
      </w:pPr>
      <w:r w:rsidRPr="007E7703">
        <w:rPr>
          <w:rFonts w:ascii="Times New Roman" w:hAnsi="Times New Roman" w:cs="Times New Roman"/>
          <w:color w:val="000000" w:themeColor="text1"/>
          <w:sz w:val="21"/>
          <w:szCs w:val="21"/>
        </w:rPr>
        <w:t xml:space="preserve">Ремонт тротуара вдоль автомобильной дороги общего пользования местного значения "По </w:t>
      </w:r>
      <w:proofErr w:type="spellStart"/>
      <w:r w:rsidRPr="007E7703">
        <w:rPr>
          <w:rFonts w:ascii="Times New Roman" w:hAnsi="Times New Roman" w:cs="Times New Roman"/>
          <w:color w:val="000000" w:themeColor="text1"/>
          <w:sz w:val="21"/>
          <w:szCs w:val="21"/>
        </w:rPr>
        <w:t>г.Микунь</w:t>
      </w:r>
      <w:proofErr w:type="spellEnd"/>
      <w:r w:rsidRPr="007E7703">
        <w:rPr>
          <w:rFonts w:ascii="Times New Roman" w:hAnsi="Times New Roman" w:cs="Times New Roman"/>
          <w:color w:val="000000" w:themeColor="text1"/>
          <w:sz w:val="21"/>
          <w:szCs w:val="21"/>
        </w:rPr>
        <w:t>" (</w:t>
      </w:r>
      <w:proofErr w:type="spellStart"/>
      <w:r w:rsidRPr="007E7703">
        <w:rPr>
          <w:rFonts w:ascii="Times New Roman" w:hAnsi="Times New Roman" w:cs="Times New Roman"/>
          <w:color w:val="000000" w:themeColor="text1"/>
          <w:sz w:val="21"/>
          <w:szCs w:val="21"/>
        </w:rPr>
        <w:t>ул.Ленина</w:t>
      </w:r>
      <w:proofErr w:type="spellEnd"/>
      <w:r w:rsidRPr="007E7703">
        <w:rPr>
          <w:rFonts w:ascii="Times New Roman" w:hAnsi="Times New Roman" w:cs="Times New Roman"/>
          <w:color w:val="000000" w:themeColor="text1"/>
          <w:sz w:val="21"/>
          <w:szCs w:val="21"/>
        </w:rPr>
        <w:t>)</w:t>
      </w:r>
    </w:p>
    <w:p w14:paraId="17E833BF" w14:textId="77777777" w:rsidR="00ED6248" w:rsidRPr="007E7703" w:rsidRDefault="00ED6248" w:rsidP="00787B97">
      <w:pPr>
        <w:pStyle w:val="a4"/>
        <w:jc w:val="center"/>
        <w:rPr>
          <w:rFonts w:ascii="Times New Roman" w:hAnsi="Times New Roman" w:cs="Times New Roman"/>
          <w:bCs/>
          <w:color w:val="000000" w:themeColor="text1"/>
        </w:rPr>
      </w:pPr>
    </w:p>
    <w:p w14:paraId="215F740D" w14:textId="74D70B36" w:rsidR="001B674F" w:rsidRPr="002E6BAB" w:rsidRDefault="00585E48" w:rsidP="001B674F">
      <w:pPr>
        <w:pStyle w:val="a4"/>
        <w:jc w:val="center"/>
        <w:rPr>
          <w:rFonts w:ascii="Times New Roman" w:hAnsi="Times New Roman" w:cs="Times New Roman"/>
          <w:bCs/>
          <w:color w:val="FF0000"/>
        </w:rPr>
      </w:pPr>
      <w:r w:rsidRPr="007E7703">
        <w:rPr>
          <w:rFonts w:ascii="Times New Roman" w:hAnsi="Times New Roman" w:cs="Times New Roman"/>
          <w:bCs/>
          <w:color w:val="000000" w:themeColor="text1"/>
        </w:rPr>
        <w:t>Идентификационный код</w:t>
      </w:r>
      <w:r w:rsidR="001B674F" w:rsidRPr="007E7703">
        <w:rPr>
          <w:rFonts w:ascii="Times New Roman" w:hAnsi="Times New Roman" w:cs="Times New Roman"/>
          <w:bCs/>
          <w:color w:val="000000" w:themeColor="text1"/>
        </w:rPr>
        <w:t xml:space="preserve"> закупки: </w:t>
      </w:r>
      <w:r w:rsidR="00553581" w:rsidRPr="002E6BAB">
        <w:rPr>
          <w:rFonts w:ascii="Times New Roman" w:hAnsi="Times New Roman" w:cs="Times New Roman"/>
        </w:rPr>
        <w:t>253111600732811160100100160014211244</w:t>
      </w:r>
      <w:r w:rsidR="00553581" w:rsidRPr="002E6BAB">
        <w:rPr>
          <w:rFonts w:ascii="Times New Roman" w:hAnsi="Times New Roman" w:cs="Times New Roman"/>
          <w:bCs/>
          <w:color w:val="FF0000"/>
        </w:rPr>
        <w:t xml:space="preserve"> </w:t>
      </w:r>
    </w:p>
    <w:p w14:paraId="41F8392D" w14:textId="77777777" w:rsidR="000B15EE" w:rsidRPr="007E7703" w:rsidRDefault="000B15EE" w:rsidP="00787B97">
      <w:pPr>
        <w:pStyle w:val="a4"/>
        <w:jc w:val="center"/>
        <w:rPr>
          <w:rFonts w:ascii="Times New Roman" w:hAnsi="Times New Roman" w:cs="Times New Roman"/>
          <w:color w:val="000000" w:themeColor="text1"/>
        </w:rPr>
      </w:pPr>
    </w:p>
    <w:p w14:paraId="6AB6458B" w14:textId="7FADC9EA" w:rsidR="000B15EE" w:rsidRPr="007E7703" w:rsidRDefault="00787B97" w:rsidP="00787B97">
      <w:pPr>
        <w:pStyle w:val="a4"/>
        <w:jc w:val="center"/>
        <w:rPr>
          <w:rFonts w:ascii="Times New Roman" w:hAnsi="Times New Roman" w:cs="Times New Roman"/>
          <w:color w:val="000000" w:themeColor="text1"/>
        </w:rPr>
      </w:pPr>
      <w:proofErr w:type="spellStart"/>
      <w:r w:rsidRPr="007E7703">
        <w:rPr>
          <w:rFonts w:ascii="Times New Roman" w:hAnsi="Times New Roman" w:cs="Times New Roman"/>
          <w:color w:val="000000" w:themeColor="text1"/>
        </w:rPr>
        <w:t>г.Микунь</w:t>
      </w:r>
      <w:proofErr w:type="spellEnd"/>
      <w:r w:rsidRPr="007E7703">
        <w:rPr>
          <w:rFonts w:ascii="Times New Roman" w:hAnsi="Times New Roman" w:cs="Times New Roman"/>
          <w:color w:val="000000" w:themeColor="text1"/>
        </w:rPr>
        <w:t xml:space="preserve"> </w:t>
      </w:r>
      <w:r w:rsidR="00585E48" w:rsidRPr="007E7703">
        <w:rPr>
          <w:rFonts w:ascii="Times New Roman" w:hAnsi="Times New Roman" w:cs="Times New Roman"/>
          <w:color w:val="000000" w:themeColor="text1"/>
        </w:rPr>
        <w:tab/>
      </w:r>
      <w:r w:rsidR="007E7703" w:rsidRPr="007E7703">
        <w:rPr>
          <w:rFonts w:ascii="Times New Roman" w:hAnsi="Times New Roman" w:cs="Times New Roman"/>
          <w:color w:val="000000" w:themeColor="text1"/>
        </w:rPr>
        <w:t xml:space="preserve">                                                                                           </w:t>
      </w:r>
      <w:r w:rsidR="00585E48" w:rsidRPr="007E7703">
        <w:rPr>
          <w:rFonts w:ascii="Times New Roman" w:hAnsi="Times New Roman" w:cs="Times New Roman"/>
          <w:color w:val="000000" w:themeColor="text1"/>
        </w:rPr>
        <w:tab/>
      </w:r>
      <w:r w:rsidR="00585E48" w:rsidRPr="007E7703">
        <w:rPr>
          <w:rFonts w:ascii="Times New Roman" w:hAnsi="Times New Roman" w:cs="Times New Roman"/>
          <w:color w:val="000000" w:themeColor="text1"/>
        </w:rPr>
        <w:tab/>
        <w:t>«</w:t>
      </w:r>
      <w:r w:rsidR="002E6BAB">
        <w:rPr>
          <w:rFonts w:ascii="Times New Roman" w:hAnsi="Times New Roman" w:cs="Times New Roman"/>
          <w:color w:val="000000" w:themeColor="text1"/>
        </w:rPr>
        <w:t>26</w:t>
      </w:r>
      <w:r w:rsidR="00585E48" w:rsidRPr="007E7703">
        <w:rPr>
          <w:rFonts w:ascii="Times New Roman" w:hAnsi="Times New Roman" w:cs="Times New Roman"/>
          <w:color w:val="000000" w:themeColor="text1"/>
        </w:rPr>
        <w:t xml:space="preserve">» </w:t>
      </w:r>
      <w:r w:rsidR="002E6BAB">
        <w:rPr>
          <w:rFonts w:ascii="Times New Roman" w:hAnsi="Times New Roman" w:cs="Times New Roman"/>
          <w:color w:val="000000" w:themeColor="text1"/>
        </w:rPr>
        <w:t>мая</w:t>
      </w:r>
      <w:r w:rsidR="000B15EE" w:rsidRPr="007E7703">
        <w:rPr>
          <w:rFonts w:ascii="Times New Roman" w:hAnsi="Times New Roman" w:cs="Times New Roman"/>
          <w:color w:val="000000" w:themeColor="text1"/>
        </w:rPr>
        <w:t xml:space="preserve"> 20</w:t>
      </w:r>
      <w:r w:rsidR="002E6BAB">
        <w:rPr>
          <w:rFonts w:ascii="Times New Roman" w:hAnsi="Times New Roman" w:cs="Times New Roman"/>
          <w:color w:val="000000" w:themeColor="text1"/>
        </w:rPr>
        <w:t>25</w:t>
      </w:r>
      <w:r w:rsidR="000B15EE" w:rsidRPr="007E7703">
        <w:rPr>
          <w:rFonts w:ascii="Times New Roman" w:hAnsi="Times New Roman" w:cs="Times New Roman"/>
          <w:color w:val="000000" w:themeColor="text1"/>
        </w:rPr>
        <w:t xml:space="preserve"> г.</w:t>
      </w:r>
    </w:p>
    <w:p w14:paraId="6D96C94C" w14:textId="77777777" w:rsidR="000B15EE" w:rsidRPr="007E7703" w:rsidRDefault="000B15EE" w:rsidP="00787B97">
      <w:pPr>
        <w:pStyle w:val="a4"/>
        <w:jc w:val="center"/>
        <w:rPr>
          <w:rFonts w:ascii="Times New Roman" w:hAnsi="Times New Roman" w:cs="Times New Roman"/>
          <w:color w:val="000000" w:themeColor="text1"/>
        </w:rPr>
      </w:pPr>
    </w:p>
    <w:p w14:paraId="4CB566B7" w14:textId="0B63DE76" w:rsidR="00203212" w:rsidRPr="007E7703" w:rsidRDefault="00203212" w:rsidP="00787B97">
      <w:pPr>
        <w:ind w:firstLine="708"/>
        <w:jc w:val="both"/>
        <w:rPr>
          <w:rFonts w:eastAsia="Calibri"/>
          <w:color w:val="000000" w:themeColor="text1"/>
          <w:sz w:val="22"/>
          <w:szCs w:val="22"/>
        </w:rPr>
      </w:pPr>
      <w:r w:rsidRPr="007E7703">
        <w:rPr>
          <w:rFonts w:eastAsia="Calibri"/>
          <w:color w:val="000000" w:themeColor="text1"/>
          <w:sz w:val="22"/>
          <w:szCs w:val="22"/>
        </w:rPr>
        <w:t>Администрация городского поселения «Микунь»</w:t>
      </w:r>
      <w:r w:rsidR="001D16D1" w:rsidRPr="007E7703">
        <w:rPr>
          <w:rFonts w:eastAsia="Calibri"/>
          <w:color w:val="000000" w:themeColor="text1"/>
          <w:sz w:val="22"/>
          <w:szCs w:val="22"/>
        </w:rPr>
        <w:t xml:space="preserve"> (администрация города Микунь)</w:t>
      </w:r>
      <w:r w:rsidRPr="007E7703">
        <w:rPr>
          <w:rFonts w:eastAsia="Calibri"/>
          <w:color w:val="000000" w:themeColor="text1"/>
          <w:sz w:val="22"/>
          <w:szCs w:val="22"/>
        </w:rPr>
        <w:t xml:space="preserve">, именуемое в дальнейшем «Заказчик», в лице руководителя администрации Розмысло Владимира Аркадьевича, действующего на основании Устава, с одной стороны, </w:t>
      </w:r>
      <w:r w:rsidR="002E6BAB" w:rsidRPr="000E0204">
        <w:rPr>
          <w:sz w:val="22"/>
          <w:szCs w:val="22"/>
        </w:rPr>
        <w:t>индивидуальный предприниматель Васильев Олег Дмитриевич</w:t>
      </w:r>
      <w:r w:rsidR="002E6BAB" w:rsidRPr="000E0204">
        <w:rPr>
          <w:rFonts w:eastAsia="Calibri"/>
          <w:sz w:val="22"/>
          <w:szCs w:val="22"/>
        </w:rPr>
        <w:t xml:space="preserve">, именуемый в дальнейшем «Подрядчик», </w:t>
      </w:r>
      <w:r w:rsidR="002E6BAB" w:rsidRPr="000E0204">
        <w:rPr>
          <w:sz w:val="22"/>
          <w:szCs w:val="22"/>
        </w:rPr>
        <w:t>действующий на основании Свидетельства предприятия 11 № 001844919 от 21.11.2004</w:t>
      </w:r>
      <w:r w:rsidRPr="007E7703">
        <w:rPr>
          <w:rFonts w:eastAsia="Calibri"/>
          <w:color w:val="000000" w:themeColor="text1"/>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7E7703">
        <w:rPr>
          <w:rFonts w:eastAsia="Calibri"/>
          <w:color w:val="000000" w:themeColor="text1"/>
          <w:sz w:val="22"/>
          <w:szCs w:val="22"/>
        </w:rPr>
        <w:t>услуг</w:t>
      </w:r>
      <w:r w:rsidRPr="007E7703">
        <w:rPr>
          <w:rFonts w:eastAsia="Calibri"/>
          <w:color w:val="000000" w:themeColor="text1"/>
          <w:sz w:val="22"/>
          <w:szCs w:val="22"/>
        </w:rPr>
        <w:t xml:space="preserve">, </w:t>
      </w:r>
      <w:r w:rsidR="00A73529" w:rsidRPr="007E7703">
        <w:rPr>
          <w:rFonts w:eastAsia="Calibri"/>
          <w:color w:val="000000" w:themeColor="text1"/>
          <w:sz w:val="22"/>
          <w:szCs w:val="22"/>
        </w:rPr>
        <w:t>работ</w:t>
      </w:r>
      <w:r w:rsidRPr="007E7703">
        <w:rPr>
          <w:rFonts w:eastAsia="Calibri"/>
          <w:color w:val="000000" w:themeColor="text1"/>
          <w:sz w:val="22"/>
          <w:szCs w:val="22"/>
        </w:rPr>
        <w:t xml:space="preserve"> для обеспечения государственных и муниципальных нужд», протоколом подведения итогов электронного аукциона от «</w:t>
      </w:r>
      <w:r w:rsidR="002E6BAB">
        <w:rPr>
          <w:rFonts w:eastAsia="Calibri"/>
          <w:color w:val="000000" w:themeColor="text1"/>
          <w:sz w:val="22"/>
          <w:szCs w:val="22"/>
        </w:rPr>
        <w:t>15</w:t>
      </w:r>
      <w:r w:rsidRPr="007E7703">
        <w:rPr>
          <w:rFonts w:eastAsia="Calibri"/>
          <w:color w:val="000000" w:themeColor="text1"/>
          <w:sz w:val="22"/>
          <w:szCs w:val="22"/>
        </w:rPr>
        <w:t xml:space="preserve">» </w:t>
      </w:r>
      <w:r w:rsidR="002E6BAB">
        <w:rPr>
          <w:rFonts w:eastAsia="Calibri"/>
          <w:color w:val="000000" w:themeColor="text1"/>
          <w:sz w:val="22"/>
          <w:szCs w:val="22"/>
        </w:rPr>
        <w:t>мая</w:t>
      </w:r>
      <w:r w:rsidRPr="007E7703">
        <w:rPr>
          <w:rFonts w:eastAsia="Calibri"/>
          <w:color w:val="000000" w:themeColor="text1"/>
          <w:sz w:val="22"/>
          <w:szCs w:val="22"/>
        </w:rPr>
        <w:t xml:space="preserve"> 202</w:t>
      </w:r>
      <w:r w:rsidR="002E6BAB">
        <w:rPr>
          <w:rFonts w:eastAsia="Calibri"/>
          <w:color w:val="000000" w:themeColor="text1"/>
          <w:sz w:val="22"/>
          <w:szCs w:val="22"/>
        </w:rPr>
        <w:t>5</w:t>
      </w:r>
      <w:r w:rsidRPr="007E7703">
        <w:rPr>
          <w:rFonts w:eastAsia="Calibri"/>
          <w:color w:val="000000" w:themeColor="text1"/>
          <w:sz w:val="22"/>
          <w:szCs w:val="22"/>
        </w:rPr>
        <w:t>года №</w:t>
      </w:r>
      <w:r w:rsidRPr="002E6BAB">
        <w:rPr>
          <w:rFonts w:eastAsia="Calibri"/>
          <w:color w:val="000000" w:themeColor="text1"/>
          <w:sz w:val="22"/>
          <w:szCs w:val="22"/>
        </w:rPr>
        <w:t xml:space="preserve"> </w:t>
      </w:r>
      <w:r w:rsidR="002E6BAB" w:rsidRPr="002E6BAB">
        <w:rPr>
          <w:sz w:val="22"/>
          <w:szCs w:val="22"/>
        </w:rPr>
        <w:t>0107300015825000005</w:t>
      </w:r>
      <w:r w:rsidRPr="007E7703">
        <w:rPr>
          <w:rFonts w:eastAsia="Calibri"/>
          <w:color w:val="000000" w:themeColor="text1"/>
          <w:sz w:val="22"/>
          <w:szCs w:val="22"/>
        </w:rPr>
        <w:t>, заключили настоящий муниципальный контракт (далее - контракт) о нижеследующем:</w:t>
      </w:r>
    </w:p>
    <w:p w14:paraId="663248EE" w14:textId="77777777" w:rsidR="00661CB7" w:rsidRPr="007E7703" w:rsidRDefault="00661CB7" w:rsidP="00787B97">
      <w:pPr>
        <w:pStyle w:val="a4"/>
        <w:jc w:val="center"/>
        <w:rPr>
          <w:rFonts w:ascii="Times New Roman" w:hAnsi="Times New Roman" w:cs="Times New Roman"/>
          <w:color w:val="000000" w:themeColor="text1"/>
        </w:rPr>
      </w:pPr>
    </w:p>
    <w:p w14:paraId="3224B31F" w14:textId="77777777" w:rsidR="000B15EE" w:rsidRPr="007E7703" w:rsidRDefault="000B15EE" w:rsidP="00E82434">
      <w:pPr>
        <w:tabs>
          <w:tab w:val="left" w:pos="1365"/>
        </w:tabs>
        <w:ind w:firstLine="709"/>
        <w:jc w:val="center"/>
        <w:rPr>
          <w:b/>
          <w:bCs/>
          <w:color w:val="000000" w:themeColor="text1"/>
          <w:sz w:val="22"/>
          <w:szCs w:val="22"/>
        </w:rPr>
      </w:pPr>
      <w:r w:rsidRPr="007E7703">
        <w:rPr>
          <w:b/>
          <w:bCs/>
          <w:color w:val="000000" w:themeColor="text1"/>
          <w:sz w:val="22"/>
          <w:szCs w:val="22"/>
        </w:rPr>
        <w:t>1. П</w:t>
      </w:r>
      <w:r w:rsidR="00DF6878" w:rsidRPr="007E7703">
        <w:rPr>
          <w:b/>
          <w:bCs/>
          <w:color w:val="000000" w:themeColor="text1"/>
          <w:sz w:val="22"/>
          <w:szCs w:val="22"/>
        </w:rPr>
        <w:t xml:space="preserve">редмет контракта </w:t>
      </w:r>
    </w:p>
    <w:p w14:paraId="44F86BE0" w14:textId="77777777" w:rsidR="001D16D1" w:rsidRPr="007E7703" w:rsidRDefault="001D16D1" w:rsidP="00E82434">
      <w:pPr>
        <w:tabs>
          <w:tab w:val="left" w:pos="1365"/>
        </w:tabs>
        <w:ind w:firstLine="709"/>
        <w:jc w:val="center"/>
        <w:rPr>
          <w:b/>
          <w:bCs/>
          <w:color w:val="000000" w:themeColor="text1"/>
          <w:sz w:val="22"/>
          <w:szCs w:val="22"/>
        </w:rPr>
      </w:pPr>
    </w:p>
    <w:p w14:paraId="094F5263" w14:textId="5AE0CA21" w:rsidR="00FA6A52" w:rsidRPr="007E7703" w:rsidRDefault="00FA6A52" w:rsidP="00FA6A52">
      <w:pPr>
        <w:ind w:firstLine="450"/>
        <w:jc w:val="both"/>
        <w:rPr>
          <w:b/>
          <w:bCs/>
          <w:color w:val="000000" w:themeColor="text1"/>
          <w:sz w:val="22"/>
          <w:szCs w:val="22"/>
        </w:rPr>
      </w:pPr>
      <w:r w:rsidRPr="007E7703">
        <w:rPr>
          <w:color w:val="000000" w:themeColor="text1"/>
        </w:rPr>
        <w:t>1</w:t>
      </w:r>
      <w:r w:rsidRPr="007E7703">
        <w:rPr>
          <w:color w:val="000000" w:themeColor="text1"/>
          <w:sz w:val="22"/>
          <w:szCs w:val="22"/>
        </w:rPr>
        <w:t xml:space="preserve">.1. </w:t>
      </w:r>
      <w:r w:rsidR="00B30346" w:rsidRPr="007E7703">
        <w:rPr>
          <w:color w:val="000000" w:themeColor="text1"/>
          <w:sz w:val="22"/>
          <w:szCs w:val="22"/>
        </w:rPr>
        <w:t>Подрядчик обязуется в соответствии с условиями настоящего контракта и техническим заданием (Приложени</w:t>
      </w:r>
      <w:r w:rsidR="00450600" w:rsidRPr="007E7703">
        <w:rPr>
          <w:color w:val="000000" w:themeColor="text1"/>
          <w:sz w:val="22"/>
          <w:szCs w:val="22"/>
        </w:rPr>
        <w:t>я</w:t>
      </w:r>
      <w:r w:rsidR="00B30346" w:rsidRPr="007E7703">
        <w:rPr>
          <w:color w:val="000000" w:themeColor="text1"/>
          <w:sz w:val="22"/>
          <w:szCs w:val="22"/>
        </w:rPr>
        <w:t xml:space="preserve"> №</w:t>
      </w:r>
      <w:r w:rsidR="00450600" w:rsidRPr="007E7703">
        <w:rPr>
          <w:color w:val="000000" w:themeColor="text1"/>
          <w:sz w:val="22"/>
          <w:szCs w:val="22"/>
        </w:rPr>
        <w:t xml:space="preserve"> 1,2</w:t>
      </w:r>
      <w:r w:rsidR="00B30346" w:rsidRPr="007E7703">
        <w:rPr>
          <w:color w:val="000000" w:themeColor="text1"/>
          <w:sz w:val="22"/>
          <w:szCs w:val="22"/>
        </w:rPr>
        <w:t xml:space="preserve"> к Контракту)</w:t>
      </w:r>
      <w:r w:rsidR="00A73529" w:rsidRPr="007E7703">
        <w:rPr>
          <w:color w:val="000000" w:themeColor="text1"/>
          <w:sz w:val="22"/>
          <w:szCs w:val="22"/>
        </w:rPr>
        <w:t xml:space="preserve"> выполнить работы</w:t>
      </w:r>
      <w:r w:rsidR="005B545D" w:rsidRPr="007E7703">
        <w:rPr>
          <w:color w:val="000000" w:themeColor="text1"/>
          <w:sz w:val="22"/>
          <w:szCs w:val="22"/>
        </w:rPr>
        <w:t xml:space="preserve"> </w:t>
      </w:r>
      <w:r w:rsidRPr="007E7703">
        <w:rPr>
          <w:color w:val="000000" w:themeColor="text1"/>
          <w:sz w:val="22"/>
          <w:szCs w:val="22"/>
        </w:rPr>
        <w:t xml:space="preserve">на объекте </w:t>
      </w:r>
      <w:r w:rsidR="000A5A66" w:rsidRPr="007E7703">
        <w:rPr>
          <w:color w:val="000000" w:themeColor="text1"/>
          <w:sz w:val="22"/>
          <w:szCs w:val="22"/>
        </w:rPr>
        <w:t>«</w:t>
      </w:r>
      <w:r w:rsidR="00ED6248" w:rsidRPr="007E7703">
        <w:rPr>
          <w:color w:val="000000" w:themeColor="text1"/>
          <w:sz w:val="21"/>
          <w:szCs w:val="21"/>
          <w:lang w:eastAsia="en-US"/>
        </w:rPr>
        <w:t xml:space="preserve">Ремонт тротуара вдоль автомобильной дороги общего пользования местного значения "По </w:t>
      </w:r>
      <w:proofErr w:type="spellStart"/>
      <w:r w:rsidR="00ED6248" w:rsidRPr="007E7703">
        <w:rPr>
          <w:color w:val="000000" w:themeColor="text1"/>
          <w:sz w:val="21"/>
          <w:szCs w:val="21"/>
          <w:lang w:eastAsia="en-US"/>
        </w:rPr>
        <w:t>г.Микунь</w:t>
      </w:r>
      <w:proofErr w:type="spellEnd"/>
      <w:r w:rsidR="00ED6248" w:rsidRPr="007E7703">
        <w:rPr>
          <w:color w:val="000000" w:themeColor="text1"/>
          <w:sz w:val="21"/>
          <w:szCs w:val="21"/>
          <w:lang w:eastAsia="en-US"/>
        </w:rPr>
        <w:t>" (</w:t>
      </w:r>
      <w:proofErr w:type="spellStart"/>
      <w:r w:rsidR="00ED6248" w:rsidRPr="007E7703">
        <w:rPr>
          <w:color w:val="000000" w:themeColor="text1"/>
          <w:sz w:val="21"/>
          <w:szCs w:val="21"/>
          <w:lang w:eastAsia="en-US"/>
        </w:rPr>
        <w:t>ул.Ленина</w:t>
      </w:r>
      <w:proofErr w:type="spellEnd"/>
      <w:r w:rsidR="00ED6248" w:rsidRPr="007E7703">
        <w:rPr>
          <w:color w:val="000000" w:themeColor="text1"/>
          <w:sz w:val="21"/>
          <w:szCs w:val="21"/>
          <w:lang w:eastAsia="en-US"/>
        </w:rPr>
        <w:t>)</w:t>
      </w:r>
      <w:r w:rsidR="000A5A66" w:rsidRPr="007E7703">
        <w:rPr>
          <w:color w:val="000000" w:themeColor="text1"/>
          <w:sz w:val="21"/>
          <w:szCs w:val="21"/>
          <w:lang w:eastAsia="en-US"/>
        </w:rPr>
        <w:t>»</w:t>
      </w:r>
      <w:r w:rsidR="000A5A66" w:rsidRPr="007E7703">
        <w:rPr>
          <w:b/>
          <w:bCs/>
          <w:color w:val="000000" w:themeColor="text1"/>
          <w:sz w:val="22"/>
          <w:szCs w:val="22"/>
        </w:rPr>
        <w:t xml:space="preserve"> </w:t>
      </w:r>
      <w:r w:rsidR="00B30346" w:rsidRPr="007E7703">
        <w:rPr>
          <w:b/>
          <w:bCs/>
          <w:color w:val="000000" w:themeColor="text1"/>
          <w:sz w:val="22"/>
          <w:szCs w:val="22"/>
        </w:rPr>
        <w:t xml:space="preserve">(далее – </w:t>
      </w:r>
      <w:r w:rsidR="00A73529" w:rsidRPr="007E7703">
        <w:rPr>
          <w:b/>
          <w:bCs/>
          <w:color w:val="000000" w:themeColor="text1"/>
          <w:sz w:val="22"/>
          <w:szCs w:val="22"/>
        </w:rPr>
        <w:t>работы</w:t>
      </w:r>
      <w:r w:rsidR="00DF6878" w:rsidRPr="007E7703">
        <w:rPr>
          <w:b/>
          <w:bCs/>
          <w:color w:val="000000" w:themeColor="text1"/>
          <w:sz w:val="22"/>
          <w:szCs w:val="22"/>
        </w:rPr>
        <w:t>)</w:t>
      </w:r>
      <w:r w:rsidRPr="007E7703">
        <w:rPr>
          <w:b/>
          <w:bCs/>
          <w:color w:val="000000" w:themeColor="text1"/>
          <w:sz w:val="22"/>
          <w:szCs w:val="22"/>
        </w:rPr>
        <w:t xml:space="preserve">, </w:t>
      </w:r>
      <w:r w:rsidRPr="007E7703">
        <w:rPr>
          <w:color w:val="000000" w:themeColor="text1"/>
          <w:sz w:val="22"/>
          <w:szCs w:val="22"/>
        </w:rPr>
        <w:t>а Заказчик обязуется принять и оплатить надлежащим образом выполненные работы в соответствии с условиями настоящего контракта.</w:t>
      </w:r>
    </w:p>
    <w:p w14:paraId="4318438E" w14:textId="77777777" w:rsidR="00FA6A52" w:rsidRPr="007E7703" w:rsidRDefault="00FA6A52" w:rsidP="00FA6A52">
      <w:pPr>
        <w:pStyle w:val="a6"/>
        <w:suppressAutoHyphens/>
        <w:autoSpaceDE w:val="0"/>
        <w:autoSpaceDN w:val="0"/>
        <w:ind w:left="450"/>
        <w:jc w:val="both"/>
        <w:rPr>
          <w:color w:val="000000" w:themeColor="text1"/>
          <w:sz w:val="22"/>
          <w:szCs w:val="22"/>
        </w:rPr>
      </w:pPr>
      <w:r w:rsidRPr="007E7703">
        <w:rPr>
          <w:color w:val="000000" w:themeColor="text1"/>
          <w:sz w:val="22"/>
          <w:szCs w:val="22"/>
        </w:rPr>
        <w:t xml:space="preserve">1.2. Объем работ – 1(одна) условная единица. </w:t>
      </w:r>
    </w:p>
    <w:p w14:paraId="14E48325" w14:textId="77777777" w:rsidR="00FA6A52" w:rsidRPr="007E7703" w:rsidRDefault="00FA6A52" w:rsidP="00FA6A52">
      <w:pPr>
        <w:pStyle w:val="a6"/>
        <w:suppressAutoHyphens/>
        <w:autoSpaceDE w:val="0"/>
        <w:autoSpaceDN w:val="0"/>
        <w:ind w:left="450"/>
        <w:jc w:val="both"/>
        <w:rPr>
          <w:b/>
          <w:bCs/>
          <w:color w:val="000000" w:themeColor="text1"/>
          <w:sz w:val="22"/>
          <w:szCs w:val="22"/>
        </w:rPr>
      </w:pPr>
      <w:r w:rsidRPr="007E7703">
        <w:rPr>
          <w:color w:val="000000" w:themeColor="text1"/>
          <w:sz w:val="22"/>
          <w:szCs w:val="22"/>
        </w:rPr>
        <w:t xml:space="preserve"> </w:t>
      </w:r>
    </w:p>
    <w:p w14:paraId="1D87CCC7" w14:textId="77777777" w:rsidR="00FA6A52" w:rsidRPr="007E7703" w:rsidRDefault="00FA6A52" w:rsidP="00FA6A52">
      <w:pPr>
        <w:pStyle w:val="a6"/>
        <w:widowControl w:val="0"/>
        <w:autoSpaceDE w:val="0"/>
        <w:autoSpaceDN w:val="0"/>
        <w:adjustRightInd w:val="0"/>
        <w:ind w:left="450"/>
        <w:jc w:val="center"/>
        <w:rPr>
          <w:b/>
          <w:color w:val="000000" w:themeColor="text1"/>
          <w:sz w:val="22"/>
          <w:szCs w:val="22"/>
        </w:rPr>
      </w:pPr>
      <w:r w:rsidRPr="007E7703">
        <w:rPr>
          <w:b/>
          <w:color w:val="000000" w:themeColor="text1"/>
          <w:sz w:val="22"/>
          <w:szCs w:val="22"/>
        </w:rPr>
        <w:t>2. Сроки и место выполнения работ</w:t>
      </w:r>
    </w:p>
    <w:p w14:paraId="7DC7B9D1" w14:textId="050F4DF3" w:rsidR="00FA6A52" w:rsidRPr="007E7703" w:rsidRDefault="00FA6A52" w:rsidP="00FA6A52">
      <w:pPr>
        <w:autoSpaceDE w:val="0"/>
        <w:autoSpaceDN w:val="0"/>
        <w:adjustRightInd w:val="0"/>
        <w:ind w:firstLine="450"/>
        <w:jc w:val="both"/>
        <w:rPr>
          <w:color w:val="000000" w:themeColor="text1"/>
          <w:sz w:val="22"/>
          <w:szCs w:val="22"/>
        </w:rPr>
      </w:pPr>
      <w:r w:rsidRPr="007E7703">
        <w:rPr>
          <w:color w:val="000000" w:themeColor="text1"/>
          <w:sz w:val="22"/>
          <w:szCs w:val="22"/>
        </w:rPr>
        <w:t xml:space="preserve">2.1. Сроки выполнения работ: с даты заключения контракта по </w:t>
      </w:r>
      <w:r w:rsidR="001B674F" w:rsidRPr="007E7703">
        <w:rPr>
          <w:color w:val="000000" w:themeColor="text1"/>
          <w:sz w:val="22"/>
          <w:szCs w:val="22"/>
        </w:rPr>
        <w:t>15.07.</w:t>
      </w:r>
      <w:r w:rsidRPr="007E7703">
        <w:rPr>
          <w:color w:val="000000" w:themeColor="text1"/>
          <w:sz w:val="22"/>
          <w:szCs w:val="22"/>
        </w:rPr>
        <w:t>202</w:t>
      </w:r>
      <w:r w:rsidR="00796B9D" w:rsidRPr="007E7703">
        <w:rPr>
          <w:color w:val="000000" w:themeColor="text1"/>
          <w:sz w:val="22"/>
          <w:szCs w:val="22"/>
        </w:rPr>
        <w:t>5</w:t>
      </w:r>
      <w:r w:rsidR="00617713" w:rsidRPr="007E7703">
        <w:rPr>
          <w:color w:val="000000" w:themeColor="text1"/>
          <w:sz w:val="22"/>
          <w:szCs w:val="22"/>
        </w:rPr>
        <w:t xml:space="preserve">, конкретные сроки </w:t>
      </w:r>
      <w:proofErr w:type="gramStart"/>
      <w:r w:rsidR="00617713" w:rsidRPr="007E7703">
        <w:rPr>
          <w:color w:val="000000" w:themeColor="text1"/>
          <w:sz w:val="22"/>
          <w:szCs w:val="22"/>
        </w:rPr>
        <w:t>выполнения  работ</w:t>
      </w:r>
      <w:proofErr w:type="gramEnd"/>
      <w:r w:rsidR="00617713" w:rsidRPr="007E7703">
        <w:rPr>
          <w:color w:val="000000" w:themeColor="text1"/>
          <w:sz w:val="22"/>
          <w:szCs w:val="22"/>
        </w:rPr>
        <w:t xml:space="preserve"> указаны в техническом задании(</w:t>
      </w:r>
      <w:r w:rsidR="0019444A" w:rsidRPr="007E7703">
        <w:rPr>
          <w:color w:val="000000" w:themeColor="text1"/>
          <w:sz w:val="22"/>
          <w:szCs w:val="22"/>
        </w:rPr>
        <w:t>П</w:t>
      </w:r>
      <w:r w:rsidR="00617713" w:rsidRPr="007E7703">
        <w:rPr>
          <w:color w:val="000000" w:themeColor="text1"/>
          <w:sz w:val="22"/>
          <w:szCs w:val="22"/>
        </w:rPr>
        <w:t xml:space="preserve">риложение </w:t>
      </w:r>
      <w:r w:rsidR="0019444A" w:rsidRPr="007E7703">
        <w:rPr>
          <w:color w:val="000000" w:themeColor="text1"/>
          <w:sz w:val="22"/>
          <w:szCs w:val="22"/>
        </w:rPr>
        <w:t>№</w:t>
      </w:r>
      <w:r w:rsidR="00617713" w:rsidRPr="007E7703">
        <w:rPr>
          <w:color w:val="000000" w:themeColor="text1"/>
          <w:sz w:val="22"/>
          <w:szCs w:val="22"/>
        </w:rPr>
        <w:t>1</w:t>
      </w:r>
      <w:r w:rsidR="0019444A" w:rsidRPr="007E7703">
        <w:rPr>
          <w:color w:val="000000" w:themeColor="text1"/>
          <w:sz w:val="22"/>
          <w:szCs w:val="22"/>
        </w:rPr>
        <w:t xml:space="preserve"> к Контракту</w:t>
      </w:r>
      <w:r w:rsidR="00617713" w:rsidRPr="007E7703">
        <w:rPr>
          <w:color w:val="000000" w:themeColor="text1"/>
          <w:sz w:val="22"/>
          <w:szCs w:val="22"/>
        </w:rPr>
        <w:t>).</w:t>
      </w:r>
    </w:p>
    <w:p w14:paraId="72308AB9" w14:textId="2AA5C3A3" w:rsidR="00FA6A52" w:rsidRPr="007E7703" w:rsidRDefault="00FA6A52" w:rsidP="00FA6A52">
      <w:pPr>
        <w:pStyle w:val="a4"/>
        <w:ind w:firstLine="450"/>
        <w:jc w:val="both"/>
        <w:rPr>
          <w:rFonts w:ascii="Times New Roman" w:hAnsi="Times New Roman" w:cs="Times New Roman"/>
          <w:color w:val="000000" w:themeColor="text1"/>
        </w:rPr>
      </w:pPr>
      <w:r w:rsidRPr="007E7703">
        <w:rPr>
          <w:rFonts w:ascii="Times New Roman" w:eastAsia="Times New Roman" w:hAnsi="Times New Roman" w:cs="Times New Roman"/>
          <w:color w:val="000000" w:themeColor="text1"/>
          <w:lang w:eastAsia="ru-RU"/>
        </w:rPr>
        <w:t>2.</w:t>
      </w:r>
      <w:proofErr w:type="gramStart"/>
      <w:r w:rsidRPr="007E7703">
        <w:rPr>
          <w:rFonts w:ascii="Times New Roman" w:eastAsia="Times New Roman" w:hAnsi="Times New Roman" w:cs="Times New Roman"/>
          <w:color w:val="000000" w:themeColor="text1"/>
          <w:lang w:eastAsia="ru-RU"/>
        </w:rPr>
        <w:t>2.Место</w:t>
      </w:r>
      <w:proofErr w:type="gramEnd"/>
      <w:r w:rsidRPr="007E7703">
        <w:rPr>
          <w:rFonts w:ascii="Times New Roman" w:eastAsia="Times New Roman" w:hAnsi="Times New Roman" w:cs="Times New Roman"/>
          <w:color w:val="000000" w:themeColor="text1"/>
          <w:lang w:eastAsia="ru-RU"/>
        </w:rPr>
        <w:t xml:space="preserve"> выполнения работ:</w:t>
      </w:r>
      <w:r w:rsidRPr="007E7703">
        <w:rPr>
          <w:rFonts w:ascii="Times New Roman" w:hAnsi="Times New Roman" w:cs="Times New Roman"/>
          <w:color w:val="000000" w:themeColor="text1"/>
        </w:rPr>
        <w:t xml:space="preserve"> Республика Коми, Усть-Вымский район, </w:t>
      </w:r>
      <w:bookmarkStart w:id="0" w:name="_Hlk196479613"/>
      <w:proofErr w:type="spellStart"/>
      <w:r w:rsidRPr="007E7703">
        <w:rPr>
          <w:rFonts w:ascii="Times New Roman" w:hAnsi="Times New Roman" w:cs="Times New Roman"/>
          <w:color w:val="000000" w:themeColor="text1"/>
        </w:rPr>
        <w:t>г.Микунь</w:t>
      </w:r>
      <w:proofErr w:type="spellEnd"/>
      <w:r w:rsidRPr="007E7703">
        <w:rPr>
          <w:rFonts w:ascii="Times New Roman" w:hAnsi="Times New Roman" w:cs="Times New Roman"/>
          <w:color w:val="000000" w:themeColor="text1"/>
        </w:rPr>
        <w:t xml:space="preserve">, </w:t>
      </w:r>
      <w:bookmarkStart w:id="1" w:name="_Hlk191026302"/>
      <w:proofErr w:type="spellStart"/>
      <w:r w:rsidR="005638D2" w:rsidRPr="007E7703">
        <w:rPr>
          <w:rFonts w:ascii="Times New Roman" w:hAnsi="Times New Roman" w:cs="Times New Roman"/>
          <w:color w:val="000000" w:themeColor="text1"/>
        </w:rPr>
        <w:t>ул.Ленина</w:t>
      </w:r>
      <w:proofErr w:type="spellEnd"/>
      <w:r w:rsidR="005638D2" w:rsidRPr="007E7703">
        <w:rPr>
          <w:rFonts w:ascii="Times New Roman" w:hAnsi="Times New Roman"/>
          <w:color w:val="000000" w:themeColor="text1"/>
        </w:rPr>
        <w:t>(</w:t>
      </w:r>
      <w:r w:rsidR="005638D2" w:rsidRPr="007E7703">
        <w:rPr>
          <w:rFonts w:ascii="Times New Roman" w:eastAsia="Times New Roman" w:hAnsi="Times New Roman"/>
          <w:color w:val="000000" w:themeColor="text1"/>
        </w:rPr>
        <w:t>определяется схемой</w:t>
      </w:r>
      <w:bookmarkEnd w:id="1"/>
      <w:r w:rsidR="005638D2" w:rsidRPr="007E7703">
        <w:rPr>
          <w:rFonts w:ascii="Times New Roman" w:eastAsia="Times New Roman" w:hAnsi="Times New Roman"/>
          <w:color w:val="000000" w:themeColor="text1"/>
        </w:rPr>
        <w:t xml:space="preserve">, изложенной в </w:t>
      </w:r>
      <w:r w:rsidRPr="007E7703">
        <w:rPr>
          <w:rFonts w:ascii="Times New Roman" w:eastAsia="Times New Roman" w:hAnsi="Times New Roman" w:cs="Times New Roman"/>
          <w:color w:val="000000" w:themeColor="text1"/>
          <w:lang w:eastAsia="ru-RU"/>
        </w:rPr>
        <w:t>Приложение № 1</w:t>
      </w:r>
      <w:r w:rsidR="00FC753A" w:rsidRPr="007E7703">
        <w:rPr>
          <w:rFonts w:ascii="Times New Roman" w:eastAsia="Times New Roman" w:hAnsi="Times New Roman" w:cs="Times New Roman"/>
          <w:color w:val="000000" w:themeColor="text1"/>
          <w:lang w:eastAsia="ru-RU"/>
        </w:rPr>
        <w:t xml:space="preserve"> </w:t>
      </w:r>
      <w:r w:rsidRPr="007E7703">
        <w:rPr>
          <w:rFonts w:ascii="Times New Roman" w:eastAsia="Times New Roman" w:hAnsi="Times New Roman" w:cs="Times New Roman"/>
          <w:color w:val="000000" w:themeColor="text1"/>
          <w:lang w:eastAsia="ru-RU"/>
        </w:rPr>
        <w:t>к Контракту)</w:t>
      </w:r>
      <w:r w:rsidRPr="007E7703">
        <w:rPr>
          <w:rFonts w:ascii="Times New Roman" w:hAnsi="Times New Roman" w:cs="Times New Roman"/>
          <w:color w:val="000000" w:themeColor="text1"/>
        </w:rPr>
        <w:t>.</w:t>
      </w:r>
    </w:p>
    <w:bookmarkEnd w:id="0"/>
    <w:p w14:paraId="4B46C887" w14:textId="77777777" w:rsidR="00DF6878" w:rsidRPr="007E7703" w:rsidRDefault="00DF6878" w:rsidP="00FA6A52">
      <w:pPr>
        <w:pStyle w:val="a4"/>
        <w:jc w:val="both"/>
        <w:rPr>
          <w:rFonts w:ascii="Times New Roman" w:hAnsi="Times New Roman"/>
          <w:color w:val="000000" w:themeColor="text1"/>
          <w:sz w:val="24"/>
          <w:szCs w:val="24"/>
        </w:rPr>
      </w:pPr>
    </w:p>
    <w:p w14:paraId="7587BD7A" w14:textId="77777777" w:rsidR="00B30346"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14:paraId="737CFABC" w14:textId="77777777" w:rsidR="001D16D1" w:rsidRPr="005F21F2" w:rsidRDefault="001D16D1" w:rsidP="00B30346">
      <w:pPr>
        <w:jc w:val="center"/>
        <w:rPr>
          <w:b/>
          <w:bCs/>
          <w:color w:val="000000"/>
          <w:sz w:val="22"/>
          <w:szCs w:val="22"/>
        </w:rPr>
      </w:pPr>
    </w:p>
    <w:p w14:paraId="1CAC0399" w14:textId="56CBD959" w:rsidR="00B30346" w:rsidRPr="002E6BAB" w:rsidRDefault="00B30346" w:rsidP="00B30346">
      <w:pPr>
        <w:widowControl w:val="0"/>
        <w:tabs>
          <w:tab w:val="left" w:pos="915"/>
        </w:tabs>
        <w:autoSpaceDE w:val="0"/>
        <w:autoSpaceDN w:val="0"/>
        <w:adjustRightInd w:val="0"/>
        <w:ind w:firstLine="709"/>
        <w:jc w:val="both"/>
        <w:rPr>
          <w:sz w:val="22"/>
          <w:szCs w:val="22"/>
        </w:rPr>
      </w:pPr>
      <w:r w:rsidRPr="005F21F2">
        <w:rPr>
          <w:rFonts w:eastAsia="Calibri"/>
          <w:sz w:val="22"/>
          <w:szCs w:val="22"/>
        </w:rPr>
        <w:t>3.1</w:t>
      </w:r>
      <w:r w:rsidRPr="005F21F2">
        <w:rPr>
          <w:sz w:val="22"/>
          <w:szCs w:val="22"/>
        </w:rPr>
        <w:t xml:space="preserve">. Цена контракта составляет: </w:t>
      </w:r>
      <w:r w:rsidR="002E6BAB" w:rsidRPr="002E6BAB">
        <w:rPr>
          <w:color w:val="000000"/>
          <w:sz w:val="22"/>
          <w:szCs w:val="22"/>
        </w:rPr>
        <w:t>1 688 745,00 руб. (один миллион шестьсот восемьдесят восемь тысяч семьсот сорок пять рублей ноль копеек)</w:t>
      </w:r>
      <w:r w:rsidRPr="002E6BAB">
        <w:rPr>
          <w:sz w:val="22"/>
          <w:szCs w:val="22"/>
        </w:rPr>
        <w:t xml:space="preserve">, цена контракта НДС не облагается. </w:t>
      </w:r>
    </w:p>
    <w:p w14:paraId="0E12BD75" w14:textId="77777777" w:rsidR="001D16D1" w:rsidRPr="001873AD" w:rsidRDefault="001D16D1" w:rsidP="001D16D1">
      <w:pPr>
        <w:tabs>
          <w:tab w:val="left" w:pos="426"/>
        </w:tabs>
        <w:ind w:firstLine="425"/>
        <w:jc w:val="both"/>
        <w:rPr>
          <w:sz w:val="22"/>
          <w:szCs w:val="22"/>
        </w:rPr>
      </w:pPr>
      <w:r>
        <w:rPr>
          <w:sz w:val="22"/>
          <w:szCs w:val="22"/>
        </w:rPr>
        <w:tab/>
      </w:r>
      <w:r>
        <w:rPr>
          <w:sz w:val="22"/>
          <w:szCs w:val="22"/>
        </w:rPr>
        <w:tab/>
        <w:t xml:space="preserve">3.2. </w:t>
      </w:r>
      <w:r w:rsidRPr="001873AD">
        <w:rPr>
          <w:sz w:val="22"/>
          <w:szCs w:val="22"/>
        </w:rPr>
        <w:t xml:space="preserve">Оплата по Контракту осуществляется по факту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w:t>
      </w:r>
      <w:proofErr w:type="gramStart"/>
      <w:r w:rsidRPr="001873AD">
        <w:rPr>
          <w:sz w:val="22"/>
          <w:szCs w:val="22"/>
        </w:rPr>
        <w:t>ЕИС)  по</w:t>
      </w:r>
      <w:proofErr w:type="gramEnd"/>
      <w:r w:rsidRPr="001873AD">
        <w:rPr>
          <w:sz w:val="22"/>
          <w:szCs w:val="22"/>
        </w:rPr>
        <w:t xml:space="preserve"> настоящему Контракту.</w:t>
      </w:r>
    </w:p>
    <w:p w14:paraId="7FFADFCE" w14:textId="6A74B79F"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поправочного </w:t>
      </w:r>
      <w:r w:rsidRPr="001B08D2">
        <w:rPr>
          <w:sz w:val="22"/>
          <w:szCs w:val="22"/>
        </w:rPr>
        <w:t xml:space="preserve">коэффициента </w:t>
      </w:r>
      <w:r w:rsidR="00A67589" w:rsidRPr="001B08D2">
        <w:rPr>
          <w:sz w:val="22"/>
          <w:szCs w:val="22"/>
          <w:lang w:val="en-US"/>
        </w:rPr>
        <w:t>K</w:t>
      </w:r>
      <w:r w:rsidRPr="001B08D2">
        <w:rPr>
          <w:sz w:val="22"/>
          <w:szCs w:val="22"/>
        </w:rPr>
        <w:t>,</w:t>
      </w:r>
      <w:r w:rsidRPr="005F21F2">
        <w:rPr>
          <w:sz w:val="22"/>
          <w:szCs w:val="22"/>
        </w:rPr>
        <w:t xml:space="preserve"> рассчитанного</w:t>
      </w:r>
      <w:r w:rsidRPr="00C87625">
        <w:rPr>
          <w:sz w:val="22"/>
          <w:szCs w:val="22"/>
        </w:rPr>
        <w:t xml:space="preserve"> по результатам электронного аукциона. Поправочный коэффициент применяется к стоимости </w:t>
      </w:r>
      <w:r w:rsidR="00D5254A">
        <w:rPr>
          <w:sz w:val="22"/>
          <w:szCs w:val="22"/>
        </w:rPr>
        <w:t>выполненных</w:t>
      </w:r>
      <w:r w:rsidR="007E7703">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5668EBC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122A1A92"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744A0E61"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8169A0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76208D1B" w14:textId="1FBFB844"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lastRenderedPageBreak/>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B00EEE">
        <w:rPr>
          <w:sz w:val="22"/>
          <w:szCs w:val="22"/>
        </w:rPr>
        <w:t xml:space="preserve"> </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59D2415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72217C3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w:t>
      </w:r>
      <w:proofErr w:type="spellStart"/>
      <w:r w:rsidRPr="00C87625">
        <w:rPr>
          <w:sz w:val="22"/>
          <w:szCs w:val="22"/>
        </w:rPr>
        <w:t>гп</w:t>
      </w:r>
      <w:proofErr w:type="spellEnd"/>
      <w:r w:rsidRPr="00C87625">
        <w:rPr>
          <w:sz w:val="22"/>
          <w:szCs w:val="22"/>
        </w:rPr>
        <w:t>.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09A86E5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1D9D66A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3A78023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28F9C0E3" w14:textId="7F0536DE" w:rsidR="00B30346" w:rsidRPr="001113A4" w:rsidRDefault="00B30346" w:rsidP="00B30346">
      <w:pPr>
        <w:ind w:firstLine="709"/>
        <w:jc w:val="both"/>
        <w:rPr>
          <w:sz w:val="22"/>
          <w:szCs w:val="22"/>
        </w:rPr>
      </w:pPr>
      <w:r w:rsidRPr="001113A4">
        <w:rPr>
          <w:sz w:val="22"/>
          <w:szCs w:val="22"/>
        </w:rPr>
        <w:t xml:space="preserve">3.13. Источник финансирования выполненных Подрядчиком </w:t>
      </w:r>
      <w:r w:rsidR="00A73529" w:rsidRPr="001113A4">
        <w:rPr>
          <w:sz w:val="22"/>
          <w:szCs w:val="22"/>
        </w:rPr>
        <w:t>работ</w:t>
      </w:r>
      <w:r w:rsidRPr="001113A4">
        <w:rPr>
          <w:sz w:val="22"/>
          <w:szCs w:val="22"/>
        </w:rPr>
        <w:t xml:space="preserve"> являются средства бюджета городского поселения «Микунь»</w:t>
      </w:r>
      <w:r w:rsidR="001113A4" w:rsidRPr="001113A4">
        <w:rPr>
          <w:sz w:val="22"/>
          <w:szCs w:val="22"/>
        </w:rPr>
        <w:t>(субсидии из республиканского бюджета Республики Коми в бюджет МО ГП «Микунь», средства местного бюджета городского поселения "Микунь", средства граждан и(или)индивидуальных предпринимателей и юридических лиц) на 2025 г. в рамках проекта «Народный бюджет</w:t>
      </w:r>
      <w:r w:rsidR="001113A4">
        <w:rPr>
          <w:sz w:val="22"/>
          <w:szCs w:val="22"/>
        </w:rPr>
        <w:t>».</w:t>
      </w:r>
    </w:p>
    <w:p w14:paraId="3D66D978" w14:textId="0FCCE1BD" w:rsidR="00B30346" w:rsidRPr="007E7703" w:rsidRDefault="00617713" w:rsidP="001B674F">
      <w:pPr>
        <w:ind w:firstLine="709"/>
        <w:jc w:val="both"/>
        <w:rPr>
          <w:b/>
          <w:bCs/>
          <w:color w:val="000000" w:themeColor="text1"/>
          <w:sz w:val="22"/>
          <w:szCs w:val="22"/>
        </w:rPr>
      </w:pPr>
      <w:r w:rsidRPr="007E7703">
        <w:rPr>
          <w:color w:val="000000" w:themeColor="text1"/>
          <w:sz w:val="22"/>
          <w:szCs w:val="22"/>
        </w:rPr>
        <w:t xml:space="preserve">3.14. </w:t>
      </w:r>
      <w:r w:rsidR="001B674F" w:rsidRPr="007E7703">
        <w:rPr>
          <w:color w:val="000000" w:themeColor="text1"/>
          <w:sz w:val="22"/>
          <w:szCs w:val="22"/>
        </w:rPr>
        <w:t>КБК: 925 0409 13012SД151 КВР: 244</w:t>
      </w:r>
    </w:p>
    <w:p w14:paraId="2DB196E1"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10F5F7C1" w14:textId="77777777" w:rsidR="001D16D1" w:rsidRPr="00C87625" w:rsidRDefault="001D16D1" w:rsidP="00B30346">
      <w:pPr>
        <w:ind w:firstLine="567"/>
        <w:jc w:val="center"/>
        <w:rPr>
          <w:b/>
          <w:color w:val="000000"/>
          <w:sz w:val="22"/>
          <w:szCs w:val="22"/>
        </w:rPr>
      </w:pPr>
    </w:p>
    <w:p w14:paraId="472E5B90"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587B82D8"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15578904"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5A300B2F"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0029F4C7"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64A01C94"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6D755300"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48FE0B2E"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54FFB801"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7142E576" w14:textId="4B5F0A15"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7E7703">
        <w:rPr>
          <w:sz w:val="22"/>
          <w:szCs w:val="22"/>
        </w:rPr>
        <w:t xml:space="preserve"> </w:t>
      </w:r>
      <w:r w:rsidR="00A73529">
        <w:rPr>
          <w:sz w:val="22"/>
          <w:szCs w:val="22"/>
        </w:rPr>
        <w:t>работ</w:t>
      </w:r>
      <w:r w:rsidR="006E2F15" w:rsidRPr="005F21F2">
        <w:rPr>
          <w:sz w:val="22"/>
          <w:szCs w:val="22"/>
        </w:rPr>
        <w:t xml:space="preserve"> по настоящему контракту.</w:t>
      </w:r>
    </w:p>
    <w:p w14:paraId="2E69DDAC" w14:textId="18129B2D"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7E7703">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2E69E86D"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30066861" w14:textId="77777777" w:rsidR="006E2F15" w:rsidRPr="005F21F2" w:rsidRDefault="0056698C" w:rsidP="006E2F15">
      <w:pPr>
        <w:ind w:firstLine="567"/>
        <w:jc w:val="both"/>
        <w:rPr>
          <w:sz w:val="22"/>
          <w:szCs w:val="22"/>
        </w:rPr>
      </w:pPr>
      <w:r w:rsidRPr="005F21F2">
        <w:rPr>
          <w:sz w:val="22"/>
          <w:szCs w:val="22"/>
        </w:rPr>
        <w:t>4.</w:t>
      </w:r>
      <w:proofErr w:type="gramStart"/>
      <w:r w:rsidRPr="005F21F2">
        <w:rPr>
          <w:sz w:val="22"/>
          <w:szCs w:val="22"/>
        </w:rPr>
        <w:t>2.4.</w:t>
      </w:r>
      <w:r w:rsidR="006E2F15" w:rsidRPr="005F21F2">
        <w:rPr>
          <w:sz w:val="22"/>
          <w:szCs w:val="22"/>
        </w:rPr>
        <w:t>.</w:t>
      </w:r>
      <w:proofErr w:type="gramEnd"/>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00DF0F5C" w14:textId="1F182D47" w:rsidR="006E2F15" w:rsidRPr="005F21F2" w:rsidRDefault="0056698C" w:rsidP="006E2F15">
      <w:pPr>
        <w:ind w:firstLine="567"/>
        <w:jc w:val="both"/>
        <w:rPr>
          <w:sz w:val="22"/>
          <w:szCs w:val="22"/>
        </w:rPr>
      </w:pPr>
      <w:r w:rsidRPr="005F21F2">
        <w:rPr>
          <w:sz w:val="22"/>
          <w:szCs w:val="22"/>
        </w:rPr>
        <w:t>4.</w:t>
      </w:r>
      <w:proofErr w:type="gramStart"/>
      <w:r w:rsidRPr="005F21F2">
        <w:rPr>
          <w:sz w:val="22"/>
          <w:szCs w:val="22"/>
        </w:rPr>
        <w:t>2.5.</w:t>
      </w:r>
      <w:r w:rsidR="006E2F15" w:rsidRPr="005F21F2">
        <w:rPr>
          <w:sz w:val="22"/>
          <w:szCs w:val="22"/>
        </w:rPr>
        <w:t>.</w:t>
      </w:r>
      <w:proofErr w:type="gramEnd"/>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7E7703">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14:paraId="085CDFCB" w14:textId="1CD7D522"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DF6878">
        <w:rPr>
          <w:sz w:val="22"/>
          <w:szCs w:val="22"/>
        </w:rPr>
        <w:t>оказанных</w:t>
      </w:r>
      <w:r w:rsidR="007E7703">
        <w:rPr>
          <w:sz w:val="22"/>
          <w:szCs w:val="22"/>
        </w:rPr>
        <w:t xml:space="preserve">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6E021808" w14:textId="77777777" w:rsidR="006E2F15" w:rsidRPr="005F21F2" w:rsidRDefault="0056698C" w:rsidP="006E2F15">
      <w:pPr>
        <w:ind w:firstLine="567"/>
        <w:jc w:val="both"/>
        <w:rPr>
          <w:sz w:val="22"/>
          <w:szCs w:val="22"/>
        </w:rPr>
      </w:pPr>
      <w:r w:rsidRPr="005F21F2">
        <w:rPr>
          <w:sz w:val="22"/>
          <w:szCs w:val="22"/>
        </w:rPr>
        <w:lastRenderedPageBreak/>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6160D378" w14:textId="77777777"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5A9D7BAF" w14:textId="77777777" w:rsidR="006E2F15" w:rsidRPr="00C87625" w:rsidRDefault="006E2F15" w:rsidP="00B30346">
      <w:pPr>
        <w:ind w:firstLine="709"/>
        <w:jc w:val="both"/>
        <w:rPr>
          <w:sz w:val="22"/>
          <w:szCs w:val="22"/>
        </w:rPr>
      </w:pPr>
    </w:p>
    <w:p w14:paraId="669EC14A"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736A101E" w14:textId="77777777" w:rsidR="001D16D1" w:rsidRPr="00C87625" w:rsidRDefault="001D16D1" w:rsidP="00B30346">
      <w:pPr>
        <w:jc w:val="center"/>
        <w:rPr>
          <w:b/>
          <w:color w:val="000000"/>
          <w:sz w:val="22"/>
          <w:szCs w:val="22"/>
        </w:rPr>
      </w:pPr>
    </w:p>
    <w:p w14:paraId="46F93FBE"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630F24C7"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5702CE71"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21B6B153"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78BD82AF"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194B62FF"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7C218801" w14:textId="77777777"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FA6A52">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2D6B977C" w14:textId="43A57367" w:rsidR="00B30346" w:rsidRPr="00C87625" w:rsidRDefault="00B30346" w:rsidP="00B30346">
      <w:pPr>
        <w:ind w:firstLine="709"/>
        <w:jc w:val="both"/>
        <w:rPr>
          <w:color w:val="000000"/>
          <w:sz w:val="22"/>
          <w:szCs w:val="22"/>
        </w:rPr>
      </w:pPr>
      <w:r w:rsidRPr="00C87625">
        <w:rPr>
          <w:color w:val="000000"/>
          <w:sz w:val="22"/>
          <w:szCs w:val="22"/>
        </w:rPr>
        <w:t>5.2.2. В ходе</w:t>
      </w:r>
      <w:r w:rsidR="007E7703">
        <w:rPr>
          <w:color w:val="000000"/>
          <w:sz w:val="22"/>
          <w:szCs w:val="22"/>
        </w:rPr>
        <w:t xml:space="preserve"> </w:t>
      </w:r>
      <w:r w:rsidR="00DF6878">
        <w:rPr>
          <w:sz w:val="22"/>
          <w:szCs w:val="22"/>
        </w:rPr>
        <w:t>оказанием</w:t>
      </w:r>
      <w:r w:rsidR="007E7703">
        <w:rPr>
          <w:sz w:val="22"/>
          <w:szCs w:val="22"/>
        </w:rPr>
        <w:t xml:space="preserve">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14:paraId="139F331C" w14:textId="32C827A3"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007E7703">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5D788273"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73316857" w14:textId="49E48312" w:rsidR="00B30346" w:rsidRPr="00C87625" w:rsidRDefault="00B30346" w:rsidP="00B30346">
      <w:pPr>
        <w:ind w:firstLine="709"/>
        <w:jc w:val="both"/>
        <w:rPr>
          <w:color w:val="000000"/>
          <w:sz w:val="22"/>
          <w:szCs w:val="22"/>
        </w:rPr>
      </w:pPr>
      <w:r w:rsidRPr="00C87625">
        <w:rPr>
          <w:color w:val="000000"/>
          <w:sz w:val="22"/>
          <w:szCs w:val="22"/>
        </w:rPr>
        <w:t>5.2.5. При</w:t>
      </w:r>
      <w:r w:rsidR="007E7703">
        <w:rPr>
          <w:color w:val="000000"/>
          <w:sz w:val="22"/>
          <w:szCs w:val="22"/>
        </w:rPr>
        <w:t xml:space="preserve"> </w:t>
      </w:r>
      <w:r w:rsidR="00254DFB">
        <w:rPr>
          <w:sz w:val="22"/>
          <w:szCs w:val="22"/>
        </w:rPr>
        <w:t xml:space="preserve">оказании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254DFB">
        <w:rPr>
          <w:sz w:val="22"/>
          <w:szCs w:val="22"/>
        </w:rPr>
        <w:t>оказание</w:t>
      </w:r>
      <w:r w:rsidR="007E7703">
        <w:rPr>
          <w:sz w:val="22"/>
          <w:szCs w:val="22"/>
        </w:rPr>
        <w:t xml:space="preserve">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497CC764"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52FA35D9"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63F09C99" w14:textId="03C02BB5" w:rsidR="00B30346" w:rsidRPr="00C87625" w:rsidRDefault="00B30346" w:rsidP="00B30346">
      <w:pPr>
        <w:ind w:firstLine="709"/>
        <w:jc w:val="both"/>
        <w:rPr>
          <w:color w:val="000000"/>
          <w:sz w:val="22"/>
          <w:szCs w:val="22"/>
        </w:rPr>
      </w:pPr>
      <w:r w:rsidRPr="00C87625">
        <w:rPr>
          <w:color w:val="000000"/>
          <w:sz w:val="22"/>
          <w:szCs w:val="22"/>
        </w:rPr>
        <w:t xml:space="preserve">5.2.8. В ходе </w:t>
      </w:r>
      <w:r w:rsidR="00254DFB">
        <w:rPr>
          <w:sz w:val="22"/>
          <w:szCs w:val="22"/>
        </w:rPr>
        <w:t>оказания</w:t>
      </w:r>
      <w:r w:rsidR="007E7703">
        <w:rPr>
          <w:sz w:val="22"/>
          <w:szCs w:val="22"/>
        </w:rPr>
        <w:t xml:space="preserve">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20B48076"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47B0F167" w14:textId="3D49126E"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7E7703">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6A29E1A5"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63C25FFD" w14:textId="3754E1E6"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7E7703">
        <w:rPr>
          <w:color w:val="000000"/>
          <w:sz w:val="22"/>
          <w:szCs w:val="22"/>
        </w:rPr>
        <w:t xml:space="preserve"> </w:t>
      </w:r>
      <w:r w:rsidR="00A73529">
        <w:rPr>
          <w:color w:val="000000"/>
          <w:sz w:val="22"/>
          <w:szCs w:val="22"/>
        </w:rPr>
        <w:t>работ</w:t>
      </w:r>
      <w:r w:rsidRPr="00C87625">
        <w:rPr>
          <w:color w:val="000000"/>
          <w:sz w:val="22"/>
          <w:szCs w:val="22"/>
        </w:rPr>
        <w:t>.</w:t>
      </w:r>
    </w:p>
    <w:p w14:paraId="32E96013" w14:textId="4E6B0986"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7E7703">
        <w:rPr>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3E1799B6"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2A70A8AB"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3F0381E3" w14:textId="77777777" w:rsidR="00B30346" w:rsidRPr="00C87625" w:rsidRDefault="00B30346" w:rsidP="001D16D1">
      <w:pPr>
        <w:jc w:val="both"/>
        <w:rPr>
          <w:color w:val="000000"/>
          <w:sz w:val="22"/>
          <w:szCs w:val="22"/>
        </w:rPr>
      </w:pPr>
    </w:p>
    <w:p w14:paraId="049AAC2C" w14:textId="77777777"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19444A">
        <w:rPr>
          <w:b/>
          <w:sz w:val="22"/>
          <w:szCs w:val="22"/>
        </w:rPr>
        <w:t xml:space="preserve"> </w:t>
      </w:r>
      <w:r w:rsidR="00A73529">
        <w:rPr>
          <w:b/>
          <w:sz w:val="22"/>
          <w:szCs w:val="22"/>
        </w:rPr>
        <w:t>работ</w:t>
      </w:r>
    </w:p>
    <w:p w14:paraId="3CCBCB22" w14:textId="77777777" w:rsidR="001D16D1" w:rsidRPr="00C87625" w:rsidRDefault="001D16D1" w:rsidP="00B30346">
      <w:pPr>
        <w:widowControl w:val="0"/>
        <w:tabs>
          <w:tab w:val="left" w:pos="540"/>
        </w:tabs>
        <w:jc w:val="center"/>
        <w:rPr>
          <w:b/>
          <w:sz w:val="22"/>
          <w:szCs w:val="22"/>
        </w:rPr>
      </w:pPr>
    </w:p>
    <w:p w14:paraId="713CA533"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3E9A8B2A" w14:textId="77777777" w:rsidR="00B30346" w:rsidRPr="005F21F2" w:rsidRDefault="00B30346" w:rsidP="00B30346">
      <w:pPr>
        <w:ind w:firstLine="709"/>
        <w:jc w:val="both"/>
        <w:rPr>
          <w:sz w:val="22"/>
          <w:szCs w:val="22"/>
        </w:rPr>
      </w:pPr>
      <w:r w:rsidRPr="005F21F2">
        <w:rPr>
          <w:sz w:val="22"/>
          <w:szCs w:val="22"/>
        </w:rPr>
        <w:lastRenderedPageBreak/>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49D9AAFD"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3E8198DB" w14:textId="77777777" w:rsidR="00FA6A52" w:rsidRPr="000765B9" w:rsidRDefault="00FA6A52" w:rsidP="00FA6A52">
      <w:pPr>
        <w:pStyle w:val="a6"/>
        <w:ind w:left="0" w:firstLine="708"/>
        <w:jc w:val="both"/>
        <w:rPr>
          <w:rFonts w:eastAsia="Calibri"/>
          <w:sz w:val="22"/>
          <w:szCs w:val="22"/>
        </w:rPr>
      </w:pPr>
      <w:r w:rsidRPr="000765B9">
        <w:rPr>
          <w:sz w:val="22"/>
          <w:szCs w:val="22"/>
        </w:rPr>
        <w:t xml:space="preserve">6.2. </w:t>
      </w:r>
      <w:r w:rsidRPr="000765B9">
        <w:rPr>
          <w:rFonts w:eastAsia="Calibri"/>
          <w:sz w:val="22"/>
          <w:szCs w:val="22"/>
        </w:rPr>
        <w:t xml:space="preserve">Гарантийный срок на выполненные Подрядчиком работы устанавливается – 3(три) года с даты подписания </w:t>
      </w:r>
      <w:proofErr w:type="gramStart"/>
      <w:r w:rsidRPr="000765B9">
        <w:rPr>
          <w:rFonts w:eastAsia="Calibri"/>
          <w:sz w:val="22"/>
          <w:szCs w:val="22"/>
        </w:rPr>
        <w:t xml:space="preserve">Заказчиком  </w:t>
      </w:r>
      <w:r w:rsidRPr="000765B9">
        <w:rPr>
          <w:color w:val="000000"/>
          <w:sz w:val="22"/>
          <w:szCs w:val="22"/>
        </w:rPr>
        <w:t>акта</w:t>
      </w:r>
      <w:proofErr w:type="gramEnd"/>
      <w:r w:rsidRPr="000765B9">
        <w:rPr>
          <w:color w:val="000000"/>
          <w:sz w:val="22"/>
          <w:szCs w:val="22"/>
        </w:rPr>
        <w:t xml:space="preserve"> о приёмке выполненных работ в ЕИС.</w:t>
      </w:r>
    </w:p>
    <w:p w14:paraId="0CD1E772" w14:textId="77777777" w:rsidR="00FA6A52" w:rsidRDefault="00FA6A52" w:rsidP="00B30346">
      <w:pPr>
        <w:widowControl w:val="0"/>
        <w:jc w:val="center"/>
        <w:rPr>
          <w:b/>
          <w:bCs/>
          <w:sz w:val="22"/>
          <w:szCs w:val="22"/>
        </w:rPr>
      </w:pPr>
    </w:p>
    <w:p w14:paraId="6BA8CABE" w14:textId="77777777" w:rsidR="00FA6A52" w:rsidRDefault="00FA6A52" w:rsidP="00B30346">
      <w:pPr>
        <w:widowControl w:val="0"/>
        <w:jc w:val="center"/>
        <w:rPr>
          <w:b/>
          <w:bCs/>
          <w:sz w:val="22"/>
          <w:szCs w:val="22"/>
        </w:rPr>
      </w:pPr>
    </w:p>
    <w:p w14:paraId="4576BC0E" w14:textId="7D8DD1E8"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7E7703">
        <w:rPr>
          <w:b/>
          <w:bCs/>
          <w:sz w:val="22"/>
          <w:szCs w:val="22"/>
        </w:rPr>
        <w:t xml:space="preserve"> </w:t>
      </w:r>
      <w:r w:rsidR="00A73529">
        <w:rPr>
          <w:b/>
          <w:bCs/>
          <w:sz w:val="22"/>
          <w:szCs w:val="22"/>
        </w:rPr>
        <w:t>работ</w:t>
      </w:r>
    </w:p>
    <w:p w14:paraId="7719479D" w14:textId="77777777" w:rsidR="001D16D1" w:rsidRPr="00C87625" w:rsidRDefault="001D16D1" w:rsidP="00B30346">
      <w:pPr>
        <w:widowControl w:val="0"/>
        <w:jc w:val="center"/>
        <w:rPr>
          <w:b/>
          <w:bCs/>
          <w:sz w:val="22"/>
          <w:szCs w:val="22"/>
        </w:rPr>
      </w:pPr>
    </w:p>
    <w:p w14:paraId="1FDD4CC5" w14:textId="49621FDC" w:rsidR="00B30346" w:rsidRPr="00AC6B92" w:rsidRDefault="00B30346" w:rsidP="00B30346">
      <w:pPr>
        <w:widowControl w:val="0"/>
        <w:tabs>
          <w:tab w:val="left" w:pos="915"/>
        </w:tabs>
        <w:autoSpaceDE w:val="0"/>
        <w:autoSpaceDN w:val="0"/>
        <w:adjustRightInd w:val="0"/>
        <w:ind w:firstLine="709"/>
        <w:jc w:val="both"/>
        <w:rPr>
          <w:i/>
          <w:sz w:val="22"/>
          <w:szCs w:val="22"/>
        </w:rPr>
      </w:pPr>
      <w:r w:rsidRPr="00AC6B92">
        <w:rPr>
          <w:i/>
          <w:sz w:val="22"/>
          <w:szCs w:val="22"/>
        </w:rPr>
        <w:t xml:space="preserve">Приемка </w:t>
      </w:r>
      <w:r w:rsidR="00D5254A" w:rsidRPr="00AC6B92">
        <w:rPr>
          <w:i/>
          <w:sz w:val="22"/>
          <w:szCs w:val="22"/>
        </w:rPr>
        <w:t>выполненных</w:t>
      </w:r>
      <w:r w:rsidR="007E7703" w:rsidRPr="00AC6B92">
        <w:rPr>
          <w:i/>
          <w:sz w:val="22"/>
          <w:szCs w:val="22"/>
        </w:rPr>
        <w:t xml:space="preserve"> </w:t>
      </w:r>
      <w:r w:rsidR="00A73529" w:rsidRPr="00AC6B92">
        <w:rPr>
          <w:i/>
          <w:sz w:val="22"/>
          <w:szCs w:val="22"/>
        </w:rPr>
        <w:t>работ</w:t>
      </w:r>
      <w:r w:rsidRPr="00AC6B92">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sidRPr="00AC6B92">
        <w:rPr>
          <w:i/>
          <w:sz w:val="22"/>
          <w:szCs w:val="22"/>
        </w:rPr>
        <w:t>работ</w:t>
      </w:r>
      <w:r w:rsidRPr="00AC6B92">
        <w:rPr>
          <w:i/>
          <w:sz w:val="22"/>
          <w:szCs w:val="22"/>
        </w:rPr>
        <w:t xml:space="preserve"> или УПД, счет-фактура (счет), другие документы) в виде электронных документов, подписанных электронной подписью в ЕИС (далее - электронные документы) сторонами.</w:t>
      </w:r>
    </w:p>
    <w:p w14:paraId="07D6E96D" w14:textId="77777777" w:rsidR="00B30346" w:rsidRPr="00AC6B92" w:rsidRDefault="00B30346" w:rsidP="00B30346">
      <w:pPr>
        <w:widowControl w:val="0"/>
        <w:tabs>
          <w:tab w:val="left" w:pos="915"/>
        </w:tabs>
        <w:autoSpaceDE w:val="0"/>
        <w:autoSpaceDN w:val="0"/>
        <w:adjustRightInd w:val="0"/>
        <w:ind w:firstLine="709"/>
        <w:jc w:val="both"/>
        <w:rPr>
          <w:i/>
          <w:sz w:val="22"/>
          <w:szCs w:val="22"/>
        </w:rPr>
      </w:pPr>
      <w:r w:rsidRPr="00AC6B92">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5AC5B57D" w14:textId="77777777" w:rsidR="00B30346" w:rsidRPr="00AC6B92" w:rsidRDefault="00B30346" w:rsidP="00B30346">
      <w:pPr>
        <w:widowControl w:val="0"/>
        <w:tabs>
          <w:tab w:val="left" w:pos="915"/>
        </w:tabs>
        <w:autoSpaceDE w:val="0"/>
        <w:autoSpaceDN w:val="0"/>
        <w:adjustRightInd w:val="0"/>
        <w:ind w:firstLine="709"/>
        <w:jc w:val="both"/>
        <w:rPr>
          <w:i/>
          <w:sz w:val="22"/>
          <w:szCs w:val="22"/>
        </w:rPr>
      </w:pPr>
      <w:r w:rsidRPr="00AC6B92">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6DD073C5" w14:textId="546D2099" w:rsidR="00B30346" w:rsidRPr="00AC6B92" w:rsidRDefault="00B30346" w:rsidP="00B30346">
      <w:pPr>
        <w:widowControl w:val="0"/>
        <w:tabs>
          <w:tab w:val="left" w:pos="915"/>
        </w:tabs>
        <w:autoSpaceDE w:val="0"/>
        <w:autoSpaceDN w:val="0"/>
        <w:adjustRightInd w:val="0"/>
        <w:ind w:firstLine="709"/>
        <w:jc w:val="both"/>
        <w:rPr>
          <w:sz w:val="22"/>
          <w:szCs w:val="22"/>
        </w:rPr>
      </w:pPr>
      <w:r w:rsidRPr="00AC6B92">
        <w:rPr>
          <w:sz w:val="22"/>
          <w:szCs w:val="22"/>
        </w:rPr>
        <w:t xml:space="preserve">7.1. Подрядчик в течение пяти рабочих дней после истечения срока </w:t>
      </w:r>
      <w:r w:rsidR="00D5254A" w:rsidRPr="00AC6B92">
        <w:rPr>
          <w:sz w:val="22"/>
          <w:szCs w:val="22"/>
        </w:rPr>
        <w:t>выполненных</w:t>
      </w:r>
      <w:r w:rsidR="007E7703" w:rsidRPr="00AC6B92">
        <w:rPr>
          <w:sz w:val="22"/>
          <w:szCs w:val="22"/>
        </w:rPr>
        <w:t xml:space="preserve"> </w:t>
      </w:r>
      <w:r w:rsidR="00A73529" w:rsidRPr="00AC6B92">
        <w:rPr>
          <w:sz w:val="22"/>
          <w:szCs w:val="22"/>
        </w:rPr>
        <w:t>работ</w:t>
      </w:r>
      <w:r w:rsidRPr="00AC6B92">
        <w:rPr>
          <w:sz w:val="22"/>
          <w:szCs w:val="22"/>
        </w:rPr>
        <w:t xml:space="preserve">, указанного в п. 2.1. Контракта, предоставляет Заказчику Акт приемки выполненных </w:t>
      </w:r>
      <w:r w:rsidR="00A73529" w:rsidRPr="00AC6B92">
        <w:rPr>
          <w:sz w:val="22"/>
          <w:szCs w:val="22"/>
        </w:rPr>
        <w:t>работ</w:t>
      </w:r>
      <w:r w:rsidRPr="00AC6B92">
        <w:rPr>
          <w:sz w:val="22"/>
          <w:szCs w:val="22"/>
        </w:rPr>
        <w:t>, счет (счет-фактуру).</w:t>
      </w:r>
    </w:p>
    <w:p w14:paraId="70F633F7" w14:textId="79887A13" w:rsidR="00B30346" w:rsidRPr="00AC6B92" w:rsidRDefault="00B30346" w:rsidP="00B30346">
      <w:pPr>
        <w:widowControl w:val="0"/>
        <w:tabs>
          <w:tab w:val="left" w:pos="915"/>
        </w:tabs>
        <w:autoSpaceDE w:val="0"/>
        <w:autoSpaceDN w:val="0"/>
        <w:adjustRightInd w:val="0"/>
        <w:ind w:firstLine="709"/>
        <w:jc w:val="both"/>
        <w:rPr>
          <w:sz w:val="22"/>
          <w:szCs w:val="22"/>
        </w:rPr>
      </w:pPr>
      <w:r w:rsidRPr="00AC6B92">
        <w:rPr>
          <w:sz w:val="22"/>
          <w:szCs w:val="22"/>
        </w:rPr>
        <w:t xml:space="preserve">7.2. Для проверки предоставленных Подрядчиком результата </w:t>
      </w:r>
      <w:r w:rsidR="00D5254A" w:rsidRPr="00AC6B92">
        <w:rPr>
          <w:sz w:val="22"/>
          <w:szCs w:val="22"/>
        </w:rPr>
        <w:t>выполненных</w:t>
      </w:r>
      <w:r w:rsidR="007E7703" w:rsidRPr="00AC6B92">
        <w:rPr>
          <w:sz w:val="22"/>
          <w:szCs w:val="22"/>
        </w:rPr>
        <w:t xml:space="preserve"> </w:t>
      </w:r>
      <w:r w:rsidR="00A73529" w:rsidRPr="00AC6B92">
        <w:rPr>
          <w:sz w:val="22"/>
          <w:szCs w:val="22"/>
        </w:rPr>
        <w:t>работ</w:t>
      </w:r>
      <w:r w:rsidRPr="00AC6B92">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AC6B92">
          <w:rPr>
            <w:sz w:val="22"/>
            <w:szCs w:val="22"/>
          </w:rPr>
          <w:t>эксперты</w:t>
        </w:r>
      </w:hyperlink>
      <w:r w:rsidRPr="00AC6B92">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sidRPr="00AC6B92">
        <w:rPr>
          <w:sz w:val="22"/>
          <w:szCs w:val="22"/>
        </w:rPr>
        <w:t>услуг</w:t>
      </w:r>
      <w:r w:rsidRPr="00AC6B92">
        <w:rPr>
          <w:sz w:val="22"/>
          <w:szCs w:val="22"/>
        </w:rPr>
        <w:t xml:space="preserve">, </w:t>
      </w:r>
      <w:r w:rsidR="00A73529" w:rsidRPr="00AC6B92">
        <w:rPr>
          <w:sz w:val="22"/>
          <w:szCs w:val="22"/>
        </w:rPr>
        <w:t>работ</w:t>
      </w:r>
      <w:r w:rsidRPr="00AC6B92">
        <w:rPr>
          <w:sz w:val="22"/>
          <w:szCs w:val="22"/>
        </w:rPr>
        <w:t xml:space="preserve"> для обеспечения государственных и муниципальных нужд».</w:t>
      </w:r>
    </w:p>
    <w:p w14:paraId="30347E0C" w14:textId="77777777" w:rsidR="00B30346" w:rsidRPr="00AC6B92" w:rsidRDefault="00B30346" w:rsidP="00B30346">
      <w:pPr>
        <w:widowControl w:val="0"/>
        <w:tabs>
          <w:tab w:val="left" w:pos="915"/>
        </w:tabs>
        <w:autoSpaceDE w:val="0"/>
        <w:autoSpaceDN w:val="0"/>
        <w:adjustRightInd w:val="0"/>
        <w:ind w:firstLine="709"/>
        <w:jc w:val="both"/>
        <w:rPr>
          <w:sz w:val="22"/>
          <w:szCs w:val="22"/>
        </w:rPr>
      </w:pPr>
      <w:r w:rsidRPr="00AC6B92">
        <w:rPr>
          <w:sz w:val="22"/>
          <w:szCs w:val="22"/>
        </w:rPr>
        <w:t xml:space="preserve">7.3. Заказчик осуществляет приемку, включая проведение экспертизы, в части соответствия </w:t>
      </w:r>
      <w:r w:rsidR="00D5254A" w:rsidRPr="00AC6B92">
        <w:rPr>
          <w:sz w:val="22"/>
          <w:szCs w:val="22"/>
        </w:rPr>
        <w:t xml:space="preserve">выполненных </w:t>
      </w:r>
      <w:r w:rsidR="00A73529" w:rsidRPr="00AC6B92">
        <w:rPr>
          <w:sz w:val="22"/>
          <w:szCs w:val="22"/>
        </w:rPr>
        <w:t>работ</w:t>
      </w:r>
      <w:r w:rsidRPr="00AC6B92">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68D45AD0" w14:textId="77777777" w:rsidR="00B30346" w:rsidRPr="00AC6B92" w:rsidRDefault="00B30346" w:rsidP="00B30346">
      <w:pPr>
        <w:widowControl w:val="0"/>
        <w:tabs>
          <w:tab w:val="left" w:pos="915"/>
        </w:tabs>
        <w:autoSpaceDE w:val="0"/>
        <w:autoSpaceDN w:val="0"/>
        <w:adjustRightInd w:val="0"/>
        <w:ind w:firstLine="709"/>
        <w:jc w:val="both"/>
        <w:rPr>
          <w:sz w:val="22"/>
          <w:szCs w:val="22"/>
        </w:rPr>
      </w:pPr>
      <w:r w:rsidRPr="00AC6B92">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sidRPr="00AC6B92">
        <w:rPr>
          <w:sz w:val="22"/>
          <w:szCs w:val="22"/>
        </w:rPr>
        <w:t>работ</w:t>
      </w:r>
      <w:r w:rsidRPr="00AC6B92">
        <w:rPr>
          <w:sz w:val="22"/>
          <w:szCs w:val="22"/>
        </w:rPr>
        <w:t xml:space="preserve"> или УПД).</w:t>
      </w:r>
    </w:p>
    <w:p w14:paraId="35ACD034" w14:textId="77777777" w:rsidR="00B30346" w:rsidRPr="00AC6B92" w:rsidRDefault="00B30346" w:rsidP="00B30346">
      <w:pPr>
        <w:widowControl w:val="0"/>
        <w:tabs>
          <w:tab w:val="left" w:pos="915"/>
        </w:tabs>
        <w:autoSpaceDE w:val="0"/>
        <w:autoSpaceDN w:val="0"/>
        <w:adjustRightInd w:val="0"/>
        <w:ind w:firstLine="709"/>
        <w:jc w:val="both"/>
        <w:rPr>
          <w:sz w:val="22"/>
          <w:szCs w:val="22"/>
        </w:rPr>
      </w:pPr>
      <w:r w:rsidRPr="00AC6B92">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41BC3148" w14:textId="77777777" w:rsidR="00B30346" w:rsidRPr="00AC6B92" w:rsidRDefault="00B30346" w:rsidP="00B30346">
      <w:pPr>
        <w:widowControl w:val="0"/>
        <w:tabs>
          <w:tab w:val="left" w:pos="915"/>
        </w:tabs>
        <w:autoSpaceDE w:val="0"/>
        <w:autoSpaceDN w:val="0"/>
        <w:adjustRightInd w:val="0"/>
        <w:ind w:firstLine="709"/>
        <w:jc w:val="both"/>
        <w:rPr>
          <w:sz w:val="22"/>
          <w:szCs w:val="22"/>
        </w:rPr>
      </w:pPr>
      <w:r w:rsidRPr="00AC6B92">
        <w:rPr>
          <w:sz w:val="22"/>
          <w:szCs w:val="22"/>
        </w:rPr>
        <w:t xml:space="preserve">7.5. При отсутствии претензий относительно выполненных </w:t>
      </w:r>
      <w:r w:rsidR="00A73529" w:rsidRPr="00AC6B92">
        <w:rPr>
          <w:sz w:val="22"/>
          <w:szCs w:val="22"/>
        </w:rPr>
        <w:t>работ</w:t>
      </w:r>
      <w:r w:rsidRPr="00AC6B92">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sidRPr="00AC6B92">
        <w:rPr>
          <w:sz w:val="22"/>
          <w:szCs w:val="22"/>
        </w:rPr>
        <w:t>работ</w:t>
      </w:r>
      <w:r w:rsidRPr="00AC6B92">
        <w:rPr>
          <w:sz w:val="22"/>
          <w:szCs w:val="22"/>
        </w:rPr>
        <w:t xml:space="preserve"> или УПД.</w:t>
      </w:r>
    </w:p>
    <w:p w14:paraId="6BBB818D" w14:textId="77777777" w:rsidR="00B30346" w:rsidRPr="00AC6B92" w:rsidRDefault="00B30346" w:rsidP="00B30346">
      <w:pPr>
        <w:widowControl w:val="0"/>
        <w:tabs>
          <w:tab w:val="left" w:pos="915"/>
        </w:tabs>
        <w:autoSpaceDE w:val="0"/>
        <w:autoSpaceDN w:val="0"/>
        <w:adjustRightInd w:val="0"/>
        <w:ind w:firstLine="709"/>
        <w:jc w:val="both"/>
        <w:rPr>
          <w:sz w:val="22"/>
          <w:szCs w:val="22"/>
        </w:rPr>
      </w:pPr>
      <w:r w:rsidRPr="00AC6B92">
        <w:rPr>
          <w:sz w:val="22"/>
          <w:szCs w:val="22"/>
        </w:rPr>
        <w:t xml:space="preserve">7.6. При несогласии с актом приемки выполненных </w:t>
      </w:r>
      <w:r w:rsidR="00A73529" w:rsidRPr="00AC6B92">
        <w:rPr>
          <w:sz w:val="22"/>
          <w:szCs w:val="22"/>
        </w:rPr>
        <w:t>работ</w:t>
      </w:r>
      <w:r w:rsidRPr="00AC6B92">
        <w:rPr>
          <w:sz w:val="22"/>
          <w:szCs w:val="22"/>
        </w:rPr>
        <w:t xml:space="preserve"> или УПД Заказчик в обозначенный срок заявляет мотивированный отказ с указанием требований об устранении </w:t>
      </w:r>
      <w:r w:rsidR="00254DFB" w:rsidRPr="00AC6B92">
        <w:rPr>
          <w:sz w:val="22"/>
          <w:szCs w:val="22"/>
        </w:rPr>
        <w:t>недоработок</w:t>
      </w:r>
      <w:r w:rsidRPr="00AC6B92">
        <w:rPr>
          <w:sz w:val="22"/>
          <w:szCs w:val="22"/>
        </w:rPr>
        <w:t>, неточностей и иных недостатков (нарушений).</w:t>
      </w:r>
    </w:p>
    <w:p w14:paraId="1365FBBB" w14:textId="77777777" w:rsidR="00B30346" w:rsidRPr="00AC6B92" w:rsidRDefault="00B30346" w:rsidP="00B30346">
      <w:pPr>
        <w:widowControl w:val="0"/>
        <w:tabs>
          <w:tab w:val="left" w:pos="915"/>
        </w:tabs>
        <w:autoSpaceDE w:val="0"/>
        <w:autoSpaceDN w:val="0"/>
        <w:adjustRightInd w:val="0"/>
        <w:ind w:firstLine="709"/>
        <w:jc w:val="both"/>
        <w:rPr>
          <w:sz w:val="22"/>
          <w:szCs w:val="22"/>
        </w:rPr>
      </w:pPr>
      <w:r w:rsidRPr="00AC6B92">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4A76F200" w14:textId="77777777" w:rsidR="00B30346" w:rsidRPr="00AC6B92" w:rsidRDefault="00B30346" w:rsidP="00B30346">
      <w:pPr>
        <w:widowControl w:val="0"/>
        <w:tabs>
          <w:tab w:val="left" w:pos="915"/>
        </w:tabs>
        <w:autoSpaceDE w:val="0"/>
        <w:autoSpaceDN w:val="0"/>
        <w:adjustRightInd w:val="0"/>
        <w:ind w:firstLine="709"/>
        <w:jc w:val="both"/>
        <w:rPr>
          <w:sz w:val="22"/>
          <w:szCs w:val="22"/>
        </w:rPr>
      </w:pPr>
      <w:r w:rsidRPr="00AC6B92">
        <w:rPr>
          <w:sz w:val="22"/>
          <w:szCs w:val="22"/>
        </w:rPr>
        <w:t xml:space="preserve">7.8. Факт выполнения </w:t>
      </w:r>
      <w:r w:rsidR="00A73529" w:rsidRPr="00AC6B92">
        <w:rPr>
          <w:sz w:val="22"/>
          <w:szCs w:val="22"/>
        </w:rPr>
        <w:t>работ</w:t>
      </w:r>
      <w:r w:rsidRPr="00AC6B92">
        <w:rPr>
          <w:sz w:val="22"/>
          <w:szCs w:val="22"/>
        </w:rPr>
        <w:t xml:space="preserve"> подтверждается актом приемки выполненных </w:t>
      </w:r>
      <w:r w:rsidR="00A73529" w:rsidRPr="00AC6B92">
        <w:rPr>
          <w:sz w:val="22"/>
          <w:szCs w:val="22"/>
        </w:rPr>
        <w:t>работ</w:t>
      </w:r>
      <w:r w:rsidRPr="00AC6B92">
        <w:rPr>
          <w:sz w:val="22"/>
          <w:szCs w:val="22"/>
        </w:rPr>
        <w:t xml:space="preserve"> или УПД подписанными уполномоченными на то представителями обеих Сторон.</w:t>
      </w:r>
    </w:p>
    <w:p w14:paraId="502EC543" w14:textId="77777777" w:rsidR="00254DFB" w:rsidRPr="00AC6B92" w:rsidRDefault="00254DFB" w:rsidP="00B30346">
      <w:pPr>
        <w:jc w:val="center"/>
        <w:rPr>
          <w:b/>
          <w:bCs/>
          <w:sz w:val="22"/>
          <w:szCs w:val="22"/>
        </w:rPr>
      </w:pPr>
    </w:p>
    <w:p w14:paraId="2D527E52" w14:textId="77777777" w:rsidR="00B30346" w:rsidRPr="00AC6B92" w:rsidRDefault="00B30346" w:rsidP="00B30346">
      <w:pPr>
        <w:jc w:val="center"/>
        <w:rPr>
          <w:b/>
          <w:bCs/>
          <w:sz w:val="22"/>
          <w:szCs w:val="22"/>
        </w:rPr>
      </w:pPr>
      <w:r w:rsidRPr="00AC6B92">
        <w:rPr>
          <w:b/>
          <w:bCs/>
          <w:sz w:val="22"/>
          <w:szCs w:val="22"/>
        </w:rPr>
        <w:t>8. Ответственность Сторон</w:t>
      </w:r>
    </w:p>
    <w:p w14:paraId="50C4E79B" w14:textId="77777777" w:rsidR="002274B6" w:rsidRPr="00AC6B92" w:rsidRDefault="002274B6" w:rsidP="00B30346">
      <w:pPr>
        <w:jc w:val="center"/>
        <w:rPr>
          <w:b/>
          <w:bCs/>
          <w:sz w:val="22"/>
          <w:szCs w:val="22"/>
        </w:rPr>
      </w:pPr>
    </w:p>
    <w:p w14:paraId="2CF5FAA7" w14:textId="77777777" w:rsidR="00B30346" w:rsidRPr="00C87625" w:rsidRDefault="00B30346" w:rsidP="00B30346">
      <w:pPr>
        <w:ind w:firstLine="567"/>
        <w:jc w:val="both"/>
        <w:rPr>
          <w:rFonts w:eastAsia="Calibri"/>
          <w:sz w:val="22"/>
          <w:szCs w:val="22"/>
        </w:rPr>
      </w:pPr>
      <w:r w:rsidRPr="00AC6B92">
        <w:rPr>
          <w:rFonts w:eastAsia="Calibri"/>
          <w:sz w:val="22"/>
          <w:szCs w:val="22"/>
        </w:rPr>
        <w:t>8.1. За неисполнение или ненадлежащее исполнение условий контракта Стороны несут ответственность</w:t>
      </w:r>
      <w:r w:rsidRPr="00C87625">
        <w:rPr>
          <w:rFonts w:eastAsia="Calibri"/>
          <w:sz w:val="22"/>
          <w:szCs w:val="22"/>
        </w:rPr>
        <w:t xml:space="preserve"> в соответствии с законодательством Российской Федерации.</w:t>
      </w:r>
    </w:p>
    <w:p w14:paraId="739DAE3C" w14:textId="77777777" w:rsidR="00B30346" w:rsidRPr="00AC6B92" w:rsidRDefault="00B30346" w:rsidP="00B30346">
      <w:pPr>
        <w:ind w:firstLine="567"/>
        <w:jc w:val="both"/>
        <w:rPr>
          <w:rFonts w:eastAsia="Calibri"/>
          <w:sz w:val="22"/>
          <w:szCs w:val="22"/>
        </w:rPr>
      </w:pPr>
      <w:r w:rsidRPr="00C87625">
        <w:rPr>
          <w:rFonts w:eastAsia="Calibri"/>
          <w:sz w:val="22"/>
          <w:szCs w:val="22"/>
        </w:rPr>
        <w:t xml:space="preserve">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w:t>
      </w:r>
      <w:r w:rsidRPr="00AC6B92">
        <w:rPr>
          <w:rFonts w:eastAsia="Calibri"/>
          <w:sz w:val="22"/>
          <w:szCs w:val="22"/>
        </w:rPr>
        <w:t>Правительства Российской Федерации от 30 августа 2017 г. № 1042.</w:t>
      </w:r>
    </w:p>
    <w:p w14:paraId="03321E46" w14:textId="77777777" w:rsidR="00B30346" w:rsidRPr="00C87625" w:rsidRDefault="00B30346" w:rsidP="00B30346">
      <w:pPr>
        <w:ind w:firstLine="567"/>
        <w:jc w:val="both"/>
        <w:rPr>
          <w:rFonts w:eastAsia="Calibri"/>
          <w:sz w:val="22"/>
          <w:szCs w:val="22"/>
        </w:rPr>
      </w:pPr>
      <w:r w:rsidRPr="00AC6B92">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4C01B41" w14:textId="77777777" w:rsidR="00B30346" w:rsidRPr="00C87625" w:rsidRDefault="00B30346" w:rsidP="00B30346">
      <w:pPr>
        <w:ind w:firstLine="567"/>
        <w:jc w:val="both"/>
        <w:rPr>
          <w:rFonts w:eastAsia="Calibri"/>
          <w:sz w:val="22"/>
          <w:szCs w:val="22"/>
        </w:rPr>
      </w:pPr>
      <w:r w:rsidRPr="00C87625">
        <w:rPr>
          <w:rFonts w:eastAsia="Calibri"/>
          <w:sz w:val="22"/>
          <w:szCs w:val="22"/>
        </w:rPr>
        <w:lastRenderedPageBreak/>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8E24C74" w14:textId="62EACF2F" w:rsidR="00B30346" w:rsidRPr="002E6BAB" w:rsidRDefault="00B30346" w:rsidP="00B30346">
      <w:pPr>
        <w:ind w:firstLine="567"/>
        <w:jc w:val="both"/>
        <w:rPr>
          <w:rFonts w:eastAsia="Calibri"/>
          <w:sz w:val="22"/>
          <w:szCs w:val="22"/>
        </w:rPr>
      </w:pPr>
      <w:r w:rsidRPr="00C87625">
        <w:rPr>
          <w:rFonts w:eastAsia="Calibri"/>
          <w:sz w:val="22"/>
          <w:szCs w:val="22"/>
        </w:rPr>
        <w:t xml:space="preserve">8.2.2. За каждый факт неисполнения или ненадлежащего исполнения Подрядчиком обязательств, </w:t>
      </w:r>
      <w:r w:rsidRPr="002E6BAB">
        <w:rPr>
          <w:rFonts w:eastAsia="Calibri"/>
          <w:sz w:val="22"/>
          <w:szCs w:val="22"/>
        </w:rPr>
        <w:t xml:space="preserve">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w:t>
      </w:r>
      <w:proofErr w:type="spellStart"/>
      <w:r w:rsidRPr="002E6BAB">
        <w:rPr>
          <w:rFonts w:eastAsia="Calibri"/>
          <w:sz w:val="22"/>
          <w:szCs w:val="22"/>
        </w:rPr>
        <w:t>товаров,</w:t>
      </w:r>
      <w:r w:rsidR="00D5254A" w:rsidRPr="002E6BAB">
        <w:rPr>
          <w:rFonts w:eastAsia="Calibri"/>
          <w:sz w:val="22"/>
          <w:szCs w:val="22"/>
        </w:rPr>
        <w:t>услуг</w:t>
      </w:r>
      <w:proofErr w:type="spellEnd"/>
      <w:r w:rsidRPr="002E6BAB">
        <w:rPr>
          <w:rFonts w:eastAsia="Calibri"/>
          <w:sz w:val="22"/>
          <w:szCs w:val="22"/>
        </w:rPr>
        <w:t xml:space="preserve">, </w:t>
      </w:r>
      <w:r w:rsidR="00A73529" w:rsidRPr="002E6BAB">
        <w:rPr>
          <w:rFonts w:eastAsia="Calibri"/>
          <w:sz w:val="22"/>
          <w:szCs w:val="22"/>
        </w:rPr>
        <w:t>работ</w:t>
      </w:r>
      <w:r w:rsidRPr="002E6BAB">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2E6BAB" w:rsidRPr="002E6BAB">
        <w:rPr>
          <w:rFonts w:eastAsia="Calibri"/>
          <w:sz w:val="22"/>
          <w:szCs w:val="22"/>
        </w:rPr>
        <w:t xml:space="preserve">5000,00 </w:t>
      </w:r>
      <w:r w:rsidRPr="002E6BAB">
        <w:rPr>
          <w:rFonts w:eastAsia="Calibri"/>
          <w:sz w:val="22"/>
          <w:szCs w:val="22"/>
        </w:rPr>
        <w:t>руб.</w:t>
      </w:r>
    </w:p>
    <w:p w14:paraId="2C9BE5B1" w14:textId="77777777" w:rsidR="00B30346" w:rsidRPr="00C87625" w:rsidRDefault="00B30346" w:rsidP="00B30346">
      <w:pPr>
        <w:ind w:firstLine="567"/>
        <w:jc w:val="both"/>
        <w:rPr>
          <w:rFonts w:eastAsia="Calibri"/>
          <w:sz w:val="22"/>
          <w:szCs w:val="22"/>
        </w:rPr>
      </w:pPr>
      <w:r w:rsidRPr="002E6BAB">
        <w:rPr>
          <w:rFonts w:eastAsia="Calibri"/>
          <w:sz w:val="22"/>
          <w:szCs w:val="22"/>
        </w:rPr>
        <w:t>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w:t>
      </w:r>
      <w:r w:rsidRPr="00C87625">
        <w:rPr>
          <w:rFonts w:eastAsia="Calibri"/>
          <w:sz w:val="22"/>
          <w:szCs w:val="22"/>
        </w:rPr>
        <w:t xml:space="preserve">, предусмотренных контрактом, и устанавливается в следующем порядке: </w:t>
      </w:r>
    </w:p>
    <w:p w14:paraId="73C79230" w14:textId="77777777"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14:paraId="4A4021F0" w14:textId="77777777"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14:paraId="1962E09D" w14:textId="77777777"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14:paraId="014F9425" w14:textId="77777777" w:rsidR="00094452" w:rsidRPr="00C87625" w:rsidRDefault="00B30346" w:rsidP="00094452">
      <w:pPr>
        <w:ind w:firstLine="567"/>
        <w:jc w:val="both"/>
        <w:rPr>
          <w:rFonts w:eastAsia="Calibri"/>
          <w:sz w:val="22"/>
          <w:szCs w:val="22"/>
        </w:rPr>
      </w:pPr>
      <w:r w:rsidRPr="00C87625">
        <w:rPr>
          <w:rFonts w:eastAsia="Calibri"/>
          <w:sz w:val="22"/>
          <w:szCs w:val="22"/>
        </w:rPr>
        <w:t>- 10 процентов цены контракта.</w:t>
      </w:r>
    </w:p>
    <w:p w14:paraId="64F31041" w14:textId="77777777" w:rsidR="00094452" w:rsidRPr="00094452" w:rsidRDefault="00B30346" w:rsidP="00B30346">
      <w:pPr>
        <w:ind w:firstLine="567"/>
        <w:jc w:val="both"/>
        <w:rPr>
          <w:rFonts w:eastAsia="Calibri"/>
          <w:sz w:val="22"/>
          <w:szCs w:val="22"/>
        </w:rPr>
      </w:pPr>
      <w:r w:rsidRPr="00C87625">
        <w:rPr>
          <w:rFonts w:eastAsia="Calibri"/>
          <w:sz w:val="22"/>
          <w:szCs w:val="22"/>
        </w:rPr>
        <w:t xml:space="preserve">8.2.4. За каждый факт неисполнения или ненадлежащего исполнения Подрядчиком обязательства, </w:t>
      </w:r>
      <w:r w:rsidRPr="00094452">
        <w:rPr>
          <w:rFonts w:eastAsia="Calibri"/>
          <w:sz w:val="22"/>
          <w:szCs w:val="22"/>
        </w:rPr>
        <w:t xml:space="preserve">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5BC36C06" w14:textId="77777777" w:rsidR="00094452" w:rsidRPr="00094452" w:rsidRDefault="00094452" w:rsidP="00B30346">
      <w:pPr>
        <w:ind w:firstLine="567"/>
        <w:jc w:val="both"/>
        <w:rPr>
          <w:sz w:val="22"/>
          <w:szCs w:val="22"/>
        </w:rPr>
      </w:pPr>
      <w:r w:rsidRPr="00094452">
        <w:rPr>
          <w:sz w:val="22"/>
          <w:szCs w:val="22"/>
        </w:rPr>
        <w:t>а) 1000 рублей, если цена контракта не превышает 3 млн. рублей;</w:t>
      </w:r>
    </w:p>
    <w:p w14:paraId="73140263" w14:textId="77777777" w:rsidR="00B30346" w:rsidRPr="00094452" w:rsidRDefault="00094452" w:rsidP="00B30346">
      <w:pPr>
        <w:ind w:firstLine="567"/>
        <w:jc w:val="both"/>
        <w:rPr>
          <w:rFonts w:eastAsia="Calibri"/>
          <w:sz w:val="22"/>
          <w:szCs w:val="22"/>
        </w:rPr>
      </w:pPr>
      <w:r w:rsidRPr="00094452">
        <w:rPr>
          <w:sz w:val="22"/>
          <w:szCs w:val="22"/>
        </w:rPr>
        <w:t>б) 5000 рублей, если цена контракта составляет от 3 млн. рублей до 50 млн. рублей (включительно)</w:t>
      </w:r>
      <w:r w:rsidR="00B30346" w:rsidRPr="00094452">
        <w:rPr>
          <w:rFonts w:eastAsia="Calibri"/>
          <w:sz w:val="22"/>
          <w:szCs w:val="22"/>
        </w:rPr>
        <w:t>.</w:t>
      </w:r>
    </w:p>
    <w:p w14:paraId="61AC727E" w14:textId="77777777" w:rsidR="00B30346" w:rsidRPr="00C87625" w:rsidRDefault="00B30346" w:rsidP="00B30346">
      <w:pPr>
        <w:ind w:firstLine="567"/>
        <w:jc w:val="both"/>
        <w:rPr>
          <w:rFonts w:eastAsia="Calibri"/>
          <w:sz w:val="22"/>
          <w:szCs w:val="22"/>
        </w:rPr>
      </w:pPr>
      <w:r w:rsidRPr="00094452">
        <w:rPr>
          <w:rFonts w:eastAsia="Calibri"/>
          <w:sz w:val="22"/>
          <w:szCs w:val="22"/>
        </w:rPr>
        <w:t>8.2.5. Общая сумма начисленных штрафов за неисполнение или ненадлежащее исполнение</w:t>
      </w:r>
      <w:r w:rsidRPr="00C87625">
        <w:rPr>
          <w:rFonts w:eastAsia="Calibri"/>
          <w:sz w:val="22"/>
          <w:szCs w:val="22"/>
        </w:rPr>
        <w:t xml:space="preserve"> Подрядчиком обязательств, предусмотренных контрактом, не может превышать цену контракта.</w:t>
      </w:r>
    </w:p>
    <w:p w14:paraId="2FB14695" w14:textId="77777777"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EED90CE" w14:textId="77777777"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AD8FE09" w14:textId="77777777" w:rsidR="00094452" w:rsidRPr="00094452" w:rsidRDefault="00B30346" w:rsidP="00B30346">
      <w:pPr>
        <w:ind w:firstLine="567"/>
        <w:jc w:val="both"/>
        <w:rPr>
          <w:rFonts w:eastAsia="Calibri"/>
          <w:sz w:val="22"/>
          <w:szCs w:val="22"/>
        </w:rPr>
      </w:pPr>
      <w:r w:rsidRPr="00C87625">
        <w:rPr>
          <w:rFonts w:eastAsia="Calibri"/>
          <w:sz w:val="22"/>
          <w:szCs w:val="22"/>
        </w:rPr>
        <w:t>8</w:t>
      </w:r>
      <w:r w:rsidRPr="00094452">
        <w:rPr>
          <w:rFonts w:eastAsia="Calibri"/>
          <w:sz w:val="22"/>
          <w:szCs w:val="22"/>
        </w:rPr>
        <w:t xml:space="preserve">.3.2.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319678E3"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а) 1000 рублей, если цена контракта не превышает 3 млн. рублей (включительно);</w:t>
      </w:r>
    </w:p>
    <w:p w14:paraId="74A8593B"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б) 5000 рублей, если цена контракта составляет от 3 млн. рублей до 50 млн. рублей (включительно);</w:t>
      </w:r>
    </w:p>
    <w:p w14:paraId="7974122F" w14:textId="77777777" w:rsidR="00B30346" w:rsidRPr="00094452" w:rsidRDefault="00B30346" w:rsidP="00B30346">
      <w:pPr>
        <w:ind w:firstLine="567"/>
        <w:jc w:val="both"/>
        <w:rPr>
          <w:rFonts w:eastAsia="Calibri"/>
          <w:sz w:val="22"/>
          <w:szCs w:val="22"/>
        </w:rPr>
      </w:pPr>
      <w:r w:rsidRPr="00094452">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74EA88B0" w14:textId="77777777"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48AAC44" w14:textId="77777777" w:rsidR="00B30346" w:rsidRPr="00C87625" w:rsidRDefault="00B30346" w:rsidP="00B30346">
      <w:pPr>
        <w:tabs>
          <w:tab w:val="left" w:pos="0"/>
        </w:tabs>
        <w:spacing w:line="0" w:lineRule="atLeast"/>
        <w:ind w:right="-35"/>
        <w:jc w:val="both"/>
        <w:rPr>
          <w:sz w:val="22"/>
          <w:szCs w:val="22"/>
        </w:rPr>
      </w:pPr>
    </w:p>
    <w:p w14:paraId="36FF8EEF"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051B45B0" w14:textId="77777777" w:rsidR="002274B6" w:rsidRPr="00C87625" w:rsidRDefault="002274B6" w:rsidP="00B30346">
      <w:pPr>
        <w:ind w:firstLine="709"/>
        <w:contextualSpacing/>
        <w:jc w:val="center"/>
        <w:rPr>
          <w:b/>
          <w:sz w:val="22"/>
          <w:szCs w:val="22"/>
        </w:rPr>
      </w:pPr>
    </w:p>
    <w:p w14:paraId="024D22C5"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643B8B06"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5B514C82"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w:t>
      </w:r>
      <w:r w:rsidRPr="00C87625">
        <w:rPr>
          <w:rFonts w:eastAsia="Calibri"/>
          <w:bCs/>
          <w:sz w:val="22"/>
          <w:szCs w:val="22"/>
        </w:rPr>
        <w:lastRenderedPageBreak/>
        <w:t xml:space="preserve">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58F0F436"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2ED5A56B"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5537BFA1"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56BF6173"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0A4A14"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30C897D1"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1A74E965"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122A9193"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061F6BA1"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7E70ADF1"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43CDE811"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4D4CB535"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12D094B6"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66E5D784"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A89D525" w14:textId="77777777" w:rsidR="00B30346" w:rsidRPr="00AC6B92" w:rsidRDefault="00B30346" w:rsidP="00B30346">
      <w:pPr>
        <w:ind w:firstLine="567"/>
        <w:jc w:val="both"/>
        <w:rPr>
          <w:rFonts w:eastAsia="Calibri"/>
          <w:sz w:val="22"/>
          <w:szCs w:val="22"/>
        </w:rPr>
      </w:pPr>
      <w:r w:rsidRPr="00AC6B92">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34C2BF63" w14:textId="77777777" w:rsidR="00B30346" w:rsidRPr="00C87625" w:rsidRDefault="00B30346" w:rsidP="00B30346">
      <w:pPr>
        <w:ind w:firstLine="567"/>
        <w:jc w:val="both"/>
        <w:rPr>
          <w:rFonts w:eastAsia="Calibri"/>
          <w:bCs/>
          <w:sz w:val="22"/>
          <w:szCs w:val="22"/>
        </w:rPr>
      </w:pPr>
      <w:r w:rsidRPr="00AC6B92">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w:t>
      </w:r>
      <w:r w:rsidRPr="00C87625">
        <w:rPr>
          <w:rFonts w:eastAsia="Calibri"/>
          <w:bCs/>
          <w:sz w:val="22"/>
          <w:szCs w:val="22"/>
        </w:rPr>
        <w:t>, которые имели место до расторжения контракта.</w:t>
      </w:r>
    </w:p>
    <w:p w14:paraId="2E3515BA" w14:textId="77777777" w:rsidR="00B30346" w:rsidRPr="00C87625" w:rsidRDefault="00B30346" w:rsidP="00B30346">
      <w:pPr>
        <w:jc w:val="both"/>
        <w:rPr>
          <w:color w:val="000000"/>
          <w:sz w:val="22"/>
          <w:szCs w:val="22"/>
        </w:rPr>
      </w:pPr>
    </w:p>
    <w:p w14:paraId="458F5577"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26CE885B" w14:textId="77777777" w:rsidR="002274B6" w:rsidRPr="00C87625" w:rsidRDefault="002274B6" w:rsidP="00B30346">
      <w:pPr>
        <w:jc w:val="center"/>
        <w:rPr>
          <w:b/>
          <w:color w:val="000000"/>
          <w:sz w:val="22"/>
          <w:szCs w:val="22"/>
        </w:rPr>
      </w:pPr>
    </w:p>
    <w:p w14:paraId="5C51C188"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477A5A45"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3BE5D711" w14:textId="77777777" w:rsidR="00B30346" w:rsidRPr="00C87625" w:rsidRDefault="00B30346" w:rsidP="00B30346">
      <w:pPr>
        <w:ind w:firstLine="709"/>
        <w:jc w:val="both"/>
        <w:rPr>
          <w:color w:val="000000"/>
          <w:sz w:val="22"/>
          <w:szCs w:val="22"/>
        </w:rPr>
      </w:pPr>
      <w:r w:rsidRPr="00C87625">
        <w:rPr>
          <w:color w:val="000000"/>
          <w:sz w:val="22"/>
          <w:szCs w:val="22"/>
        </w:rPr>
        <w:t xml:space="preserve">10.3. </w:t>
      </w:r>
      <w:proofErr w:type="spellStart"/>
      <w:r w:rsidRPr="00C87625">
        <w:rPr>
          <w:color w:val="000000"/>
          <w:sz w:val="22"/>
          <w:szCs w:val="22"/>
        </w:rPr>
        <w:t>Неизвещение</w:t>
      </w:r>
      <w:proofErr w:type="spellEnd"/>
      <w:r w:rsidRPr="00C87625">
        <w:rPr>
          <w:color w:val="000000"/>
          <w:sz w:val="22"/>
          <w:szCs w:val="22"/>
        </w:rPr>
        <w:t xml:space="preserve">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7B788462" w14:textId="77777777" w:rsidR="00B30346" w:rsidRPr="00C87625" w:rsidRDefault="00B30346" w:rsidP="00B30346">
      <w:pPr>
        <w:tabs>
          <w:tab w:val="left" w:pos="426"/>
        </w:tabs>
        <w:jc w:val="center"/>
        <w:rPr>
          <w:b/>
          <w:sz w:val="22"/>
          <w:szCs w:val="22"/>
        </w:rPr>
      </w:pPr>
    </w:p>
    <w:p w14:paraId="597BA24E"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770E6A2B" w14:textId="77777777" w:rsidR="002274B6" w:rsidRPr="00C87625" w:rsidRDefault="002274B6" w:rsidP="00B30346">
      <w:pPr>
        <w:tabs>
          <w:tab w:val="left" w:pos="426"/>
        </w:tabs>
        <w:jc w:val="center"/>
        <w:rPr>
          <w:b/>
          <w:sz w:val="22"/>
          <w:szCs w:val="22"/>
        </w:rPr>
      </w:pPr>
    </w:p>
    <w:p w14:paraId="7F0BD9AB"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 xml:space="preserve">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w:t>
      </w:r>
      <w:r w:rsidRPr="00C87625">
        <w:rPr>
          <w:sz w:val="22"/>
          <w:szCs w:val="22"/>
        </w:rPr>
        <w:lastRenderedPageBreak/>
        <w:t>В случае неполучения ответа в указанный срок либо несогласия с ответом заинтересованная сторона вправе обратиться в суд.</w:t>
      </w:r>
    </w:p>
    <w:p w14:paraId="04AA849D" w14:textId="77777777"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1CAE2885" w14:textId="77777777" w:rsidR="00B30346" w:rsidRPr="00C87625" w:rsidRDefault="00B30346" w:rsidP="00B30346">
      <w:pPr>
        <w:ind w:firstLine="709"/>
        <w:jc w:val="center"/>
        <w:rPr>
          <w:b/>
          <w:sz w:val="22"/>
          <w:szCs w:val="22"/>
        </w:rPr>
      </w:pPr>
    </w:p>
    <w:p w14:paraId="6055339B"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3FA9B17A" w14:textId="77777777" w:rsidR="002274B6" w:rsidRPr="005F21F2" w:rsidRDefault="002274B6" w:rsidP="00B30346">
      <w:pPr>
        <w:tabs>
          <w:tab w:val="left" w:pos="3800"/>
        </w:tabs>
        <w:ind w:firstLine="426"/>
        <w:jc w:val="center"/>
        <w:rPr>
          <w:b/>
          <w:sz w:val="22"/>
          <w:szCs w:val="22"/>
        </w:rPr>
      </w:pPr>
    </w:p>
    <w:p w14:paraId="6C0A6BEF"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66DBAF20"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14DA4FD8"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w:t>
      </w:r>
      <w:proofErr w:type="gramStart"/>
      <w:r w:rsidR="00FA6A52">
        <w:rPr>
          <w:color w:val="000000"/>
          <w:sz w:val="22"/>
          <w:szCs w:val="22"/>
          <w:lang w:eastAsia="ar-SA"/>
        </w:rPr>
        <w:t xml:space="preserve">подписания </w:t>
      </w:r>
      <w:r w:rsidR="005B545D">
        <w:rPr>
          <w:color w:val="000000"/>
          <w:sz w:val="22"/>
          <w:szCs w:val="22"/>
          <w:lang w:eastAsia="ar-SA"/>
        </w:rPr>
        <w:t xml:space="preserve"> </w:t>
      </w:r>
      <w:r w:rsidRPr="001873AD">
        <w:rPr>
          <w:color w:val="000000"/>
          <w:sz w:val="22"/>
          <w:szCs w:val="22"/>
          <w:lang w:eastAsia="ar-SA"/>
        </w:rPr>
        <w:t>и</w:t>
      </w:r>
      <w:proofErr w:type="gramEnd"/>
      <w:r w:rsidRPr="001873AD">
        <w:rPr>
          <w:color w:val="000000"/>
          <w:sz w:val="22"/>
          <w:szCs w:val="22"/>
          <w:lang w:eastAsia="ar-SA"/>
        </w:rPr>
        <w:t xml:space="preserve"> действует по 3</w:t>
      </w:r>
      <w:r>
        <w:rPr>
          <w:color w:val="000000"/>
          <w:sz w:val="22"/>
          <w:szCs w:val="22"/>
          <w:lang w:eastAsia="ar-SA"/>
        </w:rPr>
        <w:t>1 декабря 202</w:t>
      </w:r>
      <w:r w:rsidR="00796B9D">
        <w:rPr>
          <w:color w:val="000000"/>
          <w:sz w:val="22"/>
          <w:szCs w:val="22"/>
          <w:lang w:eastAsia="ar-SA"/>
        </w:rPr>
        <w:t>5</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1635D68E" w14:textId="77777777" w:rsidR="00FC155A" w:rsidRDefault="00FC155A" w:rsidP="0061494B">
      <w:pPr>
        <w:jc w:val="both"/>
        <w:rPr>
          <w:sz w:val="22"/>
          <w:szCs w:val="22"/>
        </w:rPr>
      </w:pPr>
    </w:p>
    <w:p w14:paraId="2A74CB32" w14:textId="77777777" w:rsidR="00FA6A52" w:rsidRPr="00AC6B92" w:rsidRDefault="00FA6A52" w:rsidP="00FA6A52">
      <w:pPr>
        <w:spacing w:line="240" w:lineRule="atLeast"/>
        <w:ind w:firstLine="567"/>
        <w:jc w:val="center"/>
        <w:rPr>
          <w:b/>
          <w:sz w:val="22"/>
          <w:szCs w:val="22"/>
        </w:rPr>
      </w:pPr>
      <w:r w:rsidRPr="00AC6B92">
        <w:rPr>
          <w:b/>
          <w:sz w:val="22"/>
          <w:szCs w:val="22"/>
        </w:rPr>
        <w:t>13. Обеспечение исполнения контракта и гарантийных обязательств</w:t>
      </w:r>
    </w:p>
    <w:p w14:paraId="5DA40D30" w14:textId="77777777" w:rsidR="00FA6A52" w:rsidRPr="00AC6B92" w:rsidRDefault="00FA6A52" w:rsidP="0061494B">
      <w:pPr>
        <w:jc w:val="both"/>
        <w:rPr>
          <w:sz w:val="22"/>
          <w:szCs w:val="22"/>
        </w:rPr>
      </w:pPr>
    </w:p>
    <w:p w14:paraId="799AC3F9" w14:textId="77777777" w:rsidR="00FA6A52" w:rsidRPr="002E6BAB" w:rsidRDefault="00FA6A52" w:rsidP="00FA6A52">
      <w:pPr>
        <w:spacing w:line="240" w:lineRule="atLeast"/>
        <w:ind w:firstLine="567"/>
        <w:jc w:val="both"/>
        <w:rPr>
          <w:rFonts w:eastAsia="Calibri"/>
          <w:sz w:val="22"/>
          <w:szCs w:val="22"/>
        </w:rPr>
      </w:pPr>
      <w:r w:rsidRPr="00AC6B92">
        <w:rPr>
          <w:rFonts w:eastAsia="Calibri"/>
          <w:sz w:val="22"/>
          <w:szCs w:val="22"/>
        </w:rPr>
        <w:t xml:space="preserve">13.1. В целях обеспечения исполнения обязательств Подрядчика по настоящему Контракту, Подрядчик </w:t>
      </w:r>
      <w:r w:rsidRPr="002E6BAB">
        <w:rPr>
          <w:rFonts w:eastAsia="Calibri"/>
          <w:sz w:val="22"/>
          <w:szCs w:val="22"/>
        </w:rPr>
        <w:t>представляет Заказчику обеспечение путем внесения денежных средств, в размере, указанном в пункте 13.2.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415D29FB" w14:textId="0874059B" w:rsidR="00FA6A52" w:rsidRPr="002E6BAB" w:rsidRDefault="00FA6A52" w:rsidP="00FA6A52">
      <w:pPr>
        <w:spacing w:line="240" w:lineRule="atLeast"/>
        <w:ind w:firstLine="567"/>
        <w:jc w:val="both"/>
        <w:rPr>
          <w:rFonts w:eastAsia="Calibri"/>
          <w:sz w:val="22"/>
          <w:szCs w:val="22"/>
        </w:rPr>
      </w:pPr>
      <w:r w:rsidRPr="002E6BAB">
        <w:rPr>
          <w:rFonts w:eastAsia="Calibri"/>
          <w:sz w:val="22"/>
          <w:szCs w:val="22"/>
        </w:rPr>
        <w:t xml:space="preserve">13.1.1. Размер обеспечения исполнения Контракта устанавливается в следующем порядке – 5 % от цены Контракта и составляет </w:t>
      </w:r>
      <w:r w:rsidR="002E6BAB" w:rsidRPr="002E6BAB">
        <w:rPr>
          <w:rFonts w:eastAsia="Calibri"/>
          <w:sz w:val="22"/>
          <w:szCs w:val="22"/>
        </w:rPr>
        <w:t>84</w:t>
      </w:r>
      <w:r w:rsidR="002E6BAB">
        <w:rPr>
          <w:rFonts w:eastAsia="Calibri"/>
          <w:sz w:val="22"/>
          <w:szCs w:val="22"/>
        </w:rPr>
        <w:t xml:space="preserve"> </w:t>
      </w:r>
      <w:r w:rsidR="002E6BAB" w:rsidRPr="002E6BAB">
        <w:rPr>
          <w:rFonts w:eastAsia="Calibri"/>
          <w:sz w:val="22"/>
          <w:szCs w:val="22"/>
        </w:rPr>
        <w:t xml:space="preserve">437,25 </w:t>
      </w:r>
      <w:r w:rsidRPr="002E6BAB">
        <w:rPr>
          <w:rFonts w:eastAsia="Calibri"/>
          <w:sz w:val="22"/>
          <w:szCs w:val="22"/>
        </w:rPr>
        <w:t xml:space="preserve">рублей. </w:t>
      </w:r>
    </w:p>
    <w:p w14:paraId="2E206C35" w14:textId="77777777" w:rsidR="00FA6A52" w:rsidRPr="00AC6B92" w:rsidRDefault="00FA6A52" w:rsidP="00FA6A52">
      <w:pPr>
        <w:spacing w:line="240" w:lineRule="atLeast"/>
        <w:ind w:firstLine="567"/>
        <w:jc w:val="both"/>
        <w:rPr>
          <w:rFonts w:eastAsia="Calibri"/>
          <w:sz w:val="22"/>
          <w:szCs w:val="22"/>
        </w:rPr>
      </w:pPr>
      <w:r w:rsidRPr="002E6BAB">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w:t>
      </w:r>
      <w:r w:rsidRPr="00AC6B92">
        <w:rPr>
          <w:rFonts w:eastAsia="Calibri"/>
          <w:sz w:val="22"/>
          <w:szCs w:val="22"/>
        </w:rPr>
        <w:t xml:space="preserve"> заключается контракт, регулируется с учетом положений ст.37 Федерального закона № 44-ФЗ от 05.04.2013г.</w:t>
      </w:r>
    </w:p>
    <w:p w14:paraId="2CE407EB" w14:textId="77777777" w:rsidR="00FA6A52" w:rsidRPr="00AC6B92" w:rsidRDefault="00FA6A52" w:rsidP="00FA6A52">
      <w:pPr>
        <w:spacing w:line="240" w:lineRule="atLeast"/>
        <w:ind w:firstLine="567"/>
        <w:jc w:val="both"/>
        <w:rPr>
          <w:rFonts w:eastAsia="Calibri"/>
          <w:sz w:val="22"/>
          <w:szCs w:val="22"/>
        </w:rPr>
      </w:pPr>
      <w:r w:rsidRPr="00AC6B92">
        <w:rPr>
          <w:rFonts w:eastAsia="Calibri"/>
          <w:sz w:val="22"/>
          <w:szCs w:val="22"/>
        </w:rPr>
        <w:t>Обязательства по Контракту, которые должны быть обеспечены:</w:t>
      </w:r>
    </w:p>
    <w:p w14:paraId="431093F8" w14:textId="77777777" w:rsidR="00FA6A52" w:rsidRPr="00AC6B92" w:rsidRDefault="00FA6A52" w:rsidP="00FA6A52">
      <w:pPr>
        <w:spacing w:line="240" w:lineRule="atLeast"/>
        <w:ind w:firstLine="567"/>
        <w:jc w:val="both"/>
        <w:rPr>
          <w:rFonts w:eastAsia="Calibri"/>
          <w:sz w:val="22"/>
          <w:szCs w:val="22"/>
        </w:rPr>
      </w:pPr>
      <w:r w:rsidRPr="00AC6B92">
        <w:rPr>
          <w:rFonts w:eastAsia="Calibri"/>
          <w:sz w:val="22"/>
          <w:szCs w:val="22"/>
        </w:rPr>
        <w:t>-</w:t>
      </w:r>
      <w:r w:rsidRPr="00AC6B92">
        <w:rPr>
          <w:rFonts w:eastAsia="Calibri"/>
          <w:sz w:val="22"/>
          <w:szCs w:val="22"/>
        </w:rPr>
        <w:tab/>
        <w:t>гарантия возврата аванса (если авансирование предусмотрено настоящим Контрактом);</w:t>
      </w:r>
    </w:p>
    <w:p w14:paraId="6E096383" w14:textId="77777777" w:rsidR="00FA6A52" w:rsidRPr="00AC6B92" w:rsidRDefault="00FA6A52" w:rsidP="00FA6A52">
      <w:pPr>
        <w:spacing w:line="240" w:lineRule="atLeast"/>
        <w:ind w:firstLine="567"/>
        <w:jc w:val="both"/>
        <w:rPr>
          <w:rFonts w:eastAsia="Calibri"/>
          <w:sz w:val="22"/>
          <w:szCs w:val="22"/>
        </w:rPr>
      </w:pPr>
      <w:r w:rsidRPr="00AC6B92">
        <w:rPr>
          <w:rFonts w:eastAsia="Calibri"/>
          <w:sz w:val="22"/>
          <w:szCs w:val="22"/>
        </w:rPr>
        <w:t>-</w:t>
      </w:r>
      <w:r w:rsidRPr="00AC6B92">
        <w:rPr>
          <w:rFonts w:eastAsia="Calibri"/>
          <w:sz w:val="22"/>
          <w:szCs w:val="22"/>
        </w:rPr>
        <w:tab/>
        <w:t>надлежащее исполнение Контракта.</w:t>
      </w:r>
    </w:p>
    <w:p w14:paraId="793B914C" w14:textId="77777777" w:rsidR="00FA6A52" w:rsidRPr="00AC6B92" w:rsidRDefault="00FA6A52" w:rsidP="00FA6A52">
      <w:pPr>
        <w:spacing w:line="240" w:lineRule="atLeast"/>
        <w:ind w:firstLine="567"/>
        <w:jc w:val="both"/>
        <w:rPr>
          <w:rFonts w:eastAsia="Calibri"/>
          <w:sz w:val="22"/>
          <w:szCs w:val="22"/>
        </w:rPr>
      </w:pPr>
      <w:r w:rsidRPr="00AC6B92">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7D42026C" w14:textId="77777777" w:rsidR="00FA6A52" w:rsidRPr="00AC6B92" w:rsidRDefault="00FA6A52" w:rsidP="00FA6A52">
      <w:pPr>
        <w:spacing w:line="240" w:lineRule="atLeast"/>
        <w:ind w:firstLine="567"/>
        <w:jc w:val="both"/>
        <w:rPr>
          <w:rFonts w:eastAsia="Calibri"/>
          <w:sz w:val="22"/>
          <w:szCs w:val="22"/>
        </w:rPr>
      </w:pPr>
      <w:r w:rsidRPr="00AC6B92">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6863E623" w14:textId="77777777" w:rsidR="00FA6A52" w:rsidRPr="00AC6B92" w:rsidRDefault="00FA6A52" w:rsidP="00FA6A52">
      <w:pPr>
        <w:spacing w:line="240" w:lineRule="atLeast"/>
        <w:ind w:firstLine="567"/>
        <w:jc w:val="both"/>
        <w:rPr>
          <w:rFonts w:eastAsia="Calibri"/>
          <w:sz w:val="22"/>
          <w:szCs w:val="22"/>
        </w:rPr>
      </w:pPr>
      <w:r w:rsidRPr="00AC6B92">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B80C520" w14:textId="77777777" w:rsidR="00FA6A52" w:rsidRPr="00AC6B92" w:rsidRDefault="00FA6A52" w:rsidP="00FA6A52">
      <w:pPr>
        <w:spacing w:line="240" w:lineRule="atLeast"/>
        <w:ind w:firstLine="567"/>
        <w:jc w:val="both"/>
        <w:rPr>
          <w:rFonts w:eastAsia="Calibri"/>
          <w:sz w:val="22"/>
          <w:szCs w:val="22"/>
        </w:rPr>
      </w:pPr>
      <w:r w:rsidRPr="00AC6B92">
        <w:rPr>
          <w:rFonts w:eastAsia="Calibri"/>
          <w:sz w:val="22"/>
          <w:szCs w:val="22"/>
        </w:rPr>
        <w:t>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15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7617327D" w14:textId="77777777" w:rsidR="00FA6A52" w:rsidRPr="00AC6B92" w:rsidRDefault="00FA6A52" w:rsidP="00FA6A52">
      <w:pPr>
        <w:spacing w:line="240" w:lineRule="atLeast"/>
        <w:ind w:firstLine="567"/>
        <w:jc w:val="both"/>
        <w:rPr>
          <w:rFonts w:eastAsia="Calibri"/>
          <w:sz w:val="22"/>
          <w:szCs w:val="22"/>
        </w:rPr>
      </w:pPr>
      <w:r w:rsidRPr="00AC6B92">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2F8EBC1" w14:textId="77777777" w:rsidR="00FA6A52" w:rsidRPr="00AC6B92" w:rsidRDefault="00FA6A52" w:rsidP="00FA6A52">
      <w:pPr>
        <w:spacing w:line="240" w:lineRule="atLeast"/>
        <w:ind w:firstLine="567"/>
        <w:jc w:val="both"/>
        <w:rPr>
          <w:rFonts w:eastAsia="Calibri"/>
          <w:sz w:val="22"/>
          <w:szCs w:val="22"/>
        </w:rPr>
      </w:pPr>
      <w:r w:rsidRPr="00AC6B92">
        <w:rPr>
          <w:rFonts w:eastAsia="Calibri"/>
          <w:sz w:val="22"/>
          <w:szCs w:val="22"/>
        </w:rPr>
        <w:t xml:space="preserve">13.1.2.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proofErr w:type="gramStart"/>
      <w:r w:rsidRPr="00AC6B92">
        <w:rPr>
          <w:rFonts w:eastAsia="Calibri"/>
          <w:sz w:val="22"/>
          <w:szCs w:val="22"/>
        </w:rPr>
        <w:t>Контракта,  лицензии</w:t>
      </w:r>
      <w:proofErr w:type="gramEnd"/>
      <w:r w:rsidRPr="00AC6B92">
        <w:rPr>
          <w:rFonts w:eastAsia="Calibri"/>
          <w:sz w:val="22"/>
          <w:szCs w:val="22"/>
        </w:rPr>
        <w:t xml:space="preserve">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52793F2D" w14:textId="77777777" w:rsidR="00FA6A52" w:rsidRPr="00AC6B92" w:rsidRDefault="00FA6A52" w:rsidP="00FA6A52">
      <w:pPr>
        <w:spacing w:line="240" w:lineRule="atLeast"/>
        <w:ind w:firstLine="567"/>
        <w:jc w:val="both"/>
        <w:rPr>
          <w:rFonts w:eastAsia="Calibri"/>
          <w:sz w:val="22"/>
          <w:szCs w:val="22"/>
        </w:rPr>
      </w:pPr>
      <w:r w:rsidRPr="00AC6B92">
        <w:rPr>
          <w:rFonts w:eastAsia="Calibri"/>
          <w:sz w:val="22"/>
          <w:szCs w:val="22"/>
        </w:rPr>
        <w:lastRenderedPageBreak/>
        <w:t xml:space="preserve">13.1.3.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10798920" w14:textId="77777777" w:rsidR="00FA6A52" w:rsidRPr="00AC6B92" w:rsidRDefault="00FA6A52" w:rsidP="00FA6A52">
      <w:pPr>
        <w:spacing w:line="240" w:lineRule="atLeast"/>
        <w:ind w:firstLine="567"/>
        <w:jc w:val="both"/>
        <w:rPr>
          <w:rFonts w:eastAsia="Calibri"/>
          <w:sz w:val="22"/>
          <w:szCs w:val="22"/>
        </w:rPr>
      </w:pPr>
      <w:r w:rsidRPr="00AC6B92">
        <w:rPr>
          <w:rFonts w:eastAsia="Calibri"/>
          <w:sz w:val="22"/>
          <w:szCs w:val="22"/>
        </w:rPr>
        <w:t>13.1.4.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218E5A0F" w14:textId="77777777" w:rsidR="00FA6A52" w:rsidRPr="00AC6B92" w:rsidRDefault="00FA6A52" w:rsidP="00FA6A52">
      <w:pPr>
        <w:spacing w:line="240" w:lineRule="atLeast"/>
        <w:ind w:firstLine="567"/>
        <w:jc w:val="both"/>
        <w:rPr>
          <w:rFonts w:eastAsia="Calibri"/>
          <w:sz w:val="22"/>
          <w:szCs w:val="22"/>
        </w:rPr>
      </w:pPr>
      <w:r w:rsidRPr="00AC6B92">
        <w:rPr>
          <w:rFonts w:eastAsia="Calibri"/>
          <w:sz w:val="22"/>
          <w:szCs w:val="22"/>
        </w:rPr>
        <w:t>13.1.5.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D21A539" w14:textId="77777777" w:rsidR="00FA6A52" w:rsidRPr="00AC6B92" w:rsidRDefault="00FA6A52" w:rsidP="00FA6A52">
      <w:pPr>
        <w:ind w:firstLine="709"/>
        <w:jc w:val="both"/>
        <w:rPr>
          <w:rFonts w:eastAsia="Calibri"/>
          <w:sz w:val="22"/>
          <w:szCs w:val="22"/>
        </w:rPr>
      </w:pPr>
      <w:r w:rsidRPr="00AC6B92">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AC6B92">
        <w:rPr>
          <w:bCs/>
          <w:iCs/>
          <w:sz w:val="22"/>
          <w:szCs w:val="22"/>
        </w:rPr>
        <w:t>:</w:t>
      </w:r>
    </w:p>
    <w:p w14:paraId="3ECC6941" w14:textId="77777777" w:rsidR="00FA6A52" w:rsidRPr="00AC6B92" w:rsidRDefault="00FA6A52" w:rsidP="00FA6A52">
      <w:pPr>
        <w:pStyle w:val="a4"/>
        <w:rPr>
          <w:rFonts w:ascii="Times New Roman" w:hAnsi="Times New Roman"/>
        </w:rPr>
      </w:pPr>
      <w:r w:rsidRPr="00AC6B92">
        <w:rPr>
          <w:rFonts w:ascii="Times New Roman" w:hAnsi="Times New Roman"/>
        </w:rPr>
        <w:t>УФК по Республике Коми (администрация городского поселения «Микунь» л/</w:t>
      </w:r>
      <w:proofErr w:type="spellStart"/>
      <w:r w:rsidRPr="00AC6B92">
        <w:rPr>
          <w:rFonts w:ascii="Times New Roman" w:hAnsi="Times New Roman"/>
        </w:rPr>
        <w:t>сч</w:t>
      </w:r>
      <w:proofErr w:type="spellEnd"/>
      <w:r w:rsidRPr="00AC6B92">
        <w:rPr>
          <w:rFonts w:ascii="Times New Roman" w:hAnsi="Times New Roman"/>
        </w:rPr>
        <w:t xml:space="preserve"> 05073002121)</w:t>
      </w:r>
    </w:p>
    <w:p w14:paraId="42EEABAB" w14:textId="77777777" w:rsidR="00FA6A52" w:rsidRPr="00AC6B92" w:rsidRDefault="00FA6A52" w:rsidP="00FA6A52">
      <w:pPr>
        <w:pStyle w:val="a4"/>
        <w:rPr>
          <w:rFonts w:ascii="Times New Roman" w:hAnsi="Times New Roman"/>
        </w:rPr>
      </w:pPr>
      <w:r w:rsidRPr="00AC6B92">
        <w:rPr>
          <w:rFonts w:ascii="Times New Roman" w:hAnsi="Times New Roman"/>
        </w:rPr>
        <w:t xml:space="preserve">Казначейский счет: </w:t>
      </w:r>
      <w:r w:rsidRPr="00AC6B92">
        <w:rPr>
          <w:rFonts w:ascii="Times New Roman" w:hAnsi="Times New Roman"/>
          <w:color w:val="000000"/>
        </w:rPr>
        <w:t>03232643876441050700</w:t>
      </w:r>
    </w:p>
    <w:p w14:paraId="593C9CC8" w14:textId="77777777" w:rsidR="00FA6A52" w:rsidRPr="00AC6B92" w:rsidRDefault="00FA6A52" w:rsidP="00FA6A52">
      <w:pPr>
        <w:pStyle w:val="a4"/>
        <w:rPr>
          <w:rFonts w:ascii="Times New Roman" w:hAnsi="Times New Roman"/>
        </w:rPr>
      </w:pPr>
      <w:r w:rsidRPr="00AC6B92">
        <w:rPr>
          <w:rFonts w:ascii="Times New Roman" w:hAnsi="Times New Roman"/>
        </w:rPr>
        <w:t>Банковский счет:</w:t>
      </w:r>
      <w:r w:rsidRPr="00AC6B92">
        <w:rPr>
          <w:rFonts w:ascii="Times New Roman" w:hAnsi="Times New Roman"/>
          <w:color w:val="000000"/>
        </w:rPr>
        <w:t>40102810245370000074 о</w:t>
      </w:r>
      <w:r w:rsidRPr="00AC6B92">
        <w:rPr>
          <w:rFonts w:ascii="Times New Roman" w:hAnsi="Times New Roman"/>
        </w:rPr>
        <w:t>тделение - НБ Республика Коми Банка России /</w:t>
      </w:r>
    </w:p>
    <w:p w14:paraId="05578073" w14:textId="77777777" w:rsidR="00FA6A52" w:rsidRPr="00AC6B92" w:rsidRDefault="00FA6A52" w:rsidP="00FA6A52">
      <w:pPr>
        <w:pStyle w:val="a4"/>
        <w:rPr>
          <w:rFonts w:ascii="Times New Roman" w:hAnsi="Times New Roman"/>
        </w:rPr>
      </w:pPr>
      <w:r w:rsidRPr="00AC6B92">
        <w:rPr>
          <w:rFonts w:ascii="Times New Roman" w:hAnsi="Times New Roman"/>
        </w:rPr>
        <w:t>УФК по Республике Коми г. Сыктывкар БИК 018702501</w:t>
      </w:r>
    </w:p>
    <w:p w14:paraId="08E75C73" w14:textId="77777777" w:rsidR="00FA6A52" w:rsidRPr="00AC6B92" w:rsidRDefault="00FA6A52" w:rsidP="00FA6A52">
      <w:pPr>
        <w:widowControl w:val="0"/>
        <w:autoSpaceDE w:val="0"/>
        <w:autoSpaceDN w:val="0"/>
        <w:contextualSpacing/>
        <w:jc w:val="both"/>
        <w:rPr>
          <w:sz w:val="22"/>
          <w:szCs w:val="22"/>
        </w:rPr>
      </w:pPr>
      <w:r w:rsidRPr="00AC6B92">
        <w:rPr>
          <w:sz w:val="22"/>
          <w:szCs w:val="22"/>
        </w:rPr>
        <w:t xml:space="preserve">ОКТМО 87644105 </w:t>
      </w:r>
    </w:p>
    <w:p w14:paraId="2ED262BF" w14:textId="500AF2FE" w:rsidR="00FA6A52" w:rsidRPr="00B00EEE" w:rsidRDefault="00FA6A52" w:rsidP="00FA6A52">
      <w:pPr>
        <w:widowControl w:val="0"/>
        <w:autoSpaceDE w:val="0"/>
        <w:autoSpaceDN w:val="0"/>
        <w:contextualSpacing/>
        <w:jc w:val="both"/>
        <w:rPr>
          <w:color w:val="000000" w:themeColor="text1"/>
          <w:sz w:val="22"/>
          <w:szCs w:val="22"/>
        </w:rPr>
      </w:pPr>
      <w:r w:rsidRPr="00AC6B92">
        <w:rPr>
          <w:bCs/>
          <w:sz w:val="22"/>
          <w:szCs w:val="22"/>
        </w:rPr>
        <w:t>Назначение платежа: «Обеспечение</w:t>
      </w:r>
      <w:r w:rsidRPr="00AC6B92">
        <w:rPr>
          <w:sz w:val="22"/>
          <w:szCs w:val="22"/>
        </w:rPr>
        <w:t xml:space="preserve"> </w:t>
      </w:r>
      <w:r w:rsidRPr="00B00EEE">
        <w:rPr>
          <w:color w:val="000000" w:themeColor="text1"/>
          <w:sz w:val="22"/>
          <w:szCs w:val="22"/>
        </w:rPr>
        <w:t xml:space="preserve">исполнения контракта от ___ № </w:t>
      </w:r>
      <w:r w:rsidR="002E6BAB" w:rsidRPr="00FA4E27">
        <w:rPr>
          <w:sz w:val="22"/>
          <w:szCs w:val="22"/>
        </w:rPr>
        <w:t>01073000158250000050001</w:t>
      </w:r>
      <w:r w:rsidRPr="00B00EEE">
        <w:rPr>
          <w:color w:val="000000" w:themeColor="text1"/>
          <w:sz w:val="22"/>
          <w:szCs w:val="22"/>
        </w:rPr>
        <w:t>».</w:t>
      </w:r>
    </w:p>
    <w:p w14:paraId="5823115A" w14:textId="4CA8F84C" w:rsidR="00FA6A52" w:rsidRPr="00B00EEE" w:rsidRDefault="00FA6A52" w:rsidP="00FA6A52">
      <w:pPr>
        <w:widowControl w:val="0"/>
        <w:ind w:firstLine="567"/>
        <w:jc w:val="both"/>
        <w:rPr>
          <w:color w:val="000000" w:themeColor="text1"/>
          <w:sz w:val="22"/>
          <w:szCs w:val="22"/>
        </w:rPr>
      </w:pPr>
      <w:r w:rsidRPr="00B00EEE">
        <w:rPr>
          <w:color w:val="000000" w:themeColor="text1"/>
          <w:sz w:val="22"/>
          <w:szCs w:val="22"/>
        </w:rPr>
        <w:t xml:space="preserve">13.2.  Обеспечение гарантийных обязательств устанавливается в размере </w:t>
      </w:r>
      <w:r w:rsidR="005A0C7B">
        <w:rPr>
          <w:color w:val="000000" w:themeColor="text1"/>
          <w:sz w:val="22"/>
          <w:szCs w:val="22"/>
        </w:rPr>
        <w:t>22 510,00</w:t>
      </w:r>
      <w:r w:rsidRPr="00B00EEE">
        <w:rPr>
          <w:color w:val="000000" w:themeColor="text1"/>
          <w:sz w:val="22"/>
          <w:szCs w:val="22"/>
        </w:rPr>
        <w:t xml:space="preserve"> рублей (1 % начальной (максимальной) цены контракта).</w:t>
      </w:r>
    </w:p>
    <w:p w14:paraId="545D8CF9" w14:textId="77777777" w:rsidR="00FA6A52" w:rsidRPr="002D57E4" w:rsidRDefault="00FA6A52" w:rsidP="00FA6A52">
      <w:pPr>
        <w:widowControl w:val="0"/>
        <w:ind w:firstLine="567"/>
        <w:jc w:val="both"/>
        <w:rPr>
          <w:sz w:val="22"/>
          <w:szCs w:val="22"/>
        </w:rPr>
      </w:pPr>
      <w:r w:rsidRPr="00B00EEE">
        <w:rPr>
          <w:color w:val="000000" w:themeColor="text1"/>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2D57E4">
        <w:rPr>
          <w:sz w:val="22"/>
          <w:szCs w:val="22"/>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3F62026" w14:textId="77777777" w:rsidR="00FA6A52" w:rsidRPr="002D57E4" w:rsidRDefault="00FA6A52" w:rsidP="00FA6A52">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9"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343C16AA" w14:textId="77777777" w:rsidR="00FA6A52" w:rsidRPr="002D57E4" w:rsidRDefault="00FA6A52" w:rsidP="00FA6A52">
      <w:pPr>
        <w:widowControl w:val="0"/>
        <w:ind w:firstLine="567"/>
        <w:jc w:val="both"/>
        <w:rPr>
          <w:sz w:val="22"/>
          <w:szCs w:val="22"/>
        </w:rPr>
      </w:pPr>
      <w:r w:rsidRPr="002D57E4">
        <w:rPr>
          <w:sz w:val="22"/>
          <w:szCs w:val="22"/>
        </w:rPr>
        <w:t>Реквизиты для перечисления денежных средств:</w:t>
      </w:r>
    </w:p>
    <w:p w14:paraId="003E4ED4"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(администрация городского поселения «Микунь» л/</w:t>
      </w:r>
      <w:proofErr w:type="spellStart"/>
      <w:r w:rsidRPr="002D57E4">
        <w:rPr>
          <w:sz w:val="22"/>
          <w:szCs w:val="22"/>
        </w:rPr>
        <w:t>сч</w:t>
      </w:r>
      <w:proofErr w:type="spellEnd"/>
      <w:r w:rsidRPr="002D57E4">
        <w:rPr>
          <w:sz w:val="22"/>
          <w:szCs w:val="22"/>
        </w:rPr>
        <w:t xml:space="preserve"> 05073002121)</w:t>
      </w:r>
    </w:p>
    <w:p w14:paraId="7162D109" w14:textId="77777777" w:rsidR="00FA6A52" w:rsidRPr="002D57E4" w:rsidRDefault="00FA6A52" w:rsidP="00FA6A52">
      <w:pPr>
        <w:widowControl w:val="0"/>
        <w:ind w:firstLine="567"/>
        <w:jc w:val="both"/>
        <w:rPr>
          <w:sz w:val="22"/>
          <w:szCs w:val="22"/>
        </w:rPr>
      </w:pPr>
      <w:r w:rsidRPr="002D57E4">
        <w:rPr>
          <w:sz w:val="22"/>
          <w:szCs w:val="22"/>
        </w:rPr>
        <w:t>Казначейский счет: 03232643876441050700</w:t>
      </w:r>
    </w:p>
    <w:p w14:paraId="76FA450C" w14:textId="77777777" w:rsidR="00FA6A52" w:rsidRPr="002D57E4" w:rsidRDefault="00FA6A52" w:rsidP="00FA6A52">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7A37D278"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г. Сыктывкар БИК 018702501</w:t>
      </w:r>
    </w:p>
    <w:p w14:paraId="4A924233" w14:textId="77777777" w:rsidR="00FA6A52" w:rsidRPr="002D57E4" w:rsidRDefault="00FA6A52" w:rsidP="00FA6A52">
      <w:pPr>
        <w:widowControl w:val="0"/>
        <w:ind w:firstLine="567"/>
        <w:jc w:val="both"/>
        <w:rPr>
          <w:sz w:val="22"/>
          <w:szCs w:val="22"/>
        </w:rPr>
      </w:pPr>
      <w:r w:rsidRPr="002D57E4">
        <w:rPr>
          <w:sz w:val="22"/>
          <w:szCs w:val="22"/>
        </w:rPr>
        <w:t xml:space="preserve">ОКТМО 87644105 </w:t>
      </w:r>
    </w:p>
    <w:p w14:paraId="68027B10" w14:textId="2B39F710" w:rsidR="00FA6A52" w:rsidRPr="002D57E4" w:rsidRDefault="00FA6A52" w:rsidP="00FA6A52">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w:t>
      </w:r>
      <w:r w:rsidR="00FA4E27">
        <w:rPr>
          <w:sz w:val="22"/>
          <w:szCs w:val="22"/>
        </w:rPr>
        <w:t xml:space="preserve"> </w:t>
      </w:r>
      <w:r w:rsidR="00FA4E27" w:rsidRPr="00FA4E27">
        <w:rPr>
          <w:sz w:val="22"/>
          <w:szCs w:val="22"/>
        </w:rPr>
        <w:t>01073000158250000050001</w:t>
      </w:r>
      <w:r w:rsidRPr="002D57E4">
        <w:rPr>
          <w:sz w:val="22"/>
          <w:szCs w:val="22"/>
        </w:rPr>
        <w:t>».</w:t>
      </w:r>
    </w:p>
    <w:p w14:paraId="4237FB2A" w14:textId="77777777" w:rsidR="00FA6A52" w:rsidRPr="002D57E4" w:rsidRDefault="00FA6A52" w:rsidP="00FA6A52">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78AB58BD" w14:textId="77777777" w:rsidR="00FA6A52" w:rsidRPr="002D57E4" w:rsidRDefault="00FA6A52" w:rsidP="00FA6A52">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14:paraId="60784CBC" w14:textId="77777777" w:rsidR="00FA6A52" w:rsidRPr="002D57E4" w:rsidRDefault="00FA6A52" w:rsidP="00FA6A52">
      <w:pPr>
        <w:widowControl w:val="0"/>
        <w:ind w:firstLine="567"/>
        <w:jc w:val="both"/>
        <w:rPr>
          <w:sz w:val="22"/>
          <w:szCs w:val="22"/>
        </w:rPr>
      </w:pPr>
      <w:r w:rsidRPr="002D57E4">
        <w:rPr>
          <w:sz w:val="22"/>
          <w:szCs w:val="22"/>
        </w:rPr>
        <w:t>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224AEBA" w14:textId="77777777" w:rsidR="00FA6A52" w:rsidRPr="002D57E4" w:rsidRDefault="00FA6A52" w:rsidP="00FA6A52">
      <w:pPr>
        <w:widowControl w:val="0"/>
        <w:ind w:firstLine="567"/>
        <w:jc w:val="both"/>
        <w:rPr>
          <w:sz w:val="22"/>
          <w:szCs w:val="22"/>
        </w:rPr>
      </w:pPr>
      <w:r w:rsidRPr="002D57E4">
        <w:rPr>
          <w:sz w:val="22"/>
          <w:szCs w:val="22"/>
        </w:rPr>
        <w:t>13.2.4.</w:t>
      </w:r>
      <w:r w:rsidRPr="002D57E4">
        <w:rPr>
          <w:rFonts w:eastAsia="Calibri"/>
          <w:sz w:val="22"/>
          <w:szCs w:val="22"/>
        </w:rPr>
        <w:t xml:space="preserve"> Участник закупки, с которым заключается контракт по результатам определения поставщика </w:t>
      </w:r>
      <w:r w:rsidRPr="002D57E4">
        <w:rPr>
          <w:rFonts w:eastAsia="Calibri"/>
          <w:sz w:val="22"/>
          <w:szCs w:val="22"/>
        </w:rPr>
        <w:lastRenderedPageBreak/>
        <w:t xml:space="preserve">(подрядчика, исполнителя) в соответствии с </w:t>
      </w:r>
      <w:hyperlink r:id="rId11" w:history="1">
        <w:r w:rsidRPr="002D57E4">
          <w:rPr>
            <w:rStyle w:val="ac"/>
            <w:rFonts w:eastAsia="Calibri"/>
            <w:sz w:val="22"/>
            <w:szCs w:val="22"/>
          </w:rPr>
          <w:t>пунктом 1 части 1 статьи 30</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 w:history="1">
        <w:r w:rsidRPr="002D57E4">
          <w:rPr>
            <w:rStyle w:val="ac"/>
            <w:rFonts w:eastAsia="Calibri"/>
            <w:sz w:val="22"/>
            <w:szCs w:val="22"/>
          </w:rPr>
          <w:t>законом</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44FD4A9" w14:textId="77777777" w:rsidR="00FA6A52" w:rsidRDefault="00FA6A52" w:rsidP="00FA6A52">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159E2EFE" w14:textId="77777777" w:rsidR="00FA6A52" w:rsidRPr="00C339A4" w:rsidRDefault="00FA6A52" w:rsidP="00FA6A52">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w:t>
      </w:r>
      <w:proofErr w:type="gramStart"/>
      <w:r w:rsidRPr="00C339A4">
        <w:rPr>
          <w:rFonts w:eastAsia="Calibri"/>
          <w:sz w:val="22"/>
          <w:szCs w:val="22"/>
        </w:rPr>
        <w:t>приемке  выполненной</w:t>
      </w:r>
      <w:proofErr w:type="gramEnd"/>
      <w:r w:rsidRPr="00C339A4">
        <w:rPr>
          <w:rFonts w:eastAsia="Calibri"/>
          <w:sz w:val="22"/>
          <w:szCs w:val="22"/>
        </w:rPr>
        <w:t xml:space="preserve">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14:paraId="707D7759" w14:textId="77777777" w:rsidR="00914A09" w:rsidRPr="005F21F2" w:rsidRDefault="00914A09" w:rsidP="001D16D1">
      <w:pPr>
        <w:spacing w:line="240" w:lineRule="atLeast"/>
        <w:jc w:val="both"/>
        <w:rPr>
          <w:rFonts w:eastAsia="Calibri"/>
          <w:sz w:val="22"/>
          <w:szCs w:val="22"/>
        </w:rPr>
      </w:pPr>
    </w:p>
    <w:p w14:paraId="18589090" w14:textId="77777777" w:rsidR="002E01DF" w:rsidRPr="00AC6B92" w:rsidRDefault="002E01DF" w:rsidP="002E01DF">
      <w:pPr>
        <w:autoSpaceDE w:val="0"/>
        <w:autoSpaceDN w:val="0"/>
        <w:adjustRightInd w:val="0"/>
        <w:ind w:firstLine="567"/>
        <w:jc w:val="center"/>
        <w:outlineLvl w:val="0"/>
        <w:rPr>
          <w:b/>
          <w:sz w:val="22"/>
          <w:szCs w:val="22"/>
        </w:rPr>
      </w:pPr>
      <w:r w:rsidRPr="00AC6B92">
        <w:rPr>
          <w:rFonts w:eastAsia="Calibri"/>
          <w:b/>
          <w:sz w:val="22"/>
          <w:szCs w:val="22"/>
        </w:rPr>
        <w:t>1</w:t>
      </w:r>
      <w:r w:rsidR="00733874" w:rsidRPr="00AC6B92">
        <w:rPr>
          <w:rFonts w:eastAsia="Calibri"/>
          <w:b/>
          <w:sz w:val="22"/>
          <w:szCs w:val="22"/>
        </w:rPr>
        <w:t>4</w:t>
      </w:r>
      <w:r w:rsidRPr="00AC6B92">
        <w:rPr>
          <w:rFonts w:eastAsia="Calibri"/>
          <w:b/>
          <w:sz w:val="22"/>
          <w:szCs w:val="22"/>
        </w:rPr>
        <w:t xml:space="preserve">. </w:t>
      </w:r>
      <w:r w:rsidRPr="00AC6B92">
        <w:rPr>
          <w:b/>
          <w:sz w:val="22"/>
          <w:szCs w:val="22"/>
        </w:rPr>
        <w:t>А</w:t>
      </w:r>
      <w:r w:rsidR="0061494B" w:rsidRPr="00AC6B92">
        <w:rPr>
          <w:b/>
          <w:sz w:val="22"/>
          <w:szCs w:val="22"/>
        </w:rPr>
        <w:t xml:space="preserve">нтикоррупционная оговорка </w:t>
      </w:r>
    </w:p>
    <w:p w14:paraId="18AEA846" w14:textId="77777777" w:rsidR="002E01DF" w:rsidRPr="00AC6B92" w:rsidRDefault="002E01DF" w:rsidP="002E01DF">
      <w:pPr>
        <w:autoSpaceDE w:val="0"/>
        <w:autoSpaceDN w:val="0"/>
        <w:adjustRightInd w:val="0"/>
        <w:ind w:firstLine="567"/>
        <w:jc w:val="center"/>
        <w:outlineLvl w:val="0"/>
        <w:rPr>
          <w:b/>
          <w:sz w:val="22"/>
          <w:szCs w:val="22"/>
        </w:rPr>
      </w:pPr>
    </w:p>
    <w:p w14:paraId="7F7A5599" w14:textId="77777777" w:rsidR="002E01DF" w:rsidRPr="00AC6B92" w:rsidRDefault="0061494B" w:rsidP="0061494B">
      <w:pPr>
        <w:widowControl w:val="0"/>
        <w:tabs>
          <w:tab w:val="left" w:pos="0"/>
        </w:tabs>
        <w:autoSpaceDE w:val="0"/>
        <w:autoSpaceDN w:val="0"/>
        <w:contextualSpacing/>
        <w:jc w:val="both"/>
        <w:rPr>
          <w:sz w:val="22"/>
          <w:szCs w:val="22"/>
        </w:rPr>
      </w:pPr>
      <w:r w:rsidRPr="00AC6B92">
        <w:rPr>
          <w:sz w:val="22"/>
          <w:szCs w:val="22"/>
        </w:rPr>
        <w:tab/>
        <w:t>14.1. С</w:t>
      </w:r>
      <w:r w:rsidR="002E01DF" w:rsidRPr="00AC6B92">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1332DC6D" w14:textId="77777777" w:rsidR="002E01DF" w:rsidRPr="00AC6B92" w:rsidRDefault="0061494B" w:rsidP="0061494B">
      <w:pPr>
        <w:widowControl w:val="0"/>
        <w:tabs>
          <w:tab w:val="left" w:pos="0"/>
        </w:tabs>
        <w:autoSpaceDE w:val="0"/>
        <w:autoSpaceDN w:val="0"/>
        <w:contextualSpacing/>
        <w:jc w:val="both"/>
        <w:rPr>
          <w:sz w:val="22"/>
          <w:szCs w:val="22"/>
        </w:rPr>
      </w:pPr>
      <w:r w:rsidRPr="00AC6B92">
        <w:rPr>
          <w:sz w:val="22"/>
          <w:szCs w:val="22"/>
        </w:rPr>
        <w:tab/>
        <w:t xml:space="preserve">14.2. </w:t>
      </w:r>
      <w:r w:rsidR="002E01DF" w:rsidRPr="00AC6B92">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213EEF3B" w14:textId="77777777" w:rsidR="002E01DF" w:rsidRPr="0061494B" w:rsidRDefault="0061494B" w:rsidP="0061494B">
      <w:pPr>
        <w:widowControl w:val="0"/>
        <w:tabs>
          <w:tab w:val="left" w:pos="0"/>
        </w:tabs>
        <w:autoSpaceDE w:val="0"/>
        <w:autoSpaceDN w:val="0"/>
        <w:contextualSpacing/>
        <w:jc w:val="both"/>
        <w:rPr>
          <w:sz w:val="22"/>
          <w:szCs w:val="22"/>
        </w:rPr>
      </w:pPr>
      <w:r w:rsidRPr="00AC6B92">
        <w:rPr>
          <w:sz w:val="22"/>
          <w:szCs w:val="22"/>
        </w:rPr>
        <w:tab/>
        <w:t xml:space="preserve"> 14.3. </w:t>
      </w:r>
      <w:r w:rsidR="002E01DF" w:rsidRPr="00AC6B92">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w:t>
      </w:r>
      <w:r w:rsidR="002E01DF" w:rsidRPr="0061494B">
        <w:rPr>
          <w:sz w:val="22"/>
          <w:szCs w:val="22"/>
        </w:rPr>
        <w:t>,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066C75AA"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09EABC53"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D476D29" w14:textId="77777777" w:rsidR="002E01DF" w:rsidRPr="001873AD" w:rsidRDefault="002E01DF" w:rsidP="00FA6A52">
      <w:pPr>
        <w:widowControl w:val="0"/>
        <w:suppressAutoHyphens/>
        <w:autoSpaceDE w:val="0"/>
        <w:autoSpaceDN w:val="0"/>
        <w:jc w:val="both"/>
        <w:rPr>
          <w:color w:val="000000"/>
          <w:sz w:val="22"/>
          <w:szCs w:val="22"/>
          <w:lang w:eastAsia="ar-SA"/>
        </w:rPr>
      </w:pPr>
    </w:p>
    <w:p w14:paraId="0833696E"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376068E5" w14:textId="77777777" w:rsidR="001D16D1" w:rsidRPr="005F21F2" w:rsidRDefault="001D16D1" w:rsidP="00B30346">
      <w:pPr>
        <w:ind w:firstLine="709"/>
        <w:jc w:val="center"/>
        <w:rPr>
          <w:b/>
          <w:sz w:val="22"/>
          <w:szCs w:val="22"/>
        </w:rPr>
      </w:pPr>
    </w:p>
    <w:p w14:paraId="08A4DB0F"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377474F7"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09B7E926"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6F77F9DE"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68B9BA26" w14:textId="77777777" w:rsidR="0061494B" w:rsidRDefault="0061494B" w:rsidP="004570E8">
      <w:pPr>
        <w:pStyle w:val="a4"/>
        <w:jc w:val="both"/>
        <w:rPr>
          <w:rFonts w:ascii="Times New Roman" w:eastAsia="Times New Roman" w:hAnsi="Times New Roman" w:cs="Times New Roman"/>
          <w:lang w:eastAsia="ru-RU"/>
        </w:rPr>
      </w:pPr>
    </w:p>
    <w:p w14:paraId="3827316D" w14:textId="674B95BB" w:rsidR="000A5A66" w:rsidRPr="00AC6B92" w:rsidRDefault="00C87625" w:rsidP="000A5A66">
      <w:pPr>
        <w:ind w:firstLine="708"/>
        <w:jc w:val="both"/>
        <w:rPr>
          <w:b/>
          <w:bCs/>
          <w:color w:val="000000" w:themeColor="text1"/>
          <w:sz w:val="22"/>
          <w:szCs w:val="22"/>
        </w:rPr>
      </w:pPr>
      <w:r w:rsidRPr="00AC6B92">
        <w:rPr>
          <w:color w:val="000000" w:themeColor="text1"/>
          <w:sz w:val="22"/>
          <w:szCs w:val="22"/>
        </w:rPr>
        <w:lastRenderedPageBreak/>
        <w:t>Приложени</w:t>
      </w:r>
      <w:r w:rsidR="00450600" w:rsidRPr="00AC6B92">
        <w:rPr>
          <w:color w:val="000000" w:themeColor="text1"/>
          <w:sz w:val="22"/>
          <w:szCs w:val="22"/>
        </w:rPr>
        <w:t>я</w:t>
      </w:r>
      <w:r w:rsidRPr="00AC6B92">
        <w:rPr>
          <w:color w:val="000000" w:themeColor="text1"/>
          <w:sz w:val="22"/>
          <w:szCs w:val="22"/>
        </w:rPr>
        <w:t>:</w:t>
      </w:r>
      <w:r w:rsidR="00B30346" w:rsidRPr="00AC6B92">
        <w:rPr>
          <w:color w:val="000000" w:themeColor="text1"/>
          <w:sz w:val="22"/>
          <w:szCs w:val="22"/>
        </w:rPr>
        <w:t xml:space="preserve"> </w:t>
      </w:r>
      <w:r w:rsidR="00450600" w:rsidRPr="00AC6B92">
        <w:rPr>
          <w:color w:val="000000" w:themeColor="text1"/>
          <w:sz w:val="22"/>
          <w:szCs w:val="22"/>
        </w:rPr>
        <w:t xml:space="preserve">№1: </w:t>
      </w:r>
      <w:r w:rsidR="00B30346" w:rsidRPr="00AC6B92">
        <w:rPr>
          <w:color w:val="000000" w:themeColor="text1"/>
          <w:sz w:val="22"/>
          <w:szCs w:val="22"/>
        </w:rPr>
        <w:t>Техническое задание</w:t>
      </w:r>
      <w:r w:rsidR="00450600" w:rsidRPr="00AC6B92">
        <w:rPr>
          <w:color w:val="000000" w:themeColor="text1"/>
          <w:sz w:val="22"/>
          <w:szCs w:val="22"/>
        </w:rPr>
        <w:t xml:space="preserve"> на объект </w:t>
      </w:r>
      <w:r w:rsidR="000A5A66" w:rsidRPr="00AC6B92">
        <w:rPr>
          <w:color w:val="000000" w:themeColor="text1"/>
          <w:sz w:val="22"/>
          <w:szCs w:val="22"/>
        </w:rPr>
        <w:t>«</w:t>
      </w:r>
      <w:r w:rsidR="00ED6248" w:rsidRPr="00AC6B92">
        <w:rPr>
          <w:color w:val="000000" w:themeColor="text1"/>
          <w:sz w:val="21"/>
          <w:szCs w:val="21"/>
          <w:lang w:eastAsia="en-US"/>
        </w:rPr>
        <w:t xml:space="preserve">Ремонт тротуара вдоль автомобильной дороги общего пользования местного значения "По </w:t>
      </w:r>
      <w:proofErr w:type="spellStart"/>
      <w:r w:rsidR="00ED6248" w:rsidRPr="00AC6B92">
        <w:rPr>
          <w:color w:val="000000" w:themeColor="text1"/>
          <w:sz w:val="21"/>
          <w:szCs w:val="21"/>
          <w:lang w:eastAsia="en-US"/>
        </w:rPr>
        <w:t>г.Микунь</w:t>
      </w:r>
      <w:proofErr w:type="spellEnd"/>
      <w:r w:rsidR="00ED6248" w:rsidRPr="00AC6B92">
        <w:rPr>
          <w:color w:val="000000" w:themeColor="text1"/>
          <w:sz w:val="21"/>
          <w:szCs w:val="21"/>
          <w:lang w:eastAsia="en-US"/>
        </w:rPr>
        <w:t>" (</w:t>
      </w:r>
      <w:proofErr w:type="spellStart"/>
      <w:r w:rsidR="00ED6248" w:rsidRPr="00AC6B92">
        <w:rPr>
          <w:color w:val="000000" w:themeColor="text1"/>
          <w:sz w:val="21"/>
          <w:szCs w:val="21"/>
          <w:lang w:eastAsia="en-US"/>
        </w:rPr>
        <w:t>ул.Ленина</w:t>
      </w:r>
      <w:proofErr w:type="spellEnd"/>
      <w:r w:rsidR="00ED6248" w:rsidRPr="00AC6B92">
        <w:rPr>
          <w:color w:val="000000" w:themeColor="text1"/>
          <w:sz w:val="21"/>
          <w:szCs w:val="21"/>
          <w:lang w:eastAsia="en-US"/>
        </w:rPr>
        <w:t>)</w:t>
      </w:r>
      <w:r w:rsidR="000A5A66" w:rsidRPr="00AC6B92">
        <w:rPr>
          <w:color w:val="000000" w:themeColor="text1"/>
          <w:sz w:val="21"/>
          <w:szCs w:val="21"/>
          <w:lang w:eastAsia="en-US"/>
        </w:rPr>
        <w:t>»</w:t>
      </w:r>
      <w:r w:rsidR="000A5A66" w:rsidRPr="00AC6B92">
        <w:rPr>
          <w:b/>
          <w:bCs/>
          <w:color w:val="000000" w:themeColor="text1"/>
          <w:sz w:val="22"/>
          <w:szCs w:val="22"/>
        </w:rPr>
        <w:t>.</w:t>
      </w:r>
    </w:p>
    <w:p w14:paraId="529FF278" w14:textId="631AEEB6" w:rsidR="00B30346" w:rsidRPr="00AC6B92" w:rsidRDefault="00450600" w:rsidP="000A5A66">
      <w:pPr>
        <w:ind w:firstLine="708"/>
        <w:jc w:val="both"/>
        <w:rPr>
          <w:color w:val="000000" w:themeColor="text1"/>
          <w:sz w:val="21"/>
          <w:szCs w:val="21"/>
          <w:lang w:eastAsia="en-US"/>
        </w:rPr>
      </w:pPr>
      <w:r w:rsidRPr="00AC6B92">
        <w:rPr>
          <w:color w:val="000000" w:themeColor="text1"/>
          <w:sz w:val="22"/>
          <w:szCs w:val="22"/>
        </w:rPr>
        <w:t xml:space="preserve">            </w:t>
      </w:r>
      <w:r w:rsidR="000A5A66" w:rsidRPr="00AC6B92">
        <w:rPr>
          <w:color w:val="000000" w:themeColor="text1"/>
          <w:sz w:val="22"/>
          <w:szCs w:val="22"/>
        </w:rPr>
        <w:t xml:space="preserve">            </w:t>
      </w:r>
      <w:r w:rsidRPr="00AC6B92">
        <w:rPr>
          <w:color w:val="000000" w:themeColor="text1"/>
          <w:sz w:val="22"/>
          <w:szCs w:val="22"/>
        </w:rPr>
        <w:t xml:space="preserve"> №2: Локальный сметный расчет(смета) на объект </w:t>
      </w:r>
      <w:r w:rsidR="000A5A66" w:rsidRPr="00AC6B92">
        <w:rPr>
          <w:color w:val="000000" w:themeColor="text1"/>
          <w:sz w:val="22"/>
          <w:szCs w:val="22"/>
        </w:rPr>
        <w:t>«</w:t>
      </w:r>
      <w:r w:rsidR="00ED6248" w:rsidRPr="00AC6B92">
        <w:rPr>
          <w:color w:val="000000" w:themeColor="text1"/>
          <w:sz w:val="21"/>
          <w:szCs w:val="21"/>
          <w:lang w:eastAsia="en-US"/>
        </w:rPr>
        <w:t xml:space="preserve">Ремонт тротуара вдоль автомобильной дороги общего пользования местного значения "По </w:t>
      </w:r>
      <w:proofErr w:type="spellStart"/>
      <w:r w:rsidR="00ED6248" w:rsidRPr="00AC6B92">
        <w:rPr>
          <w:color w:val="000000" w:themeColor="text1"/>
          <w:sz w:val="21"/>
          <w:szCs w:val="21"/>
          <w:lang w:eastAsia="en-US"/>
        </w:rPr>
        <w:t>г.Микунь</w:t>
      </w:r>
      <w:proofErr w:type="spellEnd"/>
      <w:r w:rsidR="00ED6248" w:rsidRPr="00AC6B92">
        <w:rPr>
          <w:color w:val="000000" w:themeColor="text1"/>
          <w:sz w:val="21"/>
          <w:szCs w:val="21"/>
          <w:lang w:eastAsia="en-US"/>
        </w:rPr>
        <w:t>" (</w:t>
      </w:r>
      <w:proofErr w:type="spellStart"/>
      <w:r w:rsidR="00ED6248" w:rsidRPr="00AC6B92">
        <w:rPr>
          <w:color w:val="000000" w:themeColor="text1"/>
          <w:sz w:val="21"/>
          <w:szCs w:val="21"/>
          <w:lang w:eastAsia="en-US"/>
        </w:rPr>
        <w:t>ул.Ленина</w:t>
      </w:r>
      <w:proofErr w:type="spellEnd"/>
      <w:r w:rsidR="00ED6248" w:rsidRPr="00AC6B92">
        <w:rPr>
          <w:color w:val="000000" w:themeColor="text1"/>
          <w:sz w:val="21"/>
          <w:szCs w:val="21"/>
          <w:lang w:eastAsia="en-US"/>
        </w:rPr>
        <w:t>)</w:t>
      </w:r>
      <w:r w:rsidR="000A5A66" w:rsidRPr="00AC6B92">
        <w:rPr>
          <w:color w:val="000000" w:themeColor="text1"/>
          <w:sz w:val="21"/>
          <w:szCs w:val="21"/>
          <w:lang w:eastAsia="en-US"/>
        </w:rPr>
        <w:t>».</w:t>
      </w:r>
    </w:p>
    <w:p w14:paraId="5D25D78F" w14:textId="77777777" w:rsidR="000A5A66" w:rsidRPr="00AC6B92" w:rsidRDefault="000A5A66" w:rsidP="000A5A66">
      <w:pPr>
        <w:ind w:firstLine="708"/>
        <w:jc w:val="both"/>
        <w:rPr>
          <w:b/>
          <w:bCs/>
          <w:color w:val="000000" w:themeColor="text1"/>
          <w:sz w:val="22"/>
          <w:szCs w:val="22"/>
        </w:rPr>
      </w:pPr>
    </w:p>
    <w:p w14:paraId="0FCB6D5B" w14:textId="77777777" w:rsidR="00B30346" w:rsidRPr="00AC6B92" w:rsidRDefault="00B30346" w:rsidP="00E82434">
      <w:pPr>
        <w:jc w:val="center"/>
        <w:rPr>
          <w:b/>
          <w:bCs/>
          <w:color w:val="000000" w:themeColor="text1"/>
          <w:sz w:val="22"/>
          <w:szCs w:val="22"/>
        </w:rPr>
      </w:pPr>
      <w:r w:rsidRPr="00AC6B92">
        <w:rPr>
          <w:b/>
          <w:bCs/>
          <w:color w:val="000000" w:themeColor="text1"/>
          <w:sz w:val="22"/>
          <w:szCs w:val="22"/>
        </w:rPr>
        <w:t>1</w:t>
      </w:r>
      <w:r w:rsidR="001D16D1" w:rsidRPr="00AC6B92">
        <w:rPr>
          <w:b/>
          <w:bCs/>
          <w:color w:val="000000" w:themeColor="text1"/>
          <w:sz w:val="22"/>
          <w:szCs w:val="22"/>
        </w:rPr>
        <w:t>6</w:t>
      </w:r>
      <w:r w:rsidRPr="00AC6B92">
        <w:rPr>
          <w:b/>
          <w:bCs/>
          <w:color w:val="000000" w:themeColor="text1"/>
          <w:sz w:val="22"/>
          <w:szCs w:val="22"/>
        </w:rPr>
        <w:t>. Юридические адреса и реквизиты Сторон</w:t>
      </w:r>
    </w:p>
    <w:tbl>
      <w:tblPr>
        <w:tblW w:w="0" w:type="auto"/>
        <w:tblInd w:w="-426" w:type="dxa"/>
        <w:tblLook w:val="01E0" w:firstRow="1" w:lastRow="1" w:firstColumn="1" w:lastColumn="1" w:noHBand="0" w:noVBand="0"/>
      </w:tblPr>
      <w:tblGrid>
        <w:gridCol w:w="10693"/>
        <w:gridCol w:w="222"/>
      </w:tblGrid>
      <w:tr w:rsidR="00AC6B92" w:rsidRPr="00AC6B92" w14:paraId="1BF97E67" w14:textId="77777777" w:rsidTr="00FA4E27">
        <w:tc>
          <w:tcPr>
            <w:tcW w:w="10340" w:type="dxa"/>
            <w:shd w:val="clear" w:color="auto" w:fill="auto"/>
          </w:tcPr>
          <w:p w14:paraId="0A2EFED3" w14:textId="77777777" w:rsidR="00E82434" w:rsidRPr="00AC6B92" w:rsidRDefault="00E82434" w:rsidP="00E82434">
            <w:pPr>
              <w:widowControl w:val="0"/>
              <w:rPr>
                <w:b/>
                <w:color w:val="000000" w:themeColor="text1"/>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AC6B92" w:rsidRPr="00AC6B92" w14:paraId="0C53A3C1" w14:textId="77777777" w:rsidTr="00C87625">
              <w:trPr>
                <w:trHeight w:val="563"/>
              </w:trPr>
              <w:tc>
                <w:tcPr>
                  <w:tcW w:w="4927" w:type="dxa"/>
                </w:tcPr>
                <w:p w14:paraId="47F2920F" w14:textId="77777777" w:rsidR="00E82434" w:rsidRPr="00AC6B92" w:rsidRDefault="00E82434" w:rsidP="00C03653">
                  <w:pPr>
                    <w:pStyle w:val="a4"/>
                    <w:jc w:val="center"/>
                    <w:rPr>
                      <w:rFonts w:ascii="Times New Roman" w:hAnsi="Times New Roman" w:cs="Times New Roman"/>
                      <w:color w:val="000000" w:themeColor="text1"/>
                    </w:rPr>
                  </w:pPr>
                  <w:r w:rsidRPr="00AC6B92">
                    <w:rPr>
                      <w:rFonts w:ascii="Times New Roman" w:hAnsi="Times New Roman" w:cs="Times New Roman"/>
                      <w:color w:val="000000" w:themeColor="text1"/>
                    </w:rPr>
                    <w:t>Заказчик:</w:t>
                  </w:r>
                </w:p>
                <w:p w14:paraId="3FDA2623" w14:textId="77777777" w:rsidR="00E82434" w:rsidRPr="00AC6B92" w:rsidRDefault="00E82434" w:rsidP="00C03653">
                  <w:pPr>
                    <w:pStyle w:val="a4"/>
                    <w:jc w:val="center"/>
                    <w:rPr>
                      <w:rFonts w:ascii="Times New Roman" w:hAnsi="Times New Roman" w:cs="Times New Roman"/>
                      <w:color w:val="000000" w:themeColor="text1"/>
                    </w:rPr>
                  </w:pPr>
                  <w:r w:rsidRPr="00AC6B92">
                    <w:rPr>
                      <w:rFonts w:ascii="Times New Roman" w:hAnsi="Times New Roman" w:cs="Times New Roman"/>
                      <w:color w:val="000000" w:themeColor="text1"/>
                    </w:rPr>
                    <w:t>администрация городского поселения «Микунь»</w:t>
                  </w:r>
                </w:p>
              </w:tc>
              <w:tc>
                <w:tcPr>
                  <w:tcW w:w="4782" w:type="dxa"/>
                </w:tcPr>
                <w:p w14:paraId="2EF5DAA4" w14:textId="77777777" w:rsidR="00E82434" w:rsidRPr="00AC6B92" w:rsidRDefault="00E82434" w:rsidP="00C03653">
                  <w:pPr>
                    <w:pStyle w:val="a4"/>
                    <w:jc w:val="center"/>
                    <w:rPr>
                      <w:rFonts w:ascii="Times New Roman" w:hAnsi="Times New Roman" w:cs="Times New Roman"/>
                      <w:color w:val="000000" w:themeColor="text1"/>
                    </w:rPr>
                  </w:pPr>
                  <w:r w:rsidRPr="00AC6B92">
                    <w:rPr>
                      <w:rFonts w:ascii="Times New Roman" w:hAnsi="Times New Roman" w:cs="Times New Roman"/>
                      <w:color w:val="000000" w:themeColor="text1"/>
                    </w:rPr>
                    <w:t>Подрядчик:</w:t>
                  </w:r>
                </w:p>
                <w:p w14:paraId="28D19BD3" w14:textId="77777777" w:rsidR="00E82434" w:rsidRPr="00AC6B92" w:rsidRDefault="00E82434" w:rsidP="00C03653">
                  <w:pPr>
                    <w:pStyle w:val="a4"/>
                    <w:jc w:val="center"/>
                    <w:rPr>
                      <w:rFonts w:ascii="Times New Roman" w:hAnsi="Times New Roman" w:cs="Times New Roman"/>
                      <w:color w:val="000000" w:themeColor="text1"/>
                    </w:rPr>
                  </w:pPr>
                </w:p>
              </w:tc>
            </w:tr>
            <w:tr w:rsidR="00AC6B92" w:rsidRPr="00AC6B92" w14:paraId="28E3D9E0" w14:textId="77777777" w:rsidTr="00C87625">
              <w:trPr>
                <w:trHeight w:val="572"/>
              </w:trPr>
              <w:tc>
                <w:tcPr>
                  <w:tcW w:w="4927" w:type="dxa"/>
                </w:tcPr>
                <w:p w14:paraId="7FBDDC21" w14:textId="77777777" w:rsidR="00E82434" w:rsidRPr="00AC6B92" w:rsidRDefault="00E82434" w:rsidP="00E82434">
                  <w:pPr>
                    <w:pStyle w:val="a4"/>
                    <w:rPr>
                      <w:rFonts w:ascii="Times New Roman" w:hAnsi="Times New Roman" w:cs="Times New Roman"/>
                      <w:iCs/>
                      <w:color w:val="000000" w:themeColor="text1"/>
                    </w:rPr>
                  </w:pPr>
                  <w:r w:rsidRPr="00AC6B92">
                    <w:rPr>
                      <w:rFonts w:ascii="Times New Roman" w:hAnsi="Times New Roman" w:cs="Times New Roman"/>
                      <w:iCs/>
                      <w:color w:val="000000" w:themeColor="text1"/>
                    </w:rPr>
                    <w:t xml:space="preserve">Юридический адрес: </w:t>
                  </w:r>
                  <w:r w:rsidRPr="00AC6B92">
                    <w:rPr>
                      <w:rFonts w:ascii="Times New Roman" w:hAnsi="Times New Roman" w:cs="Times New Roman"/>
                      <w:color w:val="000000" w:themeColor="text1"/>
                    </w:rPr>
                    <w:t xml:space="preserve">169061, </w:t>
                  </w:r>
                  <w:r w:rsidRPr="00AC6B92">
                    <w:rPr>
                      <w:rFonts w:ascii="Times New Roman" w:hAnsi="Times New Roman" w:cs="Times New Roman"/>
                      <w:iCs/>
                      <w:color w:val="000000" w:themeColor="text1"/>
                    </w:rPr>
                    <w:t xml:space="preserve">Республика Коми, </w:t>
                  </w:r>
                </w:p>
                <w:p w14:paraId="31B2E6F5" w14:textId="4FDABF9E" w:rsidR="00E82434" w:rsidRPr="00AC6B92" w:rsidRDefault="00E82434" w:rsidP="00E82434">
                  <w:pPr>
                    <w:pStyle w:val="a4"/>
                    <w:rPr>
                      <w:rFonts w:ascii="Times New Roman" w:hAnsi="Times New Roman" w:cs="Times New Roman"/>
                      <w:color w:val="000000" w:themeColor="text1"/>
                    </w:rPr>
                  </w:pPr>
                  <w:r w:rsidRPr="00AC6B92">
                    <w:rPr>
                      <w:rFonts w:ascii="Times New Roman" w:hAnsi="Times New Roman" w:cs="Times New Roman"/>
                      <w:iCs/>
                      <w:color w:val="000000" w:themeColor="text1"/>
                    </w:rPr>
                    <w:t>Усть-Вымский район, г. Микунь, ул.Железнодорожная,21</w:t>
                  </w:r>
                </w:p>
              </w:tc>
              <w:tc>
                <w:tcPr>
                  <w:tcW w:w="4782" w:type="dxa"/>
                </w:tcPr>
                <w:p w14:paraId="12EBBEFB" w14:textId="77777777" w:rsidR="002E6BAB" w:rsidRDefault="002E6BAB" w:rsidP="002E6BAB">
                  <w:pPr>
                    <w:pStyle w:val="a4"/>
                    <w:jc w:val="both"/>
                    <w:rPr>
                      <w:rFonts w:ascii="Times New Roman" w:hAnsi="Times New Roman"/>
                      <w:sz w:val="24"/>
                      <w:szCs w:val="24"/>
                    </w:rPr>
                  </w:pPr>
                  <w:r>
                    <w:rPr>
                      <w:rFonts w:ascii="Times New Roman" w:hAnsi="Times New Roman"/>
                      <w:iCs/>
                      <w:sz w:val="24"/>
                      <w:szCs w:val="24"/>
                    </w:rPr>
                    <w:t>Юридический адрес:</w:t>
                  </w:r>
                </w:p>
                <w:p w14:paraId="790A6006" w14:textId="77777777" w:rsidR="002E6BAB" w:rsidRDefault="002E6BAB" w:rsidP="002E6BAB">
                  <w:pPr>
                    <w:pStyle w:val="a4"/>
                    <w:jc w:val="both"/>
                    <w:rPr>
                      <w:rFonts w:ascii="Times New Roman" w:hAnsi="Times New Roman"/>
                    </w:rPr>
                  </w:pPr>
                  <w:r>
                    <w:rPr>
                      <w:rFonts w:ascii="Times New Roman" w:hAnsi="Times New Roman"/>
                    </w:rPr>
                    <w:t xml:space="preserve">169061, Республика Коми, Усть-Вымский район, </w:t>
                  </w:r>
                  <w:proofErr w:type="spellStart"/>
                  <w:r>
                    <w:rPr>
                      <w:rFonts w:ascii="Times New Roman" w:hAnsi="Times New Roman"/>
                    </w:rPr>
                    <w:t>г.Микунь</w:t>
                  </w:r>
                  <w:proofErr w:type="spellEnd"/>
                  <w:r>
                    <w:rPr>
                      <w:rFonts w:ascii="Times New Roman" w:hAnsi="Times New Roman"/>
                    </w:rPr>
                    <w:t xml:space="preserve">, </w:t>
                  </w:r>
                  <w:proofErr w:type="spellStart"/>
                  <w:r>
                    <w:rPr>
                      <w:rFonts w:ascii="Times New Roman" w:hAnsi="Times New Roman"/>
                    </w:rPr>
                    <w:t>ул.Гоголя</w:t>
                  </w:r>
                  <w:proofErr w:type="spellEnd"/>
                  <w:r>
                    <w:rPr>
                      <w:rFonts w:ascii="Times New Roman" w:hAnsi="Times New Roman"/>
                    </w:rPr>
                    <w:t>, д. 27, кв.4</w:t>
                  </w:r>
                </w:p>
                <w:p w14:paraId="1E12B2E7" w14:textId="77777777" w:rsidR="002E6BAB" w:rsidRDefault="002E6BAB" w:rsidP="002E6BAB">
                  <w:pPr>
                    <w:pStyle w:val="a4"/>
                    <w:jc w:val="both"/>
                    <w:rPr>
                      <w:rFonts w:ascii="Times New Roman" w:hAnsi="Times New Roman"/>
                    </w:rPr>
                  </w:pPr>
                  <w:r>
                    <w:rPr>
                      <w:rFonts w:ascii="Times New Roman" w:hAnsi="Times New Roman"/>
                      <w:iCs/>
                      <w:sz w:val="24"/>
                      <w:szCs w:val="24"/>
                    </w:rPr>
                    <w:t>Почтовый адрес:</w:t>
                  </w:r>
                  <w:r>
                    <w:rPr>
                      <w:rFonts w:ascii="Times New Roman" w:hAnsi="Times New Roman"/>
                    </w:rPr>
                    <w:t xml:space="preserve"> </w:t>
                  </w:r>
                </w:p>
                <w:p w14:paraId="4E6610F9" w14:textId="77777777" w:rsidR="002E6BAB" w:rsidRDefault="002E6BAB" w:rsidP="002E6BAB">
                  <w:pPr>
                    <w:pStyle w:val="a4"/>
                    <w:jc w:val="both"/>
                    <w:rPr>
                      <w:rFonts w:ascii="Times New Roman" w:hAnsi="Times New Roman"/>
                    </w:rPr>
                  </w:pPr>
                  <w:r>
                    <w:rPr>
                      <w:rFonts w:ascii="Times New Roman" w:hAnsi="Times New Roman"/>
                    </w:rPr>
                    <w:t xml:space="preserve">169061, Республика Коми, Усть-Вымский район, </w:t>
                  </w:r>
                  <w:proofErr w:type="spellStart"/>
                  <w:r>
                    <w:rPr>
                      <w:rFonts w:ascii="Times New Roman" w:hAnsi="Times New Roman"/>
                    </w:rPr>
                    <w:t>г.Микунь</w:t>
                  </w:r>
                  <w:proofErr w:type="spellEnd"/>
                  <w:r>
                    <w:rPr>
                      <w:rFonts w:ascii="Times New Roman" w:hAnsi="Times New Roman"/>
                    </w:rPr>
                    <w:t xml:space="preserve">, </w:t>
                  </w:r>
                  <w:proofErr w:type="spellStart"/>
                  <w:r>
                    <w:rPr>
                      <w:rFonts w:ascii="Times New Roman" w:hAnsi="Times New Roman"/>
                    </w:rPr>
                    <w:t>ул.Гоголя</w:t>
                  </w:r>
                  <w:proofErr w:type="spellEnd"/>
                  <w:r>
                    <w:rPr>
                      <w:rFonts w:ascii="Times New Roman" w:hAnsi="Times New Roman"/>
                    </w:rPr>
                    <w:t>, д. 27, кв.4</w:t>
                  </w:r>
                </w:p>
                <w:p w14:paraId="7C858247" w14:textId="77777777" w:rsidR="00E82434" w:rsidRPr="00AC6B92" w:rsidRDefault="00E82434" w:rsidP="00E82434">
                  <w:pPr>
                    <w:pStyle w:val="a4"/>
                    <w:jc w:val="both"/>
                    <w:rPr>
                      <w:rFonts w:ascii="Times New Roman" w:hAnsi="Times New Roman" w:cs="Times New Roman"/>
                      <w:color w:val="000000" w:themeColor="text1"/>
                    </w:rPr>
                  </w:pPr>
                </w:p>
              </w:tc>
            </w:tr>
            <w:tr w:rsidR="00AC6B92" w:rsidRPr="00AC6B92" w14:paraId="20D31D76" w14:textId="77777777" w:rsidTr="00C87625">
              <w:trPr>
                <w:trHeight w:val="2597"/>
              </w:trPr>
              <w:tc>
                <w:tcPr>
                  <w:tcW w:w="4927" w:type="dxa"/>
                </w:tcPr>
                <w:p w14:paraId="482A386C" w14:textId="77777777" w:rsidR="00E82434" w:rsidRPr="00AC6B92" w:rsidRDefault="00E82434" w:rsidP="00E82434">
                  <w:pPr>
                    <w:pStyle w:val="a4"/>
                    <w:jc w:val="both"/>
                    <w:rPr>
                      <w:rFonts w:ascii="Times New Roman" w:hAnsi="Times New Roman" w:cs="Times New Roman"/>
                      <w:color w:val="000000" w:themeColor="text1"/>
                    </w:rPr>
                  </w:pPr>
                  <w:r w:rsidRPr="00AC6B92">
                    <w:rPr>
                      <w:rFonts w:ascii="Times New Roman" w:hAnsi="Times New Roman" w:cs="Times New Roman"/>
                      <w:color w:val="000000" w:themeColor="text1"/>
                    </w:rPr>
                    <w:t>ИНН 1116007328 КПП 111601001</w:t>
                  </w:r>
                </w:p>
                <w:p w14:paraId="16C35D1B" w14:textId="77777777" w:rsidR="00E82434" w:rsidRPr="00AC6B92" w:rsidRDefault="00E82434" w:rsidP="00E82434">
                  <w:pPr>
                    <w:contextualSpacing/>
                    <w:jc w:val="both"/>
                    <w:rPr>
                      <w:color w:val="000000" w:themeColor="text1"/>
                      <w:sz w:val="22"/>
                      <w:szCs w:val="22"/>
                    </w:rPr>
                  </w:pPr>
                  <w:r w:rsidRPr="00AC6B92">
                    <w:rPr>
                      <w:color w:val="000000" w:themeColor="text1"/>
                      <w:sz w:val="22"/>
                      <w:szCs w:val="22"/>
                    </w:rPr>
                    <w:t>Банковские реквизиты: УФК по РК (Администрация городского поселения «Микунь», л/</w:t>
                  </w:r>
                  <w:proofErr w:type="spellStart"/>
                  <w:r w:rsidRPr="00AC6B92">
                    <w:rPr>
                      <w:color w:val="000000" w:themeColor="text1"/>
                      <w:sz w:val="22"/>
                      <w:szCs w:val="22"/>
                    </w:rPr>
                    <w:t>сч</w:t>
                  </w:r>
                  <w:proofErr w:type="spellEnd"/>
                  <w:r w:rsidRPr="00AC6B92">
                    <w:rPr>
                      <w:color w:val="000000" w:themeColor="text1"/>
                      <w:sz w:val="22"/>
                      <w:szCs w:val="22"/>
                    </w:rPr>
                    <w:t xml:space="preserve"> 03073002121); </w:t>
                  </w:r>
                </w:p>
                <w:p w14:paraId="5FD78E6D" w14:textId="77777777" w:rsidR="00E82434" w:rsidRPr="00AC6B92" w:rsidRDefault="00E82434" w:rsidP="00E82434">
                  <w:pPr>
                    <w:contextualSpacing/>
                    <w:jc w:val="both"/>
                    <w:rPr>
                      <w:color w:val="000000" w:themeColor="text1"/>
                      <w:sz w:val="22"/>
                      <w:szCs w:val="22"/>
                    </w:rPr>
                  </w:pPr>
                  <w:r w:rsidRPr="00AC6B92">
                    <w:rPr>
                      <w:color w:val="000000" w:themeColor="text1"/>
                      <w:sz w:val="22"/>
                      <w:szCs w:val="22"/>
                    </w:rPr>
                    <w:t xml:space="preserve">казначейский счет: 03231643876441050700 </w:t>
                  </w:r>
                </w:p>
                <w:p w14:paraId="6B7FDF96" w14:textId="77777777" w:rsidR="00E82434" w:rsidRPr="00AC6B92" w:rsidRDefault="00E82434" w:rsidP="00E82434">
                  <w:pPr>
                    <w:contextualSpacing/>
                    <w:jc w:val="both"/>
                    <w:rPr>
                      <w:color w:val="000000" w:themeColor="text1"/>
                      <w:sz w:val="22"/>
                      <w:szCs w:val="22"/>
                    </w:rPr>
                  </w:pPr>
                  <w:r w:rsidRPr="00AC6B92">
                    <w:rPr>
                      <w:color w:val="000000" w:themeColor="text1"/>
                      <w:sz w:val="22"/>
                      <w:szCs w:val="22"/>
                    </w:rPr>
                    <w:t>Банк: Отделение - НБ Республика Коми Банка России // УФК по Республике Коми г. Сыктывкар</w:t>
                  </w:r>
                </w:p>
                <w:p w14:paraId="23B15E3A" w14:textId="77777777" w:rsidR="00E82434" w:rsidRPr="00AC6B92" w:rsidRDefault="00E82434" w:rsidP="00E82434">
                  <w:pPr>
                    <w:contextualSpacing/>
                    <w:jc w:val="both"/>
                    <w:rPr>
                      <w:color w:val="000000" w:themeColor="text1"/>
                      <w:sz w:val="22"/>
                      <w:szCs w:val="22"/>
                    </w:rPr>
                  </w:pPr>
                  <w:r w:rsidRPr="00AC6B92">
                    <w:rPr>
                      <w:color w:val="000000" w:themeColor="text1"/>
                      <w:sz w:val="22"/>
                      <w:szCs w:val="22"/>
                    </w:rPr>
                    <w:t xml:space="preserve">К/счет: 40102810245370000074 </w:t>
                  </w:r>
                </w:p>
                <w:p w14:paraId="66789DBA" w14:textId="77777777" w:rsidR="00E82434" w:rsidRPr="00AC6B92" w:rsidRDefault="00E82434" w:rsidP="00E82434">
                  <w:pPr>
                    <w:contextualSpacing/>
                    <w:jc w:val="both"/>
                    <w:rPr>
                      <w:color w:val="000000" w:themeColor="text1"/>
                      <w:sz w:val="22"/>
                      <w:szCs w:val="22"/>
                    </w:rPr>
                  </w:pPr>
                  <w:r w:rsidRPr="00AC6B92">
                    <w:rPr>
                      <w:color w:val="000000" w:themeColor="text1"/>
                      <w:sz w:val="22"/>
                      <w:szCs w:val="22"/>
                    </w:rPr>
                    <w:t>БИК: 018702501</w:t>
                  </w:r>
                </w:p>
                <w:p w14:paraId="3C47CD6D" w14:textId="77777777" w:rsidR="00E82434" w:rsidRPr="00AC6B92" w:rsidRDefault="00E82434" w:rsidP="00E82434">
                  <w:pPr>
                    <w:contextualSpacing/>
                    <w:jc w:val="both"/>
                    <w:rPr>
                      <w:color w:val="000000" w:themeColor="text1"/>
                      <w:sz w:val="22"/>
                      <w:szCs w:val="22"/>
                    </w:rPr>
                  </w:pPr>
                  <w:r w:rsidRPr="00AC6B92">
                    <w:rPr>
                      <w:color w:val="000000" w:themeColor="text1"/>
                      <w:sz w:val="22"/>
                      <w:szCs w:val="22"/>
                    </w:rPr>
                    <w:t xml:space="preserve">Телефон: 8(82134) 32440 </w:t>
                  </w:r>
                </w:p>
                <w:p w14:paraId="29A094CF" w14:textId="77777777" w:rsidR="00E82434" w:rsidRPr="00AC6B92" w:rsidRDefault="00E82434" w:rsidP="00E82434">
                  <w:pPr>
                    <w:widowControl w:val="0"/>
                    <w:rPr>
                      <w:color w:val="000000" w:themeColor="text1"/>
                      <w:sz w:val="22"/>
                      <w:szCs w:val="22"/>
                    </w:rPr>
                  </w:pPr>
                  <w:r w:rsidRPr="00AC6B92">
                    <w:rPr>
                      <w:color w:val="000000" w:themeColor="text1"/>
                      <w:sz w:val="22"/>
                      <w:szCs w:val="22"/>
                      <w:lang w:val="en-US"/>
                    </w:rPr>
                    <w:t>E</w:t>
                  </w:r>
                  <w:r w:rsidRPr="00AC6B92">
                    <w:rPr>
                      <w:color w:val="000000" w:themeColor="text1"/>
                      <w:sz w:val="22"/>
                      <w:szCs w:val="22"/>
                    </w:rPr>
                    <w:t>-</w:t>
                  </w:r>
                  <w:r w:rsidRPr="00AC6B92">
                    <w:rPr>
                      <w:color w:val="000000" w:themeColor="text1"/>
                      <w:sz w:val="22"/>
                      <w:szCs w:val="22"/>
                      <w:lang w:val="en-US"/>
                    </w:rPr>
                    <w:t>mail</w:t>
                  </w:r>
                  <w:r w:rsidRPr="00AC6B92">
                    <w:rPr>
                      <w:color w:val="000000" w:themeColor="text1"/>
                      <w:sz w:val="22"/>
                      <w:szCs w:val="22"/>
                    </w:rPr>
                    <w:t xml:space="preserve">: </w:t>
                  </w:r>
                  <w:hyperlink r:id="rId13" w:history="1">
                    <w:r w:rsidRPr="00AC6B92">
                      <w:rPr>
                        <w:rStyle w:val="ac"/>
                        <w:color w:val="000000" w:themeColor="text1"/>
                        <w:sz w:val="22"/>
                        <w:szCs w:val="22"/>
                        <w:lang w:val="en-US"/>
                      </w:rPr>
                      <w:t>gpmikun</w:t>
                    </w:r>
                    <w:r w:rsidRPr="00AC6B92">
                      <w:rPr>
                        <w:rStyle w:val="ac"/>
                        <w:color w:val="000000" w:themeColor="text1"/>
                        <w:sz w:val="22"/>
                        <w:szCs w:val="22"/>
                      </w:rPr>
                      <w:t>@</w:t>
                    </w:r>
                    <w:r w:rsidRPr="00AC6B92">
                      <w:rPr>
                        <w:rStyle w:val="ac"/>
                        <w:color w:val="000000" w:themeColor="text1"/>
                        <w:sz w:val="22"/>
                        <w:szCs w:val="22"/>
                        <w:lang w:val="en-US"/>
                      </w:rPr>
                      <w:t>mail</w:t>
                    </w:r>
                    <w:r w:rsidRPr="00AC6B92">
                      <w:rPr>
                        <w:rStyle w:val="ac"/>
                        <w:color w:val="000000" w:themeColor="text1"/>
                        <w:sz w:val="22"/>
                        <w:szCs w:val="22"/>
                      </w:rPr>
                      <w:t>.</w:t>
                    </w:r>
                    <w:proofErr w:type="spellStart"/>
                    <w:r w:rsidRPr="00AC6B92">
                      <w:rPr>
                        <w:rStyle w:val="ac"/>
                        <w:color w:val="000000" w:themeColor="text1"/>
                        <w:sz w:val="22"/>
                        <w:szCs w:val="22"/>
                        <w:lang w:val="en-US"/>
                      </w:rPr>
                      <w:t>ru</w:t>
                    </w:r>
                    <w:proofErr w:type="spellEnd"/>
                  </w:hyperlink>
                </w:p>
              </w:tc>
              <w:tc>
                <w:tcPr>
                  <w:tcW w:w="4782" w:type="dxa"/>
                </w:tcPr>
                <w:p w14:paraId="0662D785" w14:textId="77777777" w:rsidR="002E6BAB" w:rsidRDefault="002E6BAB" w:rsidP="002E6BAB">
                  <w:pPr>
                    <w:pStyle w:val="a4"/>
                    <w:jc w:val="both"/>
                    <w:rPr>
                      <w:rFonts w:ascii="Times New Roman" w:hAnsi="Times New Roman"/>
                    </w:rPr>
                  </w:pPr>
                  <w:r>
                    <w:rPr>
                      <w:rFonts w:ascii="Times New Roman" w:hAnsi="Times New Roman"/>
                    </w:rPr>
                    <w:t>ИНН 111601217496</w:t>
                  </w:r>
                </w:p>
                <w:p w14:paraId="18F2BDEB" w14:textId="77777777" w:rsidR="002E6BAB" w:rsidRDefault="002E6BAB" w:rsidP="002E6BAB">
                  <w:pPr>
                    <w:pStyle w:val="a4"/>
                    <w:jc w:val="both"/>
                    <w:rPr>
                      <w:rFonts w:ascii="Times New Roman" w:hAnsi="Times New Roman"/>
                    </w:rPr>
                  </w:pPr>
                  <w:r>
                    <w:rPr>
                      <w:rFonts w:ascii="Times New Roman" w:hAnsi="Times New Roman"/>
                    </w:rPr>
                    <w:t>ОГРН 304111632600047</w:t>
                  </w:r>
                </w:p>
                <w:p w14:paraId="336CA77B" w14:textId="77777777" w:rsidR="002E6BAB" w:rsidRDefault="002E6BAB" w:rsidP="002E6BAB">
                  <w:pPr>
                    <w:pStyle w:val="a4"/>
                    <w:jc w:val="both"/>
                    <w:rPr>
                      <w:rFonts w:ascii="Times New Roman" w:hAnsi="Times New Roman"/>
                    </w:rPr>
                  </w:pPr>
                  <w:r>
                    <w:rPr>
                      <w:rFonts w:ascii="Times New Roman" w:hAnsi="Times New Roman"/>
                    </w:rPr>
                    <w:t>р/с 40802810100300000008</w:t>
                  </w:r>
                </w:p>
                <w:p w14:paraId="6A61DB9E" w14:textId="77777777" w:rsidR="002E6BAB" w:rsidRDefault="002E6BAB" w:rsidP="002E6BAB">
                  <w:pPr>
                    <w:pStyle w:val="a4"/>
                    <w:jc w:val="both"/>
                    <w:rPr>
                      <w:rFonts w:ascii="Times New Roman" w:hAnsi="Times New Roman"/>
                    </w:rPr>
                  </w:pPr>
                  <w:r>
                    <w:rPr>
                      <w:rFonts w:ascii="Times New Roman" w:hAnsi="Times New Roman"/>
                    </w:rPr>
                    <w:t>к/с 30101810800000000786</w:t>
                  </w:r>
                </w:p>
                <w:p w14:paraId="4733369B" w14:textId="77777777" w:rsidR="002E6BAB" w:rsidRDefault="002E6BAB" w:rsidP="002E6BAB">
                  <w:pPr>
                    <w:pStyle w:val="a4"/>
                    <w:jc w:val="both"/>
                    <w:rPr>
                      <w:rFonts w:ascii="Times New Roman" w:hAnsi="Times New Roman"/>
                    </w:rPr>
                  </w:pPr>
                  <w:r>
                    <w:rPr>
                      <w:rFonts w:ascii="Times New Roman" w:hAnsi="Times New Roman"/>
                    </w:rPr>
                    <w:t>АО «Банк СГБ» г. Вологда</w:t>
                  </w:r>
                </w:p>
                <w:p w14:paraId="12C2BBF7" w14:textId="77777777" w:rsidR="002E6BAB" w:rsidRDefault="002E6BAB" w:rsidP="002E6BAB">
                  <w:pPr>
                    <w:pStyle w:val="a4"/>
                    <w:jc w:val="both"/>
                    <w:rPr>
                      <w:rFonts w:ascii="Times New Roman" w:hAnsi="Times New Roman"/>
                    </w:rPr>
                  </w:pPr>
                  <w:r>
                    <w:rPr>
                      <w:rFonts w:ascii="Times New Roman" w:hAnsi="Times New Roman"/>
                    </w:rPr>
                    <w:t>БИК 041909786</w:t>
                  </w:r>
                </w:p>
                <w:p w14:paraId="53B1BC89" w14:textId="77777777" w:rsidR="002E6BAB" w:rsidRDefault="002E6BAB" w:rsidP="002E6BAB">
                  <w:pPr>
                    <w:pStyle w:val="a4"/>
                    <w:jc w:val="both"/>
                    <w:rPr>
                      <w:rFonts w:ascii="Times New Roman" w:hAnsi="Times New Roman"/>
                    </w:rPr>
                  </w:pPr>
                  <w:proofErr w:type="spellStart"/>
                  <w:r>
                    <w:rPr>
                      <w:rFonts w:ascii="Times New Roman" w:hAnsi="Times New Roman"/>
                      <w:lang w:val="en-US"/>
                    </w:rPr>
                    <w:t>cct</w:t>
                  </w:r>
                  <w:proofErr w:type="spellEnd"/>
                  <w:r>
                    <w:rPr>
                      <w:rFonts w:ascii="Times New Roman" w:hAnsi="Times New Roman"/>
                    </w:rPr>
                    <w:t>-</w:t>
                  </w:r>
                  <w:proofErr w:type="spellStart"/>
                  <w:r>
                    <w:rPr>
                      <w:rFonts w:ascii="Times New Roman" w:hAnsi="Times New Roman"/>
                      <w:lang w:val="en-US"/>
                    </w:rPr>
                    <w:t>komi</w:t>
                  </w:r>
                  <w:proofErr w:type="spellEnd"/>
                  <w:r>
                    <w:rPr>
                      <w:rFonts w:ascii="Times New Roman" w:hAnsi="Times New Roman"/>
                    </w:rPr>
                    <w:t>@</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p>
                <w:p w14:paraId="649AAA62" w14:textId="77777777" w:rsidR="002E6BAB" w:rsidRDefault="002E6BAB" w:rsidP="002E6BAB">
                  <w:pPr>
                    <w:pStyle w:val="a4"/>
                    <w:jc w:val="both"/>
                    <w:rPr>
                      <w:rFonts w:ascii="Times New Roman" w:hAnsi="Times New Roman"/>
                    </w:rPr>
                  </w:pPr>
                  <w:r>
                    <w:rPr>
                      <w:rFonts w:ascii="Times New Roman" w:hAnsi="Times New Roman"/>
                    </w:rPr>
                    <w:t>8 (82134) 33177</w:t>
                  </w:r>
                </w:p>
                <w:p w14:paraId="1C8770E8" w14:textId="77777777" w:rsidR="002E6BAB" w:rsidRDefault="002E6BAB" w:rsidP="002E6BAB">
                  <w:pPr>
                    <w:widowControl w:val="0"/>
                    <w:rPr>
                      <w:color w:val="000000"/>
                      <w:sz w:val="22"/>
                      <w:szCs w:val="22"/>
                    </w:rPr>
                  </w:pPr>
                  <w:r>
                    <w:rPr>
                      <w:color w:val="000000"/>
                      <w:sz w:val="22"/>
                      <w:szCs w:val="22"/>
                    </w:rPr>
                    <w:t>+79128667522</w:t>
                  </w:r>
                </w:p>
                <w:p w14:paraId="1079843F" w14:textId="77777777" w:rsidR="00E82434" w:rsidRPr="00AC6B92" w:rsidRDefault="00E82434" w:rsidP="00E82434">
                  <w:pPr>
                    <w:pStyle w:val="a4"/>
                    <w:jc w:val="both"/>
                    <w:rPr>
                      <w:rFonts w:ascii="Times New Roman" w:hAnsi="Times New Roman" w:cs="Times New Roman"/>
                      <w:iCs/>
                      <w:color w:val="000000" w:themeColor="text1"/>
                    </w:rPr>
                  </w:pPr>
                </w:p>
              </w:tc>
            </w:tr>
            <w:tr w:rsidR="00AC6B92" w:rsidRPr="00AC6B92" w14:paraId="2E0D94BE" w14:textId="77777777" w:rsidTr="00C87625">
              <w:trPr>
                <w:trHeight w:val="1158"/>
              </w:trPr>
              <w:tc>
                <w:tcPr>
                  <w:tcW w:w="4927" w:type="dxa"/>
                </w:tcPr>
                <w:p w14:paraId="5E1DF0A9" w14:textId="77777777" w:rsidR="00E82434" w:rsidRPr="00AC6B92" w:rsidRDefault="00E82434" w:rsidP="00E82434">
                  <w:pPr>
                    <w:pStyle w:val="a4"/>
                    <w:jc w:val="both"/>
                    <w:rPr>
                      <w:rFonts w:ascii="Times New Roman" w:hAnsi="Times New Roman" w:cs="Times New Roman"/>
                      <w:color w:val="000000" w:themeColor="text1"/>
                    </w:rPr>
                  </w:pPr>
                  <w:r w:rsidRPr="00AC6B92">
                    <w:rPr>
                      <w:rFonts w:ascii="Times New Roman" w:hAnsi="Times New Roman" w:cs="Times New Roman"/>
                      <w:color w:val="000000" w:themeColor="text1"/>
                    </w:rPr>
                    <w:t>Руководитель администрации поселения</w:t>
                  </w:r>
                </w:p>
                <w:p w14:paraId="3DA67775" w14:textId="77777777" w:rsidR="00E82434" w:rsidRPr="00AC6B92" w:rsidRDefault="00E82434" w:rsidP="00E82434">
                  <w:pPr>
                    <w:pStyle w:val="a4"/>
                    <w:jc w:val="both"/>
                    <w:rPr>
                      <w:rFonts w:ascii="Times New Roman" w:hAnsi="Times New Roman" w:cs="Times New Roman"/>
                      <w:color w:val="000000" w:themeColor="text1"/>
                    </w:rPr>
                  </w:pPr>
                </w:p>
                <w:p w14:paraId="3641AB35" w14:textId="77777777" w:rsidR="00E82434" w:rsidRPr="00AC6B92" w:rsidRDefault="00E82434" w:rsidP="00E82434">
                  <w:pPr>
                    <w:pStyle w:val="a4"/>
                    <w:jc w:val="both"/>
                    <w:rPr>
                      <w:rFonts w:ascii="Times New Roman" w:hAnsi="Times New Roman" w:cs="Times New Roman"/>
                      <w:color w:val="000000" w:themeColor="text1"/>
                    </w:rPr>
                  </w:pPr>
                  <w:r w:rsidRPr="00AC6B92">
                    <w:rPr>
                      <w:rFonts w:ascii="Times New Roman" w:hAnsi="Times New Roman" w:cs="Times New Roman"/>
                      <w:color w:val="000000" w:themeColor="text1"/>
                    </w:rPr>
                    <w:t>_____________</w:t>
                  </w:r>
                  <w:proofErr w:type="gramStart"/>
                  <w:r w:rsidRPr="00AC6B92">
                    <w:rPr>
                      <w:rFonts w:ascii="Times New Roman" w:hAnsi="Times New Roman" w:cs="Times New Roman"/>
                      <w:color w:val="000000" w:themeColor="text1"/>
                    </w:rPr>
                    <w:t xml:space="preserve">_  </w:t>
                  </w:r>
                  <w:proofErr w:type="spellStart"/>
                  <w:r w:rsidRPr="00AC6B92">
                    <w:rPr>
                      <w:rFonts w:ascii="Times New Roman" w:hAnsi="Times New Roman" w:cs="Times New Roman"/>
                      <w:color w:val="000000" w:themeColor="text1"/>
                    </w:rPr>
                    <w:t>В.А.Розмысло</w:t>
                  </w:r>
                  <w:proofErr w:type="spellEnd"/>
                  <w:proofErr w:type="gramEnd"/>
                </w:p>
              </w:tc>
              <w:tc>
                <w:tcPr>
                  <w:tcW w:w="4782" w:type="dxa"/>
                </w:tcPr>
                <w:p w14:paraId="04919A82" w14:textId="77777777" w:rsidR="002E6BAB" w:rsidRDefault="002E6BAB" w:rsidP="002E6BAB">
                  <w:pPr>
                    <w:pStyle w:val="a4"/>
                    <w:jc w:val="both"/>
                    <w:rPr>
                      <w:rFonts w:ascii="Times New Roman" w:hAnsi="Times New Roman" w:cs="Times New Roman"/>
                      <w:bCs/>
                      <w:iCs/>
                    </w:rPr>
                  </w:pPr>
                  <w:r>
                    <w:rPr>
                      <w:rFonts w:ascii="Times New Roman" w:hAnsi="Times New Roman" w:cs="Times New Roman"/>
                      <w:bCs/>
                      <w:iCs/>
                    </w:rPr>
                    <w:t>Индивидуальный предприниматель</w:t>
                  </w:r>
                </w:p>
                <w:p w14:paraId="60E1168A" w14:textId="77777777" w:rsidR="002E6BAB" w:rsidRDefault="002E6BAB" w:rsidP="002E6BAB">
                  <w:pPr>
                    <w:pStyle w:val="a4"/>
                    <w:jc w:val="both"/>
                    <w:rPr>
                      <w:rFonts w:ascii="Times New Roman" w:hAnsi="Times New Roman" w:cs="Times New Roman"/>
                      <w:bCs/>
                      <w:iCs/>
                    </w:rPr>
                  </w:pPr>
                </w:p>
                <w:p w14:paraId="1051D2B8" w14:textId="362A9C1A" w:rsidR="00E82434" w:rsidRPr="00AC6B92" w:rsidRDefault="002E6BAB" w:rsidP="002E6BAB">
                  <w:pPr>
                    <w:pStyle w:val="a4"/>
                    <w:jc w:val="both"/>
                    <w:rPr>
                      <w:rFonts w:ascii="Times New Roman" w:hAnsi="Times New Roman" w:cs="Times New Roman"/>
                      <w:bCs/>
                      <w:iCs/>
                      <w:color w:val="000000" w:themeColor="text1"/>
                    </w:rPr>
                  </w:pPr>
                  <w:r>
                    <w:rPr>
                      <w:rFonts w:ascii="Times New Roman" w:hAnsi="Times New Roman" w:cs="Times New Roman"/>
                      <w:bCs/>
                      <w:iCs/>
                    </w:rPr>
                    <w:t xml:space="preserve">          _______________ О.Д. Васильев</w:t>
                  </w:r>
                </w:p>
              </w:tc>
            </w:tr>
          </w:tbl>
          <w:p w14:paraId="5A1003D4" w14:textId="77777777" w:rsidR="00E82434" w:rsidRPr="00AC6B92" w:rsidRDefault="00E82434" w:rsidP="00E82434">
            <w:pPr>
              <w:jc w:val="right"/>
              <w:rPr>
                <w:color w:val="000000" w:themeColor="text1"/>
                <w:sz w:val="22"/>
                <w:szCs w:val="22"/>
              </w:rPr>
            </w:pPr>
          </w:p>
          <w:p w14:paraId="336FCECF" w14:textId="77777777" w:rsidR="00E82434" w:rsidRPr="00AC6B92" w:rsidRDefault="00E82434" w:rsidP="00E82434">
            <w:pPr>
              <w:jc w:val="right"/>
              <w:rPr>
                <w:color w:val="000000" w:themeColor="text1"/>
                <w:sz w:val="22"/>
                <w:szCs w:val="22"/>
              </w:rPr>
            </w:pPr>
          </w:p>
          <w:p w14:paraId="635D992A" w14:textId="77777777" w:rsidR="00E82434" w:rsidRPr="00AC6B92" w:rsidRDefault="00E82434" w:rsidP="00E82434">
            <w:pPr>
              <w:jc w:val="right"/>
              <w:rPr>
                <w:color w:val="000000" w:themeColor="text1"/>
                <w:sz w:val="22"/>
                <w:szCs w:val="22"/>
              </w:rPr>
            </w:pPr>
          </w:p>
          <w:p w14:paraId="18C9C26B" w14:textId="77777777" w:rsidR="002C1F31" w:rsidRPr="00AC6B92" w:rsidRDefault="002C1F31" w:rsidP="00E82434">
            <w:pPr>
              <w:jc w:val="right"/>
              <w:rPr>
                <w:color w:val="000000" w:themeColor="text1"/>
                <w:sz w:val="22"/>
                <w:szCs w:val="22"/>
              </w:rPr>
            </w:pPr>
          </w:p>
          <w:p w14:paraId="0F343467" w14:textId="77777777" w:rsidR="002C1F31" w:rsidRPr="00AC6B92" w:rsidRDefault="002C1F31" w:rsidP="00E82434">
            <w:pPr>
              <w:jc w:val="right"/>
              <w:rPr>
                <w:color w:val="000000" w:themeColor="text1"/>
                <w:sz w:val="22"/>
                <w:szCs w:val="22"/>
              </w:rPr>
            </w:pPr>
          </w:p>
          <w:p w14:paraId="60CB095D" w14:textId="77777777" w:rsidR="002C1F31" w:rsidRPr="00AC6B92" w:rsidRDefault="002C1F31" w:rsidP="00E82434">
            <w:pPr>
              <w:jc w:val="right"/>
              <w:rPr>
                <w:color w:val="000000" w:themeColor="text1"/>
                <w:sz w:val="22"/>
                <w:szCs w:val="22"/>
              </w:rPr>
            </w:pPr>
          </w:p>
          <w:p w14:paraId="68332C98" w14:textId="77777777" w:rsidR="00517DD5" w:rsidRPr="00AC6B92" w:rsidRDefault="00517DD5" w:rsidP="00914A09">
            <w:pPr>
              <w:rPr>
                <w:color w:val="000000" w:themeColor="text1"/>
                <w:sz w:val="22"/>
                <w:szCs w:val="22"/>
              </w:rPr>
            </w:pPr>
          </w:p>
          <w:p w14:paraId="0E42AE12" w14:textId="77777777" w:rsidR="00517DD5" w:rsidRPr="00AC6B92" w:rsidRDefault="00517DD5" w:rsidP="00C03653">
            <w:pPr>
              <w:jc w:val="right"/>
              <w:rPr>
                <w:color w:val="000000" w:themeColor="text1"/>
                <w:sz w:val="22"/>
                <w:szCs w:val="22"/>
              </w:rPr>
            </w:pPr>
          </w:p>
          <w:p w14:paraId="2F1C9CC4" w14:textId="77777777" w:rsidR="001D16D1" w:rsidRPr="00AC6B92" w:rsidRDefault="001D16D1" w:rsidP="00C03653">
            <w:pPr>
              <w:jc w:val="right"/>
              <w:rPr>
                <w:color w:val="000000" w:themeColor="text1"/>
                <w:sz w:val="22"/>
                <w:szCs w:val="22"/>
              </w:rPr>
            </w:pPr>
          </w:p>
          <w:p w14:paraId="77B6D5D4" w14:textId="77777777" w:rsidR="001D16D1" w:rsidRPr="00AC6B92" w:rsidRDefault="001D16D1" w:rsidP="00C03653">
            <w:pPr>
              <w:jc w:val="right"/>
              <w:rPr>
                <w:color w:val="000000" w:themeColor="text1"/>
                <w:sz w:val="22"/>
                <w:szCs w:val="22"/>
              </w:rPr>
            </w:pPr>
          </w:p>
          <w:p w14:paraId="3C3622EC" w14:textId="77777777" w:rsidR="001D16D1" w:rsidRPr="00AC6B92" w:rsidRDefault="001D16D1" w:rsidP="00C03653">
            <w:pPr>
              <w:jc w:val="right"/>
              <w:rPr>
                <w:color w:val="000000" w:themeColor="text1"/>
                <w:sz w:val="22"/>
                <w:szCs w:val="22"/>
              </w:rPr>
            </w:pPr>
          </w:p>
          <w:p w14:paraId="03E689C9" w14:textId="77777777" w:rsidR="001D16D1" w:rsidRPr="00AC6B92" w:rsidRDefault="001D16D1" w:rsidP="00C03653">
            <w:pPr>
              <w:jc w:val="right"/>
              <w:rPr>
                <w:color w:val="000000" w:themeColor="text1"/>
                <w:sz w:val="22"/>
                <w:szCs w:val="22"/>
              </w:rPr>
            </w:pPr>
          </w:p>
          <w:p w14:paraId="3E409386" w14:textId="77777777" w:rsidR="001D16D1" w:rsidRPr="00AC6B92" w:rsidRDefault="001D16D1" w:rsidP="00C03653">
            <w:pPr>
              <w:jc w:val="right"/>
              <w:rPr>
                <w:color w:val="000000" w:themeColor="text1"/>
                <w:sz w:val="22"/>
                <w:szCs w:val="22"/>
              </w:rPr>
            </w:pPr>
          </w:p>
          <w:p w14:paraId="4E685BAA" w14:textId="77777777" w:rsidR="001D16D1" w:rsidRPr="00AC6B92" w:rsidRDefault="001D16D1" w:rsidP="00C03653">
            <w:pPr>
              <w:jc w:val="right"/>
              <w:rPr>
                <w:color w:val="000000" w:themeColor="text1"/>
                <w:sz w:val="22"/>
                <w:szCs w:val="22"/>
              </w:rPr>
            </w:pPr>
          </w:p>
          <w:p w14:paraId="14915663" w14:textId="77777777" w:rsidR="001D16D1" w:rsidRPr="00AC6B92" w:rsidRDefault="001D16D1" w:rsidP="00C03653">
            <w:pPr>
              <w:jc w:val="right"/>
              <w:rPr>
                <w:color w:val="000000" w:themeColor="text1"/>
                <w:sz w:val="22"/>
                <w:szCs w:val="22"/>
              </w:rPr>
            </w:pPr>
          </w:p>
          <w:p w14:paraId="26ABCE56" w14:textId="77777777" w:rsidR="001D16D1" w:rsidRPr="00AC6B92" w:rsidRDefault="001D16D1" w:rsidP="00C03653">
            <w:pPr>
              <w:jc w:val="right"/>
              <w:rPr>
                <w:color w:val="000000" w:themeColor="text1"/>
                <w:sz w:val="22"/>
                <w:szCs w:val="22"/>
              </w:rPr>
            </w:pPr>
          </w:p>
          <w:p w14:paraId="28177FD4" w14:textId="77777777" w:rsidR="001D16D1" w:rsidRPr="00AC6B92" w:rsidRDefault="001D16D1" w:rsidP="00C03653">
            <w:pPr>
              <w:jc w:val="right"/>
              <w:rPr>
                <w:color w:val="000000" w:themeColor="text1"/>
                <w:sz w:val="22"/>
                <w:szCs w:val="22"/>
              </w:rPr>
            </w:pPr>
          </w:p>
          <w:p w14:paraId="288F9F8A" w14:textId="77777777" w:rsidR="001D16D1" w:rsidRPr="00AC6B92" w:rsidRDefault="001D16D1" w:rsidP="00C03653">
            <w:pPr>
              <w:jc w:val="right"/>
              <w:rPr>
                <w:color w:val="000000" w:themeColor="text1"/>
                <w:sz w:val="22"/>
                <w:szCs w:val="22"/>
              </w:rPr>
            </w:pPr>
          </w:p>
          <w:p w14:paraId="28E83B77" w14:textId="77777777" w:rsidR="001D16D1" w:rsidRPr="00AC6B92" w:rsidRDefault="001D16D1" w:rsidP="00C03653">
            <w:pPr>
              <w:jc w:val="right"/>
              <w:rPr>
                <w:color w:val="000000" w:themeColor="text1"/>
                <w:sz w:val="22"/>
                <w:szCs w:val="22"/>
              </w:rPr>
            </w:pPr>
          </w:p>
          <w:p w14:paraId="703DFEE6" w14:textId="77777777" w:rsidR="00450600" w:rsidRPr="00AC6B92" w:rsidRDefault="00450600" w:rsidP="00C03653">
            <w:pPr>
              <w:jc w:val="right"/>
              <w:rPr>
                <w:color w:val="000000" w:themeColor="text1"/>
                <w:sz w:val="22"/>
                <w:szCs w:val="22"/>
              </w:rPr>
            </w:pPr>
          </w:p>
          <w:p w14:paraId="1568A003" w14:textId="77777777" w:rsidR="00450600" w:rsidRPr="00AC6B92" w:rsidRDefault="00450600" w:rsidP="00C03653">
            <w:pPr>
              <w:jc w:val="right"/>
              <w:rPr>
                <w:color w:val="000000" w:themeColor="text1"/>
                <w:sz w:val="22"/>
                <w:szCs w:val="22"/>
              </w:rPr>
            </w:pPr>
          </w:p>
          <w:p w14:paraId="69CF60A3" w14:textId="77777777" w:rsidR="00450600" w:rsidRPr="00AC6B92" w:rsidRDefault="00450600" w:rsidP="00C03653">
            <w:pPr>
              <w:jc w:val="right"/>
              <w:rPr>
                <w:color w:val="000000" w:themeColor="text1"/>
                <w:sz w:val="22"/>
                <w:szCs w:val="22"/>
              </w:rPr>
            </w:pPr>
          </w:p>
          <w:p w14:paraId="53BB4D57" w14:textId="77777777" w:rsidR="00450600" w:rsidRPr="00AC6B92" w:rsidRDefault="00450600" w:rsidP="00C03653">
            <w:pPr>
              <w:jc w:val="right"/>
              <w:rPr>
                <w:color w:val="000000" w:themeColor="text1"/>
                <w:sz w:val="22"/>
                <w:szCs w:val="22"/>
              </w:rPr>
            </w:pPr>
          </w:p>
          <w:p w14:paraId="5392F3AC" w14:textId="77777777" w:rsidR="00450600" w:rsidRPr="00AC6B92" w:rsidRDefault="00450600" w:rsidP="00C03653">
            <w:pPr>
              <w:jc w:val="right"/>
              <w:rPr>
                <w:color w:val="000000" w:themeColor="text1"/>
                <w:sz w:val="22"/>
                <w:szCs w:val="22"/>
              </w:rPr>
            </w:pPr>
          </w:p>
          <w:p w14:paraId="479AEAFF" w14:textId="77777777" w:rsidR="00450600" w:rsidRPr="00AC6B92" w:rsidRDefault="00450600" w:rsidP="00C03653">
            <w:pPr>
              <w:jc w:val="right"/>
              <w:rPr>
                <w:color w:val="000000" w:themeColor="text1"/>
                <w:sz w:val="22"/>
                <w:szCs w:val="22"/>
              </w:rPr>
            </w:pPr>
          </w:p>
          <w:p w14:paraId="1D36067D" w14:textId="77777777" w:rsidR="00450600" w:rsidRPr="00AC6B92" w:rsidRDefault="00450600" w:rsidP="00C03653">
            <w:pPr>
              <w:jc w:val="right"/>
              <w:rPr>
                <w:color w:val="000000" w:themeColor="text1"/>
                <w:sz w:val="22"/>
                <w:szCs w:val="22"/>
              </w:rPr>
            </w:pPr>
          </w:p>
          <w:p w14:paraId="3CA3B8AF" w14:textId="77777777" w:rsidR="00450600" w:rsidRPr="00AC6B92" w:rsidRDefault="00450600" w:rsidP="00C03653">
            <w:pPr>
              <w:jc w:val="right"/>
              <w:rPr>
                <w:color w:val="000000" w:themeColor="text1"/>
                <w:sz w:val="22"/>
                <w:szCs w:val="22"/>
              </w:rPr>
            </w:pPr>
          </w:p>
          <w:p w14:paraId="6FF0F227" w14:textId="77777777" w:rsidR="00450600" w:rsidRPr="00AC6B92" w:rsidRDefault="00450600" w:rsidP="00C03653">
            <w:pPr>
              <w:jc w:val="right"/>
              <w:rPr>
                <w:color w:val="000000" w:themeColor="text1"/>
                <w:sz w:val="22"/>
                <w:szCs w:val="22"/>
              </w:rPr>
            </w:pPr>
          </w:p>
          <w:p w14:paraId="0986C78B" w14:textId="77777777" w:rsidR="001D16D1" w:rsidRPr="00AC6B92" w:rsidRDefault="001D16D1" w:rsidP="00C03653">
            <w:pPr>
              <w:jc w:val="right"/>
              <w:rPr>
                <w:color w:val="000000" w:themeColor="text1"/>
                <w:sz w:val="22"/>
                <w:szCs w:val="22"/>
              </w:rPr>
            </w:pPr>
          </w:p>
          <w:p w14:paraId="12A1DF43" w14:textId="77777777" w:rsidR="00C03653" w:rsidRPr="00AC6B92" w:rsidRDefault="00C03653" w:rsidP="00C03653">
            <w:pPr>
              <w:jc w:val="right"/>
              <w:rPr>
                <w:color w:val="000000" w:themeColor="text1"/>
                <w:sz w:val="22"/>
                <w:szCs w:val="22"/>
              </w:rPr>
            </w:pPr>
            <w:r w:rsidRPr="00AC6B92">
              <w:rPr>
                <w:color w:val="000000" w:themeColor="text1"/>
                <w:sz w:val="22"/>
                <w:szCs w:val="22"/>
              </w:rPr>
              <w:t xml:space="preserve">Приложение </w:t>
            </w:r>
            <w:r w:rsidR="00796B9D" w:rsidRPr="00AC6B92">
              <w:rPr>
                <w:color w:val="000000" w:themeColor="text1"/>
                <w:sz w:val="22"/>
                <w:szCs w:val="22"/>
              </w:rPr>
              <w:t xml:space="preserve">№1 </w:t>
            </w:r>
          </w:p>
          <w:p w14:paraId="66FED6EB" w14:textId="77777777" w:rsidR="00C03653" w:rsidRPr="00AC6B92" w:rsidRDefault="00C03653" w:rsidP="00C03653">
            <w:pPr>
              <w:suppressAutoHyphens/>
              <w:ind w:left="570"/>
              <w:jc w:val="right"/>
              <w:rPr>
                <w:color w:val="000000" w:themeColor="text1"/>
                <w:sz w:val="22"/>
                <w:szCs w:val="22"/>
              </w:rPr>
            </w:pPr>
            <w:r w:rsidRPr="00AC6B92">
              <w:rPr>
                <w:color w:val="000000" w:themeColor="text1"/>
                <w:sz w:val="22"/>
                <w:szCs w:val="22"/>
              </w:rPr>
              <w:t xml:space="preserve">к муниципальному контракту </w:t>
            </w:r>
          </w:p>
          <w:p w14:paraId="5987DD72" w14:textId="2739FBD7" w:rsidR="00C03653" w:rsidRPr="00AC6B92" w:rsidRDefault="00C03653" w:rsidP="00C03653">
            <w:pPr>
              <w:suppressAutoHyphens/>
              <w:ind w:left="570"/>
              <w:jc w:val="right"/>
              <w:rPr>
                <w:color w:val="000000" w:themeColor="text1"/>
                <w:sz w:val="22"/>
                <w:szCs w:val="22"/>
              </w:rPr>
            </w:pPr>
            <w:r w:rsidRPr="00AC6B92">
              <w:rPr>
                <w:color w:val="000000" w:themeColor="text1"/>
                <w:sz w:val="22"/>
                <w:szCs w:val="22"/>
              </w:rPr>
              <w:t xml:space="preserve">№ </w:t>
            </w:r>
            <w:r w:rsidR="00FA4E27" w:rsidRPr="00FA4E27">
              <w:rPr>
                <w:sz w:val="22"/>
                <w:szCs w:val="22"/>
              </w:rPr>
              <w:t>01073000158250000050001</w:t>
            </w:r>
            <w:r w:rsidRPr="00AC6B92">
              <w:rPr>
                <w:color w:val="000000" w:themeColor="text1"/>
                <w:sz w:val="22"/>
                <w:szCs w:val="22"/>
              </w:rPr>
              <w:t xml:space="preserve"> от </w:t>
            </w:r>
            <w:r w:rsidR="00FA4E27">
              <w:rPr>
                <w:color w:val="000000" w:themeColor="text1"/>
                <w:sz w:val="22"/>
                <w:szCs w:val="22"/>
              </w:rPr>
              <w:t>26.05.</w:t>
            </w:r>
            <w:r w:rsidRPr="00AC6B92">
              <w:rPr>
                <w:color w:val="000000" w:themeColor="text1"/>
                <w:sz w:val="22"/>
                <w:szCs w:val="22"/>
              </w:rPr>
              <w:t>202</w:t>
            </w:r>
            <w:r w:rsidR="00FA4E27">
              <w:rPr>
                <w:color w:val="000000" w:themeColor="text1"/>
                <w:sz w:val="22"/>
                <w:szCs w:val="22"/>
              </w:rPr>
              <w:t>5</w:t>
            </w:r>
            <w:r w:rsidRPr="00AC6B92">
              <w:rPr>
                <w:color w:val="000000" w:themeColor="text1"/>
                <w:sz w:val="22"/>
                <w:szCs w:val="22"/>
              </w:rPr>
              <w:t>г.</w:t>
            </w:r>
          </w:p>
          <w:p w14:paraId="4C4743B7" w14:textId="77777777" w:rsidR="00C03653" w:rsidRPr="00AC6B92" w:rsidRDefault="00C03653" w:rsidP="00C03653">
            <w:pPr>
              <w:suppressAutoHyphens/>
              <w:ind w:left="570"/>
              <w:jc w:val="right"/>
              <w:rPr>
                <w:color w:val="000000" w:themeColor="text1"/>
                <w:sz w:val="22"/>
                <w:szCs w:val="22"/>
              </w:rPr>
            </w:pPr>
          </w:p>
          <w:p w14:paraId="64FDB37F" w14:textId="77777777" w:rsidR="00C03653" w:rsidRPr="00AC6B92" w:rsidRDefault="00C03653" w:rsidP="00C03653">
            <w:pPr>
              <w:suppressAutoHyphens/>
              <w:ind w:left="570"/>
              <w:jc w:val="center"/>
              <w:rPr>
                <w:b/>
                <w:color w:val="000000" w:themeColor="text1"/>
                <w:sz w:val="22"/>
                <w:szCs w:val="22"/>
              </w:rPr>
            </w:pPr>
          </w:p>
          <w:p w14:paraId="73DBFE2D" w14:textId="77777777" w:rsidR="000A5A66" w:rsidRPr="00AC6B92" w:rsidRDefault="000A5A66" w:rsidP="000A5A66">
            <w:pPr>
              <w:ind w:left="540"/>
              <w:jc w:val="center"/>
              <w:rPr>
                <w:b/>
                <w:caps/>
                <w:color w:val="000000" w:themeColor="text1"/>
                <w:sz w:val="21"/>
                <w:szCs w:val="21"/>
              </w:rPr>
            </w:pPr>
            <w:r w:rsidRPr="00AC6B92">
              <w:rPr>
                <w:b/>
                <w:caps/>
                <w:color w:val="000000" w:themeColor="text1"/>
                <w:sz w:val="21"/>
                <w:szCs w:val="21"/>
              </w:rPr>
              <w:t>ОПИСАНИЕ ОБЪЕКТА ЗАКУПКИ (ТЕХНИЧЕСКОЕ ЗАДАНИЕ)</w:t>
            </w:r>
          </w:p>
          <w:p w14:paraId="59B30BE4" w14:textId="77777777" w:rsidR="000A5A66" w:rsidRPr="00AC6B92" w:rsidRDefault="000A5A66" w:rsidP="000A5A66">
            <w:pPr>
              <w:tabs>
                <w:tab w:val="left" w:pos="3119"/>
              </w:tabs>
              <w:jc w:val="center"/>
              <w:rPr>
                <w:bCs/>
                <w:color w:val="000000" w:themeColor="text1"/>
                <w:sz w:val="21"/>
                <w:szCs w:val="21"/>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475"/>
              <w:gridCol w:w="1268"/>
              <w:gridCol w:w="2835"/>
              <w:gridCol w:w="2126"/>
              <w:gridCol w:w="1417"/>
              <w:gridCol w:w="709"/>
            </w:tblGrid>
            <w:tr w:rsidR="00AC6B92" w:rsidRPr="00AC6B92" w14:paraId="6993CC27" w14:textId="77777777" w:rsidTr="000A5A66">
              <w:trPr>
                <w:trHeight w:val="1493"/>
              </w:trPr>
              <w:tc>
                <w:tcPr>
                  <w:tcW w:w="588" w:type="dxa"/>
                  <w:tcBorders>
                    <w:top w:val="single" w:sz="4" w:space="0" w:color="auto"/>
                    <w:left w:val="single" w:sz="4" w:space="0" w:color="auto"/>
                    <w:bottom w:val="single" w:sz="4" w:space="0" w:color="auto"/>
                    <w:right w:val="single" w:sz="4" w:space="0" w:color="auto"/>
                  </w:tcBorders>
                  <w:hideMark/>
                </w:tcPr>
                <w:p w14:paraId="44DC1A4C" w14:textId="77777777" w:rsidR="000A5A66" w:rsidRPr="00AC6B92" w:rsidRDefault="000A5A66" w:rsidP="000A5A66">
                  <w:pPr>
                    <w:jc w:val="center"/>
                    <w:rPr>
                      <w:b/>
                      <w:color w:val="000000" w:themeColor="text1"/>
                      <w:sz w:val="21"/>
                      <w:szCs w:val="21"/>
                    </w:rPr>
                  </w:pPr>
                  <w:r w:rsidRPr="00AC6B92">
                    <w:rPr>
                      <w:b/>
                      <w:color w:val="000000" w:themeColor="text1"/>
                      <w:sz w:val="21"/>
                      <w:szCs w:val="21"/>
                    </w:rPr>
                    <w:t xml:space="preserve">№ </w:t>
                  </w:r>
                </w:p>
                <w:p w14:paraId="4AE9A1BC" w14:textId="77777777" w:rsidR="000A5A66" w:rsidRPr="00AC6B92" w:rsidRDefault="000A5A66" w:rsidP="000A5A66">
                  <w:pPr>
                    <w:jc w:val="center"/>
                    <w:rPr>
                      <w:b/>
                      <w:color w:val="000000" w:themeColor="text1"/>
                      <w:sz w:val="21"/>
                      <w:szCs w:val="21"/>
                    </w:rPr>
                  </w:pPr>
                  <w:r w:rsidRPr="00AC6B92">
                    <w:rPr>
                      <w:b/>
                      <w:color w:val="000000" w:themeColor="text1"/>
                      <w:sz w:val="21"/>
                      <w:szCs w:val="21"/>
                    </w:rPr>
                    <w:t>п/п</w:t>
                  </w:r>
                </w:p>
              </w:tc>
              <w:tc>
                <w:tcPr>
                  <w:tcW w:w="1475" w:type="dxa"/>
                  <w:tcBorders>
                    <w:top w:val="single" w:sz="4" w:space="0" w:color="auto"/>
                    <w:left w:val="single" w:sz="4" w:space="0" w:color="auto"/>
                    <w:bottom w:val="single" w:sz="4" w:space="0" w:color="auto"/>
                    <w:right w:val="single" w:sz="4" w:space="0" w:color="auto"/>
                  </w:tcBorders>
                </w:tcPr>
                <w:p w14:paraId="7FEE981D" w14:textId="77777777" w:rsidR="000A5A66" w:rsidRPr="00AC6B92" w:rsidRDefault="000A5A66" w:rsidP="000A5A66">
                  <w:pPr>
                    <w:jc w:val="center"/>
                    <w:rPr>
                      <w:b/>
                      <w:color w:val="000000" w:themeColor="text1"/>
                      <w:sz w:val="21"/>
                      <w:szCs w:val="21"/>
                    </w:rPr>
                  </w:pPr>
                  <w:r w:rsidRPr="00AC6B92">
                    <w:rPr>
                      <w:b/>
                      <w:color w:val="000000" w:themeColor="text1"/>
                      <w:sz w:val="21"/>
                      <w:szCs w:val="21"/>
                    </w:rPr>
                    <w:t>Код ОКПД 2</w:t>
                  </w:r>
                </w:p>
                <w:p w14:paraId="7F4E832C" w14:textId="77777777" w:rsidR="000A5A66" w:rsidRPr="00AC6B92" w:rsidRDefault="000A5A66" w:rsidP="000A5A66">
                  <w:pPr>
                    <w:jc w:val="center"/>
                    <w:rPr>
                      <w:color w:val="000000" w:themeColor="text1"/>
                      <w:sz w:val="21"/>
                      <w:szCs w:val="21"/>
                    </w:rPr>
                  </w:pPr>
                </w:p>
              </w:tc>
              <w:tc>
                <w:tcPr>
                  <w:tcW w:w="1268" w:type="dxa"/>
                  <w:tcBorders>
                    <w:top w:val="single" w:sz="4" w:space="0" w:color="auto"/>
                    <w:left w:val="single" w:sz="4" w:space="0" w:color="auto"/>
                    <w:bottom w:val="single" w:sz="4" w:space="0" w:color="auto"/>
                    <w:right w:val="single" w:sz="4" w:space="0" w:color="auto"/>
                  </w:tcBorders>
                  <w:hideMark/>
                </w:tcPr>
                <w:p w14:paraId="020B2BE5" w14:textId="77777777" w:rsidR="000A5A66" w:rsidRPr="00AC6B92" w:rsidRDefault="000A5A66" w:rsidP="000A5A66">
                  <w:pPr>
                    <w:jc w:val="center"/>
                    <w:rPr>
                      <w:b/>
                      <w:color w:val="000000" w:themeColor="text1"/>
                      <w:sz w:val="21"/>
                      <w:szCs w:val="21"/>
                    </w:rPr>
                  </w:pPr>
                  <w:r w:rsidRPr="00AC6B92">
                    <w:rPr>
                      <w:b/>
                      <w:color w:val="000000" w:themeColor="text1"/>
                      <w:sz w:val="21"/>
                      <w:szCs w:val="21"/>
                    </w:rPr>
                    <w:t>Код позиции КТРУ</w:t>
                  </w:r>
                </w:p>
                <w:p w14:paraId="019F9BE1" w14:textId="77777777" w:rsidR="000A5A66" w:rsidRPr="00AC6B92" w:rsidRDefault="000A5A66" w:rsidP="000A5A66">
                  <w:pPr>
                    <w:jc w:val="center"/>
                    <w:rPr>
                      <w:b/>
                      <w:color w:val="000000" w:themeColor="text1"/>
                      <w:sz w:val="21"/>
                      <w:szCs w:val="21"/>
                    </w:rPr>
                  </w:pPr>
                  <w:r w:rsidRPr="00AC6B92">
                    <w:rPr>
                      <w:b/>
                      <w:color w:val="000000" w:themeColor="text1"/>
                      <w:sz w:val="21"/>
                      <w:szCs w:val="21"/>
                    </w:rPr>
                    <w:t>(при наличии в КТРУ)</w:t>
                  </w:r>
                </w:p>
              </w:tc>
              <w:tc>
                <w:tcPr>
                  <w:tcW w:w="2835" w:type="dxa"/>
                  <w:tcBorders>
                    <w:top w:val="single" w:sz="4" w:space="0" w:color="auto"/>
                    <w:left w:val="single" w:sz="4" w:space="0" w:color="auto"/>
                    <w:bottom w:val="single" w:sz="4" w:space="0" w:color="auto"/>
                    <w:right w:val="single" w:sz="4" w:space="0" w:color="auto"/>
                  </w:tcBorders>
                  <w:hideMark/>
                </w:tcPr>
                <w:p w14:paraId="632BB63E" w14:textId="77777777" w:rsidR="000A5A66" w:rsidRPr="00AC6B92" w:rsidRDefault="000A5A66" w:rsidP="000A5A66">
                  <w:pPr>
                    <w:jc w:val="center"/>
                    <w:rPr>
                      <w:b/>
                      <w:color w:val="000000" w:themeColor="text1"/>
                      <w:sz w:val="21"/>
                      <w:szCs w:val="21"/>
                    </w:rPr>
                  </w:pPr>
                  <w:r w:rsidRPr="00AC6B92">
                    <w:rPr>
                      <w:b/>
                      <w:color w:val="000000" w:themeColor="text1"/>
                      <w:sz w:val="21"/>
                      <w:szCs w:val="21"/>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14:paraId="1EFB5F82" w14:textId="77777777" w:rsidR="000A5A66" w:rsidRPr="00AC6B92" w:rsidRDefault="000A5A66" w:rsidP="000A5A66">
                  <w:pPr>
                    <w:jc w:val="center"/>
                    <w:rPr>
                      <w:b/>
                      <w:color w:val="000000" w:themeColor="text1"/>
                      <w:sz w:val="21"/>
                      <w:szCs w:val="21"/>
                    </w:rPr>
                  </w:pPr>
                  <w:r w:rsidRPr="00AC6B92">
                    <w:rPr>
                      <w:b/>
                      <w:color w:val="000000" w:themeColor="text1"/>
                      <w:sz w:val="21"/>
                      <w:szCs w:val="21"/>
                    </w:rPr>
                    <w:t>Характеристики товара (работ, услуг)</w:t>
                  </w:r>
                </w:p>
              </w:tc>
              <w:tc>
                <w:tcPr>
                  <w:tcW w:w="1417" w:type="dxa"/>
                  <w:tcBorders>
                    <w:top w:val="single" w:sz="4" w:space="0" w:color="auto"/>
                    <w:left w:val="single" w:sz="4" w:space="0" w:color="auto"/>
                    <w:bottom w:val="single" w:sz="4" w:space="0" w:color="auto"/>
                    <w:right w:val="single" w:sz="4" w:space="0" w:color="auto"/>
                  </w:tcBorders>
                  <w:hideMark/>
                </w:tcPr>
                <w:p w14:paraId="2C8BAFAE" w14:textId="77777777" w:rsidR="000A5A66" w:rsidRPr="00AC6B92" w:rsidRDefault="000A5A66" w:rsidP="000A5A66">
                  <w:pPr>
                    <w:jc w:val="center"/>
                    <w:rPr>
                      <w:b/>
                      <w:color w:val="000000" w:themeColor="text1"/>
                      <w:sz w:val="21"/>
                      <w:szCs w:val="21"/>
                    </w:rPr>
                  </w:pPr>
                  <w:r w:rsidRPr="00AC6B92">
                    <w:rPr>
                      <w:b/>
                      <w:color w:val="000000" w:themeColor="text1"/>
                      <w:sz w:val="21"/>
                      <w:szCs w:val="21"/>
                    </w:rPr>
                    <w:t>Ед. изм.</w:t>
                  </w:r>
                </w:p>
              </w:tc>
              <w:tc>
                <w:tcPr>
                  <w:tcW w:w="709" w:type="dxa"/>
                  <w:tcBorders>
                    <w:top w:val="single" w:sz="4" w:space="0" w:color="auto"/>
                    <w:left w:val="single" w:sz="4" w:space="0" w:color="auto"/>
                    <w:bottom w:val="single" w:sz="4" w:space="0" w:color="auto"/>
                    <w:right w:val="single" w:sz="4" w:space="0" w:color="auto"/>
                  </w:tcBorders>
                  <w:hideMark/>
                </w:tcPr>
                <w:p w14:paraId="05DF7B8F" w14:textId="77777777" w:rsidR="000A5A66" w:rsidRPr="00AC6B92" w:rsidRDefault="000A5A66" w:rsidP="000A5A66">
                  <w:pPr>
                    <w:jc w:val="center"/>
                    <w:rPr>
                      <w:b/>
                      <w:color w:val="000000" w:themeColor="text1"/>
                      <w:sz w:val="21"/>
                      <w:szCs w:val="21"/>
                    </w:rPr>
                  </w:pPr>
                  <w:r w:rsidRPr="00AC6B92">
                    <w:rPr>
                      <w:b/>
                      <w:color w:val="000000" w:themeColor="text1"/>
                      <w:sz w:val="21"/>
                      <w:szCs w:val="21"/>
                    </w:rPr>
                    <w:t>Кол-во</w:t>
                  </w:r>
                </w:p>
              </w:tc>
            </w:tr>
            <w:tr w:rsidR="00AC6B92" w:rsidRPr="00AC6B92" w14:paraId="65792D59" w14:textId="77777777" w:rsidTr="000A5A66">
              <w:trPr>
                <w:trHeight w:val="787"/>
              </w:trPr>
              <w:tc>
                <w:tcPr>
                  <w:tcW w:w="588" w:type="dxa"/>
                  <w:tcBorders>
                    <w:top w:val="single" w:sz="4" w:space="0" w:color="auto"/>
                    <w:left w:val="single" w:sz="4" w:space="0" w:color="auto"/>
                    <w:bottom w:val="single" w:sz="4" w:space="0" w:color="auto"/>
                    <w:right w:val="single" w:sz="4" w:space="0" w:color="auto"/>
                  </w:tcBorders>
                  <w:hideMark/>
                </w:tcPr>
                <w:p w14:paraId="660BDEA4" w14:textId="77777777" w:rsidR="000A5A66" w:rsidRPr="00AC6B92" w:rsidRDefault="000A5A66" w:rsidP="000A5A66">
                  <w:pPr>
                    <w:jc w:val="center"/>
                    <w:rPr>
                      <w:color w:val="000000" w:themeColor="text1"/>
                      <w:sz w:val="21"/>
                      <w:szCs w:val="21"/>
                    </w:rPr>
                  </w:pPr>
                  <w:r w:rsidRPr="00AC6B92">
                    <w:rPr>
                      <w:color w:val="000000" w:themeColor="text1"/>
                      <w:sz w:val="21"/>
                      <w:szCs w:val="21"/>
                    </w:rPr>
                    <w:t>1</w:t>
                  </w:r>
                </w:p>
              </w:tc>
              <w:tc>
                <w:tcPr>
                  <w:tcW w:w="1475" w:type="dxa"/>
                  <w:tcBorders>
                    <w:top w:val="single" w:sz="4" w:space="0" w:color="auto"/>
                    <w:left w:val="single" w:sz="4" w:space="0" w:color="auto"/>
                    <w:bottom w:val="single" w:sz="4" w:space="0" w:color="auto"/>
                    <w:right w:val="single" w:sz="4" w:space="0" w:color="auto"/>
                  </w:tcBorders>
                </w:tcPr>
                <w:p w14:paraId="706917AF" w14:textId="77777777" w:rsidR="000A5A66" w:rsidRPr="00AC6B92" w:rsidRDefault="000A5A66" w:rsidP="000A5A66">
                  <w:pPr>
                    <w:jc w:val="center"/>
                    <w:rPr>
                      <w:color w:val="000000" w:themeColor="text1"/>
                      <w:sz w:val="21"/>
                      <w:szCs w:val="21"/>
                    </w:rPr>
                  </w:pPr>
                </w:p>
                <w:p w14:paraId="0ABE9A2D" w14:textId="77777777" w:rsidR="000A5A66" w:rsidRPr="00AC6B92" w:rsidRDefault="000A5A66" w:rsidP="000A5A66">
                  <w:pPr>
                    <w:widowControl w:val="0"/>
                    <w:jc w:val="center"/>
                    <w:rPr>
                      <w:color w:val="000000" w:themeColor="text1"/>
                      <w:sz w:val="21"/>
                      <w:szCs w:val="21"/>
                    </w:rPr>
                  </w:pPr>
                  <w:r w:rsidRPr="00AC6B92">
                    <w:rPr>
                      <w:color w:val="000000" w:themeColor="text1"/>
                      <w:sz w:val="21"/>
                      <w:szCs w:val="21"/>
                    </w:rPr>
                    <w:t>42.11.10.129</w:t>
                  </w:r>
                </w:p>
              </w:tc>
              <w:tc>
                <w:tcPr>
                  <w:tcW w:w="1268" w:type="dxa"/>
                  <w:tcBorders>
                    <w:top w:val="single" w:sz="4" w:space="0" w:color="auto"/>
                    <w:left w:val="single" w:sz="4" w:space="0" w:color="auto"/>
                    <w:bottom w:val="single" w:sz="4" w:space="0" w:color="auto"/>
                    <w:right w:val="single" w:sz="4" w:space="0" w:color="auto"/>
                  </w:tcBorders>
                  <w:hideMark/>
                </w:tcPr>
                <w:p w14:paraId="4D2D5EBA" w14:textId="77777777" w:rsidR="000A5A66" w:rsidRPr="00AC6B92" w:rsidRDefault="000A5A66" w:rsidP="000A5A66">
                  <w:pPr>
                    <w:jc w:val="center"/>
                    <w:rPr>
                      <w:color w:val="000000" w:themeColor="text1"/>
                      <w:sz w:val="21"/>
                      <w:szCs w:val="21"/>
                    </w:rPr>
                  </w:pPr>
                  <w:r w:rsidRPr="00AC6B92">
                    <w:rPr>
                      <w:color w:val="000000" w:themeColor="text1"/>
                      <w:sz w:val="21"/>
                      <w:szCs w:val="21"/>
                    </w:rPr>
                    <w:t>-</w:t>
                  </w:r>
                </w:p>
              </w:tc>
              <w:tc>
                <w:tcPr>
                  <w:tcW w:w="2835" w:type="dxa"/>
                  <w:tcBorders>
                    <w:top w:val="single" w:sz="4" w:space="0" w:color="auto"/>
                    <w:left w:val="single" w:sz="4" w:space="0" w:color="auto"/>
                    <w:bottom w:val="single" w:sz="4" w:space="0" w:color="auto"/>
                    <w:right w:val="single" w:sz="4" w:space="0" w:color="auto"/>
                  </w:tcBorders>
                  <w:hideMark/>
                </w:tcPr>
                <w:p w14:paraId="6097F01E" w14:textId="24DDBABC" w:rsidR="000A5A66" w:rsidRPr="00AC6B92" w:rsidRDefault="00ED6248" w:rsidP="000A5A66">
                  <w:pPr>
                    <w:widowControl w:val="0"/>
                    <w:autoSpaceDE w:val="0"/>
                    <w:autoSpaceDN w:val="0"/>
                    <w:adjustRightInd w:val="0"/>
                    <w:jc w:val="center"/>
                    <w:rPr>
                      <w:color w:val="000000" w:themeColor="text1"/>
                      <w:sz w:val="21"/>
                      <w:szCs w:val="21"/>
                      <w:lang w:eastAsia="en-US"/>
                    </w:rPr>
                  </w:pPr>
                  <w:r w:rsidRPr="00AC6B92">
                    <w:rPr>
                      <w:color w:val="000000" w:themeColor="text1"/>
                      <w:sz w:val="21"/>
                      <w:szCs w:val="21"/>
                      <w:lang w:eastAsia="en-US"/>
                    </w:rPr>
                    <w:t xml:space="preserve">Ремонт тротуара вдоль автомобильной дороги общего пользования местного значения "По </w:t>
                  </w:r>
                  <w:proofErr w:type="spellStart"/>
                  <w:r w:rsidRPr="00AC6B92">
                    <w:rPr>
                      <w:color w:val="000000" w:themeColor="text1"/>
                      <w:sz w:val="21"/>
                      <w:szCs w:val="21"/>
                      <w:lang w:eastAsia="en-US"/>
                    </w:rPr>
                    <w:t>г.Микунь</w:t>
                  </w:r>
                  <w:proofErr w:type="spellEnd"/>
                  <w:r w:rsidRPr="00AC6B92">
                    <w:rPr>
                      <w:color w:val="000000" w:themeColor="text1"/>
                      <w:sz w:val="21"/>
                      <w:szCs w:val="21"/>
                      <w:lang w:eastAsia="en-US"/>
                    </w:rPr>
                    <w:t>" (</w:t>
                  </w:r>
                  <w:proofErr w:type="spellStart"/>
                  <w:r w:rsidRPr="00AC6B92">
                    <w:rPr>
                      <w:color w:val="000000" w:themeColor="text1"/>
                      <w:sz w:val="21"/>
                      <w:szCs w:val="21"/>
                      <w:lang w:eastAsia="en-US"/>
                    </w:rPr>
                    <w:t>ул.Ленина</w:t>
                  </w:r>
                  <w:proofErr w:type="spellEnd"/>
                  <w:r w:rsidRPr="00AC6B92">
                    <w:rPr>
                      <w:color w:val="000000" w:themeColor="text1"/>
                      <w:sz w:val="21"/>
                      <w:szCs w:val="21"/>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14:paraId="3FE393FA" w14:textId="77777777" w:rsidR="000A5A66" w:rsidRPr="00AC6B92" w:rsidRDefault="000A5A66" w:rsidP="000A5A66">
                  <w:pPr>
                    <w:jc w:val="center"/>
                    <w:rPr>
                      <w:b/>
                      <w:color w:val="000000" w:themeColor="text1"/>
                      <w:sz w:val="21"/>
                      <w:szCs w:val="21"/>
                    </w:rPr>
                  </w:pPr>
                  <w:r w:rsidRPr="00AC6B92">
                    <w:rPr>
                      <w:color w:val="000000" w:themeColor="text1"/>
                      <w:lang w:bidi="ru-RU"/>
                    </w:rPr>
                    <w:t xml:space="preserve">В соответствии с Приложением </w:t>
                  </w:r>
                  <w:proofErr w:type="gramStart"/>
                  <w:r w:rsidRPr="00AC6B92">
                    <w:rPr>
                      <w:color w:val="000000" w:themeColor="text1"/>
                      <w:lang w:bidi="ru-RU"/>
                    </w:rPr>
                    <w:t>2  к</w:t>
                  </w:r>
                  <w:proofErr w:type="gramEnd"/>
                  <w:r w:rsidRPr="00AC6B92">
                    <w:rPr>
                      <w:color w:val="000000" w:themeColor="text1"/>
                      <w:lang w:bidi="ru-RU"/>
                    </w:rPr>
                    <w:t xml:space="preserve"> описанию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18B0B8F0" w14:textId="77777777" w:rsidR="000A5A66" w:rsidRPr="00AC6B92" w:rsidRDefault="000A5A66" w:rsidP="000A5A66">
                  <w:pPr>
                    <w:jc w:val="center"/>
                    <w:rPr>
                      <w:color w:val="000000" w:themeColor="text1"/>
                      <w:sz w:val="21"/>
                      <w:szCs w:val="21"/>
                    </w:rPr>
                  </w:pPr>
                  <w:r w:rsidRPr="00AC6B92">
                    <w:rPr>
                      <w:color w:val="000000" w:themeColor="text1"/>
                      <w:sz w:val="21"/>
                      <w:szCs w:val="21"/>
                    </w:rPr>
                    <w:t>Условная единица</w:t>
                  </w:r>
                </w:p>
                <w:p w14:paraId="4EB37DDE" w14:textId="77777777" w:rsidR="000A5A66" w:rsidRPr="00AC6B92" w:rsidRDefault="000A5A66" w:rsidP="000A5A66">
                  <w:pPr>
                    <w:jc w:val="center"/>
                    <w:rPr>
                      <w:color w:val="000000" w:themeColor="text1"/>
                      <w:sz w:val="21"/>
                      <w:szCs w:val="21"/>
                    </w:rPr>
                  </w:pPr>
                  <w:r w:rsidRPr="00AC6B92">
                    <w:rPr>
                      <w:color w:val="000000" w:themeColor="text1"/>
                      <w:sz w:val="21"/>
                      <w:szCs w:val="21"/>
                    </w:rPr>
                    <w:t>(</w:t>
                  </w:r>
                  <w:proofErr w:type="spellStart"/>
                  <w:r w:rsidRPr="00AC6B92">
                    <w:rPr>
                      <w:color w:val="000000" w:themeColor="text1"/>
                      <w:sz w:val="21"/>
                      <w:szCs w:val="21"/>
                    </w:rPr>
                    <w:t>усл.ед</w:t>
                  </w:r>
                  <w:proofErr w:type="spellEnd"/>
                  <w:r w:rsidRPr="00AC6B92">
                    <w:rPr>
                      <w:color w:val="000000" w:themeColor="text1"/>
                      <w:sz w:val="21"/>
                      <w:szCs w:val="21"/>
                    </w:rPr>
                    <w:t>.)</w:t>
                  </w:r>
                </w:p>
              </w:tc>
              <w:tc>
                <w:tcPr>
                  <w:tcW w:w="709" w:type="dxa"/>
                  <w:tcBorders>
                    <w:top w:val="single" w:sz="4" w:space="0" w:color="auto"/>
                    <w:left w:val="single" w:sz="4" w:space="0" w:color="auto"/>
                    <w:bottom w:val="single" w:sz="4" w:space="0" w:color="auto"/>
                    <w:right w:val="single" w:sz="4" w:space="0" w:color="auto"/>
                  </w:tcBorders>
                  <w:hideMark/>
                </w:tcPr>
                <w:p w14:paraId="56F08DB5" w14:textId="77777777" w:rsidR="000A5A66" w:rsidRPr="00AC6B92" w:rsidRDefault="000A5A66" w:rsidP="000A5A66">
                  <w:pPr>
                    <w:jc w:val="center"/>
                    <w:rPr>
                      <w:color w:val="000000" w:themeColor="text1"/>
                      <w:sz w:val="21"/>
                      <w:szCs w:val="21"/>
                    </w:rPr>
                  </w:pPr>
                  <w:r w:rsidRPr="00AC6B92">
                    <w:rPr>
                      <w:color w:val="000000" w:themeColor="text1"/>
                      <w:sz w:val="21"/>
                      <w:szCs w:val="21"/>
                    </w:rPr>
                    <w:t>1</w:t>
                  </w:r>
                </w:p>
              </w:tc>
            </w:tr>
          </w:tbl>
          <w:p w14:paraId="74CD8BF1" w14:textId="77777777" w:rsidR="000A5A66" w:rsidRPr="00AC6B92" w:rsidRDefault="000A5A66" w:rsidP="000A5A66">
            <w:pPr>
              <w:pStyle w:val="a4"/>
              <w:jc w:val="center"/>
              <w:rPr>
                <w:rFonts w:ascii="Times New Roman" w:hAnsi="Times New Roman" w:cs="Times New Roman"/>
                <w:color w:val="000000" w:themeColor="text1"/>
                <w:sz w:val="21"/>
                <w:szCs w:val="21"/>
              </w:rPr>
            </w:pPr>
          </w:p>
          <w:p w14:paraId="733A926A" w14:textId="77777777" w:rsidR="00553581" w:rsidRPr="0013747C" w:rsidRDefault="00553581" w:rsidP="00553581">
            <w:pPr>
              <w:pStyle w:val="a4"/>
              <w:jc w:val="both"/>
              <w:rPr>
                <w:rFonts w:ascii="Times New Roman" w:hAnsi="Times New Roman"/>
                <w:color w:val="000000" w:themeColor="text1"/>
              </w:rPr>
            </w:pPr>
            <w:r w:rsidRPr="0013747C">
              <w:rPr>
                <w:rFonts w:ascii="Times New Roman" w:hAnsi="Times New Roman"/>
                <w:color w:val="000000" w:themeColor="text1"/>
              </w:rPr>
              <w:t xml:space="preserve">1. Выполнение работ производится согласно локальной смете «Ремонт тротуара вдоль автомобильной дороги общего пользования местного значения "По </w:t>
            </w:r>
            <w:proofErr w:type="spellStart"/>
            <w:r w:rsidRPr="0013747C">
              <w:rPr>
                <w:rFonts w:ascii="Times New Roman" w:hAnsi="Times New Roman"/>
                <w:color w:val="000000" w:themeColor="text1"/>
              </w:rPr>
              <w:t>г.Микунь</w:t>
            </w:r>
            <w:proofErr w:type="spellEnd"/>
            <w:r w:rsidRPr="0013747C">
              <w:rPr>
                <w:rFonts w:ascii="Times New Roman" w:hAnsi="Times New Roman"/>
                <w:color w:val="000000" w:themeColor="text1"/>
              </w:rPr>
              <w:t>" (</w:t>
            </w:r>
            <w:proofErr w:type="spellStart"/>
            <w:r w:rsidRPr="0013747C">
              <w:rPr>
                <w:rFonts w:ascii="Times New Roman" w:hAnsi="Times New Roman"/>
                <w:color w:val="000000" w:themeColor="text1"/>
              </w:rPr>
              <w:t>ул.Ленина</w:t>
            </w:r>
            <w:proofErr w:type="spellEnd"/>
            <w:r w:rsidRPr="0013747C">
              <w:rPr>
                <w:rFonts w:ascii="Times New Roman" w:hAnsi="Times New Roman"/>
                <w:color w:val="000000" w:themeColor="text1"/>
              </w:rPr>
              <w:t>)» представленной отдельным файлом, в соответствии с требованиями технических 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 Федерации:</w:t>
            </w:r>
          </w:p>
          <w:p w14:paraId="290FD123" w14:textId="77777777" w:rsidR="00553581" w:rsidRPr="000E1611" w:rsidRDefault="00553581" w:rsidP="00553581">
            <w:pPr>
              <w:pStyle w:val="a4"/>
              <w:ind w:firstLine="708"/>
              <w:jc w:val="both"/>
              <w:rPr>
                <w:rFonts w:ascii="Times New Roman" w:hAnsi="Times New Roman"/>
              </w:rPr>
            </w:pPr>
            <w:r w:rsidRPr="000E1611">
              <w:rPr>
                <w:rFonts w:ascii="Times New Roman" w:hAnsi="Times New Roman"/>
                <w:b/>
              </w:rPr>
              <w:t xml:space="preserve">- </w:t>
            </w:r>
            <w:r w:rsidRPr="000E1611">
              <w:rPr>
                <w:rFonts w:ascii="Times New Roman" w:hAnsi="Times New Roman"/>
              </w:rPr>
              <w:t>ГОСТ 17608-2017. «Межгосударственный стандарт. Плиты бетонные тротуарные. Технические условия» (введен в действие Приказом Росстандарта от 26.10.2017 N 1527-ст);</w:t>
            </w:r>
          </w:p>
          <w:p w14:paraId="5ED70374" w14:textId="77777777" w:rsidR="00553581" w:rsidRPr="000E1611" w:rsidRDefault="00553581" w:rsidP="00553581">
            <w:pPr>
              <w:pStyle w:val="a4"/>
              <w:ind w:firstLine="708"/>
              <w:jc w:val="both"/>
              <w:rPr>
                <w:rFonts w:ascii="Times New Roman" w:hAnsi="Times New Roman"/>
              </w:rPr>
            </w:pPr>
            <w:r w:rsidRPr="000E1611">
              <w:rPr>
                <w:rFonts w:ascii="Times New Roman" w:hAnsi="Times New Roman"/>
              </w:rPr>
              <w:t>- ГОСТ 25192-2012 «Межгосударственный стандарт. Бетоны. Классификация и общие технические требования» (введен в действие Приказом Росстандарта от 27.12.2012 N 2003-ст);</w:t>
            </w:r>
          </w:p>
          <w:p w14:paraId="79AC6DE0" w14:textId="77777777" w:rsidR="00553581" w:rsidRPr="000E1611" w:rsidRDefault="00553581" w:rsidP="00553581">
            <w:pPr>
              <w:pStyle w:val="a4"/>
              <w:ind w:firstLine="708"/>
              <w:jc w:val="both"/>
              <w:rPr>
                <w:rFonts w:ascii="Times New Roman" w:hAnsi="Times New Roman"/>
              </w:rPr>
            </w:pPr>
            <w:r w:rsidRPr="000E1611">
              <w:rPr>
                <w:rFonts w:ascii="Times New Roman" w:hAnsi="Times New Roman"/>
              </w:rPr>
              <w:t>- ГОСТ 7473-2010 (EN 206-1:2000) «Межгосударственный стандарт. Смеси бетонные. Технические условия» (введен в действие Приказом Росстандарта от 13.05.2011 N 71-ст);</w:t>
            </w:r>
          </w:p>
          <w:p w14:paraId="67002A6D" w14:textId="77777777" w:rsidR="00553581" w:rsidRPr="000E1611" w:rsidRDefault="00553581" w:rsidP="00553581">
            <w:pPr>
              <w:pStyle w:val="a4"/>
              <w:ind w:firstLine="708"/>
              <w:jc w:val="both"/>
              <w:rPr>
                <w:rFonts w:ascii="Times New Roman" w:hAnsi="Times New Roman"/>
              </w:rPr>
            </w:pPr>
            <w:r w:rsidRPr="000E1611">
              <w:rPr>
                <w:rFonts w:ascii="Times New Roman" w:hAnsi="Times New Roman"/>
              </w:rPr>
              <w:t>- ГОСТ 8267-93 «Межгосударственный стандарт. Щебень и гравий из плотных горных пород для строительных работ. Технические условия (с Изменениями N 1-4)» (введен в действие Постановлением Госстроя России от 17.06.1994 № 18-43);</w:t>
            </w:r>
          </w:p>
          <w:p w14:paraId="0C6881C6" w14:textId="77777777" w:rsidR="00553581" w:rsidRPr="000E1611" w:rsidRDefault="00553581" w:rsidP="00553581">
            <w:pPr>
              <w:pStyle w:val="a4"/>
              <w:ind w:firstLine="708"/>
              <w:jc w:val="both"/>
              <w:rPr>
                <w:rFonts w:ascii="Times New Roman" w:hAnsi="Times New Roman"/>
              </w:rPr>
            </w:pPr>
            <w:r w:rsidRPr="000E1611">
              <w:rPr>
                <w:rFonts w:ascii="Times New Roman" w:hAnsi="Times New Roman"/>
              </w:rPr>
              <w:t>- ГОСТ 8736-2014 «Межгосударственный стандарт. Песок для строительных работ. Технические условия» (введен в действие Приказом Росстандарта от 18.11.2014 N 1641-ст);</w:t>
            </w:r>
          </w:p>
          <w:p w14:paraId="20474B2B" w14:textId="77777777" w:rsidR="00553581" w:rsidRPr="000E1611" w:rsidRDefault="00553581" w:rsidP="00553581">
            <w:pPr>
              <w:pStyle w:val="a4"/>
              <w:ind w:firstLine="708"/>
              <w:jc w:val="both"/>
              <w:rPr>
                <w:rFonts w:ascii="Times New Roman" w:hAnsi="Times New Roman"/>
              </w:rPr>
            </w:pPr>
            <w:r w:rsidRPr="000E1611">
              <w:rPr>
                <w:rFonts w:ascii="Times New Roman" w:hAnsi="Times New Roman"/>
              </w:rPr>
              <w:t>- СП 82.13330.2016. «Свод правил. Благоустройство территорий. Актуализированная редакция СНиП III-10-75» (утв. Приказом Минстроя России от 16.12.2016 N 972/пр);</w:t>
            </w:r>
          </w:p>
          <w:p w14:paraId="6A1B79F9" w14:textId="77777777" w:rsidR="00553581" w:rsidRPr="000E1611" w:rsidRDefault="00553581" w:rsidP="00553581">
            <w:pPr>
              <w:pStyle w:val="a4"/>
              <w:ind w:firstLine="708"/>
              <w:jc w:val="both"/>
              <w:rPr>
                <w:rFonts w:ascii="Times New Roman" w:hAnsi="Times New Roman"/>
              </w:rPr>
            </w:pPr>
            <w:r w:rsidRPr="000E1611">
              <w:rPr>
                <w:rFonts w:ascii="Times New Roman" w:hAnsi="Times New Roman"/>
              </w:rPr>
              <w:t xml:space="preserve">- </w:t>
            </w:r>
            <w:r w:rsidRPr="000E1611">
              <w:rPr>
                <w:rFonts w:ascii="Times New Roman" w:hAnsi="Times New Roman"/>
                <w:bCs/>
                <w:color w:val="000000"/>
                <w:kern w:val="36"/>
              </w:rPr>
              <w:t xml:space="preserve">  СП 42.13330.2011 «Градостроительство. Планировка и застройка городских и сельских поселений. Актуализированная редакция СНиП 2.07.01-89» (</w:t>
            </w:r>
            <w:r w:rsidRPr="000E1611">
              <w:rPr>
                <w:rFonts w:ascii="Times New Roman" w:hAnsi="Times New Roman"/>
                <w:color w:val="000000"/>
                <w:shd w:val="clear" w:color="auto" w:fill="FFFFFF"/>
              </w:rPr>
              <w:t>утв. Приказом Минстроя России от 30.12.2016 N 1034/пр)</w:t>
            </w:r>
            <w:r>
              <w:rPr>
                <w:rFonts w:ascii="Times New Roman" w:hAnsi="Times New Roman"/>
                <w:color w:val="000000"/>
                <w:shd w:val="clear" w:color="auto" w:fill="FFFFFF"/>
              </w:rPr>
              <w:t>;</w:t>
            </w:r>
          </w:p>
          <w:p w14:paraId="3B233EFE" w14:textId="77777777" w:rsidR="00553581" w:rsidRPr="000E1611" w:rsidRDefault="00553581" w:rsidP="00553581">
            <w:pPr>
              <w:pStyle w:val="a4"/>
              <w:ind w:firstLine="708"/>
              <w:jc w:val="both"/>
              <w:rPr>
                <w:rFonts w:ascii="Times New Roman" w:hAnsi="Times New Roman"/>
              </w:rPr>
            </w:pPr>
            <w:r w:rsidRPr="000E1611">
              <w:rPr>
                <w:rFonts w:ascii="Times New Roman" w:hAnsi="Times New Roman"/>
              </w:rPr>
              <w:t>- СП 34.13330.2021. Свод правил. Автомобильные дороги. СНиП 2.05.02-85* (утв. и введен в действие Приказом Минстроя России от 09.02.2021 N 53/пр);</w:t>
            </w:r>
          </w:p>
          <w:p w14:paraId="52346193" w14:textId="77777777" w:rsidR="00553581" w:rsidRPr="000E1611" w:rsidRDefault="00553581" w:rsidP="00553581">
            <w:pPr>
              <w:pStyle w:val="a4"/>
              <w:ind w:firstLine="708"/>
              <w:jc w:val="both"/>
              <w:rPr>
                <w:rFonts w:ascii="Times New Roman" w:hAnsi="Times New Roman"/>
                <w:color w:val="000000"/>
                <w:shd w:val="clear" w:color="auto" w:fill="FFFFFF"/>
              </w:rPr>
            </w:pPr>
            <w:r w:rsidRPr="000E1611">
              <w:rPr>
                <w:rFonts w:ascii="Times New Roman" w:hAnsi="Times New Roman"/>
              </w:rPr>
              <w:t xml:space="preserve">- СП 78.13330.2012 «Свод правил. Автомобильные дороги. Актуализированная редакция СНиП 3.06.03-85 </w:t>
            </w:r>
            <w:r w:rsidRPr="000E1611">
              <w:rPr>
                <w:rFonts w:ascii="Times New Roman" w:hAnsi="Times New Roman"/>
                <w:color w:val="000000"/>
                <w:shd w:val="clear" w:color="auto" w:fill="FFFFFF"/>
              </w:rPr>
              <w:t>(утв. Приказом Минрегиона России от 30.06.2012 N 272)</w:t>
            </w:r>
            <w:r>
              <w:rPr>
                <w:rFonts w:ascii="Times New Roman" w:hAnsi="Times New Roman"/>
                <w:color w:val="000000"/>
                <w:shd w:val="clear" w:color="auto" w:fill="FFFFFF"/>
              </w:rPr>
              <w:t>;</w:t>
            </w:r>
          </w:p>
          <w:p w14:paraId="3E90334C" w14:textId="77777777" w:rsidR="00553581" w:rsidRPr="000E1611" w:rsidRDefault="00553581" w:rsidP="00553581">
            <w:pPr>
              <w:pStyle w:val="a4"/>
              <w:ind w:firstLine="708"/>
              <w:jc w:val="both"/>
              <w:rPr>
                <w:rFonts w:ascii="Times New Roman" w:hAnsi="Times New Roman"/>
              </w:rPr>
            </w:pPr>
            <w:r w:rsidRPr="000E1611">
              <w:rPr>
                <w:rFonts w:ascii="Times New Roman" w:hAnsi="Times New Roman"/>
              </w:rPr>
              <w:t>- ОДН 218.3.039-2003 «Укрепление обочин автомобильных дорог» (утв. Распоряжением Минтранса РФ от 23.05.2003 № ОС-461-р);</w:t>
            </w:r>
          </w:p>
          <w:p w14:paraId="3D0CBDDB" w14:textId="77777777" w:rsidR="00553581" w:rsidRPr="000E1611" w:rsidRDefault="00553581" w:rsidP="00553581">
            <w:pPr>
              <w:pStyle w:val="a4"/>
              <w:ind w:firstLine="708"/>
              <w:jc w:val="both"/>
              <w:rPr>
                <w:rFonts w:ascii="Times New Roman" w:hAnsi="Times New Roman"/>
              </w:rPr>
            </w:pPr>
            <w:r w:rsidRPr="000E1611">
              <w:rPr>
                <w:rFonts w:ascii="Times New Roman" w:hAnsi="Times New Roman"/>
              </w:rPr>
              <w:t>- Правила устройства электроустановок (ПУЭ). Шестое издание (утв. Главтехуправлением, Госэнергонадзором Минэнерго СССР 05.10.1979);</w:t>
            </w:r>
          </w:p>
          <w:p w14:paraId="2CDC4CD5" w14:textId="77777777" w:rsidR="00553581" w:rsidRPr="000E1611" w:rsidRDefault="00553581" w:rsidP="00553581">
            <w:pPr>
              <w:pStyle w:val="a4"/>
              <w:ind w:firstLine="708"/>
              <w:jc w:val="both"/>
              <w:rPr>
                <w:rFonts w:ascii="Times New Roman" w:hAnsi="Times New Roman"/>
              </w:rPr>
            </w:pPr>
            <w:r w:rsidRPr="000E1611">
              <w:rPr>
                <w:rFonts w:ascii="Times New Roman" w:hAnsi="Times New Roman"/>
              </w:rPr>
              <w:t>- Правила устройства электроустановок (ПУЭ). Седьмое издание. Раздел 1. Общие правила. Глава 1.8 (утв. Приказом Минэнерго РФ от 09.04.2003 N 150);</w:t>
            </w:r>
          </w:p>
          <w:p w14:paraId="1A7C4BCB" w14:textId="77777777" w:rsidR="00553581" w:rsidRPr="000E1611" w:rsidRDefault="00553581" w:rsidP="00553581">
            <w:pPr>
              <w:pStyle w:val="a4"/>
              <w:ind w:firstLine="708"/>
              <w:jc w:val="both"/>
              <w:rPr>
                <w:rFonts w:ascii="Times New Roman" w:hAnsi="Times New Roman"/>
              </w:rPr>
            </w:pPr>
            <w:r w:rsidRPr="000E1611">
              <w:rPr>
                <w:rFonts w:ascii="Times New Roman" w:hAnsi="Times New Roman"/>
              </w:rPr>
              <w:t>- Правила противопожарного режима в Российской Федерации (утв. Постановлением Правительства РФ от 16 сентября 2020 г. N 1479;</w:t>
            </w:r>
          </w:p>
          <w:p w14:paraId="2D745801" w14:textId="77777777" w:rsidR="00553581" w:rsidRPr="000E1611" w:rsidRDefault="00553581" w:rsidP="00553581">
            <w:pPr>
              <w:pStyle w:val="a4"/>
              <w:ind w:firstLine="708"/>
              <w:jc w:val="both"/>
              <w:rPr>
                <w:rFonts w:ascii="Times New Roman" w:hAnsi="Times New Roman"/>
              </w:rPr>
            </w:pPr>
            <w:r w:rsidRPr="000E1611">
              <w:rPr>
                <w:rFonts w:ascii="Times New Roman" w:hAnsi="Times New Roman"/>
              </w:rPr>
              <w:t>- Правила по охране труда при строительстве, реконструкции и ремонте (утв. Приказом Министерства труда и социальной защиты РФ от 11 декабря 2020 г. N 883н);</w:t>
            </w:r>
          </w:p>
          <w:p w14:paraId="6360ED1C" w14:textId="77777777" w:rsidR="00553581" w:rsidRPr="000E1611" w:rsidRDefault="00553581" w:rsidP="00553581">
            <w:pPr>
              <w:pStyle w:val="a4"/>
              <w:ind w:firstLine="708"/>
              <w:jc w:val="both"/>
              <w:rPr>
                <w:rFonts w:ascii="Times New Roman" w:hAnsi="Times New Roman"/>
              </w:rPr>
            </w:pPr>
            <w:r w:rsidRPr="000E1611">
              <w:rPr>
                <w:rFonts w:ascii="Times New Roman" w:hAnsi="Times New Roman"/>
              </w:rPr>
              <w:t>- Приказ Минэнерго России от 12.08.2022 N 811 "Об утверждении Правил технической эксплуатации электроустановок потребителей.</w:t>
            </w:r>
          </w:p>
          <w:p w14:paraId="187547B5" w14:textId="77777777" w:rsidR="00553581" w:rsidRPr="00746414" w:rsidRDefault="00553581" w:rsidP="00553581">
            <w:pPr>
              <w:pStyle w:val="Standard"/>
              <w:ind w:firstLine="708"/>
              <w:jc w:val="both"/>
              <w:rPr>
                <w:rFonts w:ascii="Times New Roman" w:hAnsi="Times New Roman" w:cs="Times New Roman"/>
                <w:b/>
                <w:sz w:val="22"/>
                <w:szCs w:val="22"/>
              </w:rPr>
            </w:pPr>
            <w:r w:rsidRPr="000E1611">
              <w:rPr>
                <w:rFonts w:ascii="Times New Roman" w:hAnsi="Times New Roman" w:cs="Times New Roman"/>
                <w:sz w:val="22"/>
                <w:szCs w:val="22"/>
              </w:rPr>
              <w:t>При вступлении в силу нормативно-правовых</w:t>
            </w:r>
            <w:r w:rsidRPr="00746414">
              <w:rPr>
                <w:rFonts w:ascii="Times New Roman" w:hAnsi="Times New Roman" w:cs="Times New Roman"/>
                <w:sz w:val="22"/>
                <w:szCs w:val="22"/>
              </w:rPr>
              <w:t xml:space="preserve">, нормативно-технических актов Российской Федерации, Республики Коми, </w:t>
            </w:r>
            <w:r>
              <w:rPr>
                <w:rFonts w:ascii="Times New Roman" w:hAnsi="Times New Roman" w:cs="Times New Roman"/>
                <w:sz w:val="22"/>
                <w:szCs w:val="22"/>
              </w:rPr>
              <w:t>городского поселения «Микунь»</w:t>
            </w:r>
            <w:r w:rsidRPr="00746414">
              <w:rPr>
                <w:rFonts w:ascii="Times New Roman" w:hAnsi="Times New Roman" w:cs="Times New Roman"/>
                <w:sz w:val="22"/>
                <w:szCs w:val="22"/>
              </w:rPr>
              <w:t xml:space="preserve">, устанавливающих иные правила выполнения работ, чем те, которые действовали на момент заключения настоящего контракта, Подрядчик обязан руководствоваться </w:t>
            </w:r>
            <w:r w:rsidRPr="00746414">
              <w:rPr>
                <w:rFonts w:ascii="Times New Roman" w:hAnsi="Times New Roman" w:cs="Times New Roman"/>
                <w:sz w:val="22"/>
                <w:szCs w:val="22"/>
              </w:rPr>
              <w:lastRenderedPageBreak/>
              <w:t>вступившими в силу нормативно-правовыми, нормативно-техническими актами Российской Федерации, Республики Коми,  регулирующими требования к выполнению данных видов работ.</w:t>
            </w:r>
          </w:p>
          <w:p w14:paraId="664C99E2" w14:textId="77777777" w:rsidR="00553581" w:rsidRPr="000E1611" w:rsidRDefault="00553581" w:rsidP="00553581">
            <w:pPr>
              <w:pStyle w:val="Standard"/>
              <w:ind w:firstLine="708"/>
              <w:jc w:val="both"/>
              <w:rPr>
                <w:rFonts w:ascii="Times New Roman" w:hAnsi="Times New Roman" w:cs="Times New Roman"/>
                <w:bCs/>
                <w:sz w:val="22"/>
                <w:szCs w:val="22"/>
              </w:rPr>
            </w:pPr>
            <w:r w:rsidRPr="000E1611">
              <w:rPr>
                <w:rFonts w:ascii="Times New Roman" w:hAnsi="Times New Roman" w:cs="Times New Roman"/>
                <w:bCs/>
                <w:sz w:val="22"/>
                <w:szCs w:val="22"/>
              </w:rPr>
              <w:t>2. Общие требования к выполнению работ, качеству работ:</w:t>
            </w:r>
          </w:p>
          <w:p w14:paraId="23B8569C" w14:textId="77777777" w:rsidR="00553581" w:rsidRPr="000E1611" w:rsidRDefault="00553581" w:rsidP="00553581">
            <w:pPr>
              <w:pStyle w:val="a4"/>
              <w:jc w:val="both"/>
              <w:rPr>
                <w:rFonts w:ascii="Times New Roman" w:hAnsi="Times New Roman"/>
              </w:rPr>
            </w:pPr>
            <w:r w:rsidRPr="000E1611">
              <w:rPr>
                <w:rFonts w:ascii="Times New Roman" w:hAnsi="Times New Roman"/>
              </w:rPr>
              <w:t>Обязательно наличие на материалы и оборудование соответствующих сертификатов, деклараций соответствия (если подлежат обязательному подтверждению соответствия по законодательству), технических паспортов и других документов, подтверждающих их качество. Использование при проведении работ материалов и оборудования, бывших в употреблении или содержащих компоненты, бывшие в употреблении, не допускается.</w:t>
            </w:r>
          </w:p>
          <w:p w14:paraId="71DF5A89" w14:textId="77777777" w:rsidR="00553581" w:rsidRPr="000E1611" w:rsidRDefault="00553581" w:rsidP="00553581">
            <w:pPr>
              <w:pStyle w:val="a4"/>
              <w:jc w:val="both"/>
              <w:rPr>
                <w:rFonts w:ascii="Times New Roman" w:hAnsi="Times New Roman"/>
              </w:rPr>
            </w:pPr>
            <w:r w:rsidRPr="000E1611">
              <w:rPr>
                <w:rFonts w:ascii="Times New Roman" w:hAnsi="Times New Roman"/>
              </w:rPr>
              <w:t>В случае повреждения наружных инженерных сетей, произошедших по причине производимых Подрядчиком (субподрядчиком) – все работы по восстановлению берет на себя Подрядчик, за счет собственных средств.</w:t>
            </w:r>
          </w:p>
          <w:p w14:paraId="20A13EFF" w14:textId="77777777" w:rsidR="00553581" w:rsidRPr="000E1611" w:rsidRDefault="00553581" w:rsidP="00553581">
            <w:pPr>
              <w:pStyle w:val="a4"/>
              <w:jc w:val="both"/>
              <w:rPr>
                <w:rFonts w:ascii="Times New Roman" w:hAnsi="Times New Roman"/>
              </w:rPr>
            </w:pPr>
            <w:r w:rsidRPr="000E1611">
              <w:rPr>
                <w:rFonts w:ascii="Times New Roman" w:hAnsi="Times New Roman"/>
              </w:rPr>
              <w:t xml:space="preserve">Подрядчик обеспечивает соответствие выполняемых работ требованиям строительных правил и других действующих нормативных актов, регламентирующих технологию и качество производимых Подрядчиком работ в соответствии со статьей 721 ГК РФ. </w:t>
            </w:r>
          </w:p>
          <w:p w14:paraId="64FA6E9D" w14:textId="77777777" w:rsidR="00553581" w:rsidRPr="000E1611" w:rsidRDefault="00553581" w:rsidP="00553581">
            <w:pPr>
              <w:pStyle w:val="a4"/>
              <w:jc w:val="both"/>
              <w:rPr>
                <w:rFonts w:ascii="Times New Roman" w:hAnsi="Times New Roman"/>
              </w:rPr>
            </w:pPr>
            <w:r w:rsidRPr="000E1611">
              <w:rPr>
                <w:rFonts w:ascii="Times New Roman" w:hAnsi="Times New Roman"/>
              </w:rPr>
              <w:t>Подрядчик обеспечивает выполнение работ по благоустройству территории, перевозку и перемещение материалов персоналом соответствующей квалификации.</w:t>
            </w:r>
          </w:p>
          <w:p w14:paraId="76725CCA" w14:textId="77777777" w:rsidR="00553581" w:rsidRPr="000E1611" w:rsidRDefault="00553581" w:rsidP="00553581">
            <w:pPr>
              <w:pStyle w:val="a4"/>
              <w:jc w:val="both"/>
              <w:rPr>
                <w:rFonts w:ascii="Times New Roman" w:hAnsi="Times New Roman"/>
              </w:rPr>
            </w:pPr>
            <w:r w:rsidRPr="000E1611">
              <w:rPr>
                <w:rFonts w:ascii="Times New Roman" w:hAnsi="Times New Roman"/>
              </w:rPr>
              <w:t>Подрядчик несет ответственность за соблюдение правил безопасности при выполнении работ, пожарной безопасности, охраны труда и санитарно-гигиенического режима на объекте. Подрядчик назначает лицо, ответственное за проведение работ и соблюдение вышеуказанных правил. Приказ представляется Заказчику.</w:t>
            </w:r>
          </w:p>
          <w:p w14:paraId="1C5EB6D5" w14:textId="77777777" w:rsidR="00553581" w:rsidRPr="000E1611" w:rsidRDefault="00553581" w:rsidP="00553581">
            <w:pPr>
              <w:pStyle w:val="a4"/>
              <w:jc w:val="both"/>
              <w:rPr>
                <w:rFonts w:ascii="Times New Roman" w:hAnsi="Times New Roman"/>
              </w:rPr>
            </w:pPr>
            <w:r w:rsidRPr="000E1611">
              <w:rPr>
                <w:rFonts w:ascii="Times New Roman" w:hAnsi="Times New Roman"/>
              </w:rPr>
              <w:t>Подрядчик обеспечивает использование при производстве работ оборудования, машин и механизмов, допущенных к применению органами государственного надзора.</w:t>
            </w:r>
          </w:p>
          <w:p w14:paraId="7898D02F" w14:textId="77777777" w:rsidR="00553581" w:rsidRPr="000E1611" w:rsidRDefault="00553581" w:rsidP="00553581">
            <w:pPr>
              <w:pStyle w:val="a4"/>
              <w:jc w:val="both"/>
              <w:rPr>
                <w:rFonts w:ascii="Times New Roman" w:eastAsiaTheme="minorEastAsia" w:hAnsi="Times New Roman"/>
              </w:rPr>
            </w:pPr>
            <w:r w:rsidRPr="000E1611">
              <w:rPr>
                <w:rFonts w:ascii="Times New Roman" w:hAnsi="Times New Roman"/>
              </w:rPr>
              <w:t>Срок гарантии на материалы – в соответствии с гарантийной документацией их производителя.</w:t>
            </w:r>
          </w:p>
          <w:p w14:paraId="19778DDE" w14:textId="77777777" w:rsidR="00553581" w:rsidRPr="000E1611" w:rsidRDefault="00553581" w:rsidP="00553581">
            <w:pPr>
              <w:pStyle w:val="a4"/>
              <w:ind w:firstLine="450"/>
              <w:jc w:val="both"/>
              <w:rPr>
                <w:rFonts w:ascii="Times New Roman" w:eastAsia="Times New Roman" w:hAnsi="Times New Roman"/>
              </w:rPr>
            </w:pPr>
            <w:r w:rsidRPr="000E1611">
              <w:rPr>
                <w:rFonts w:ascii="Times New Roman" w:eastAsia="Times New Roman" w:hAnsi="Times New Roman"/>
              </w:rPr>
              <w:tab/>
              <w:t xml:space="preserve">3. Место размещения объекта: </w:t>
            </w:r>
            <w:r w:rsidRPr="000E1611">
              <w:rPr>
                <w:rFonts w:ascii="Times New Roman" w:hAnsi="Times New Roman"/>
              </w:rPr>
              <w:t>Республика Коми, Усть-Вымский район</w:t>
            </w:r>
            <w:r w:rsidRPr="000E1611">
              <w:rPr>
                <w:rFonts w:ascii="Times New Roman" w:eastAsia="Times New Roman" w:hAnsi="Times New Roman"/>
              </w:rPr>
              <w:t xml:space="preserve">, </w:t>
            </w:r>
            <w:r w:rsidRPr="000765B9">
              <w:rPr>
                <w:rFonts w:ascii="Times New Roman" w:hAnsi="Times New Roman"/>
              </w:rPr>
              <w:t>г.</w:t>
            </w:r>
            <w:r>
              <w:rPr>
                <w:rFonts w:ascii="Times New Roman" w:hAnsi="Times New Roman"/>
              </w:rPr>
              <w:t xml:space="preserve"> </w:t>
            </w:r>
            <w:r w:rsidRPr="000765B9">
              <w:rPr>
                <w:rFonts w:ascii="Times New Roman" w:hAnsi="Times New Roman"/>
              </w:rPr>
              <w:t xml:space="preserve">Микунь, </w:t>
            </w:r>
            <w:proofErr w:type="spellStart"/>
            <w:r>
              <w:rPr>
                <w:rFonts w:ascii="Times New Roman" w:hAnsi="Times New Roman"/>
              </w:rPr>
              <w:t>ул.Ленина</w:t>
            </w:r>
            <w:proofErr w:type="spellEnd"/>
            <w:r w:rsidRPr="000E1611">
              <w:rPr>
                <w:rFonts w:ascii="Times New Roman" w:hAnsi="Times New Roman"/>
                <w:color w:val="000000" w:themeColor="text1"/>
              </w:rPr>
              <w:t>(</w:t>
            </w:r>
            <w:r w:rsidRPr="000E1611">
              <w:rPr>
                <w:rFonts w:ascii="Times New Roman" w:eastAsia="Times New Roman" w:hAnsi="Times New Roman"/>
              </w:rPr>
              <w:t>определяется схемой</w:t>
            </w:r>
            <w:r>
              <w:rPr>
                <w:rFonts w:ascii="Times New Roman" w:eastAsia="Times New Roman" w:hAnsi="Times New Roman"/>
              </w:rPr>
              <w:t xml:space="preserve">, </w:t>
            </w:r>
            <w:r w:rsidRPr="000E1611">
              <w:rPr>
                <w:rFonts w:ascii="Times New Roman" w:eastAsia="Times New Roman" w:hAnsi="Times New Roman"/>
              </w:rPr>
              <w:t>приложенной к настоящему техническому заданию)</w:t>
            </w:r>
            <w:r>
              <w:rPr>
                <w:rFonts w:ascii="Times New Roman" w:eastAsia="Times New Roman" w:hAnsi="Times New Roman"/>
              </w:rPr>
              <w:t>.</w:t>
            </w:r>
            <w:r w:rsidRPr="000E1611">
              <w:rPr>
                <w:rFonts w:ascii="Times New Roman" w:eastAsia="Times New Roman" w:hAnsi="Times New Roman"/>
              </w:rPr>
              <w:t xml:space="preserve"> </w:t>
            </w:r>
          </w:p>
          <w:p w14:paraId="1A8A3B9E" w14:textId="77777777" w:rsidR="00553581" w:rsidRDefault="00553581" w:rsidP="00553581">
            <w:pPr>
              <w:pStyle w:val="a4"/>
              <w:jc w:val="both"/>
              <w:rPr>
                <w:rFonts w:ascii="Times New Roman" w:hAnsi="Times New Roman"/>
              </w:rPr>
            </w:pPr>
            <w:r w:rsidRPr="000E1611">
              <w:rPr>
                <w:rFonts w:ascii="Times New Roman" w:hAnsi="Times New Roman"/>
              </w:rPr>
              <w:tab/>
              <w:t xml:space="preserve">4. </w:t>
            </w:r>
            <w:proofErr w:type="gramStart"/>
            <w:r w:rsidRPr="000E1611">
              <w:rPr>
                <w:rFonts w:ascii="Times New Roman" w:hAnsi="Times New Roman"/>
              </w:rPr>
              <w:t>Сроки  выполнения</w:t>
            </w:r>
            <w:proofErr w:type="gramEnd"/>
            <w:r w:rsidRPr="000E1611">
              <w:rPr>
                <w:rFonts w:ascii="Times New Roman" w:hAnsi="Times New Roman"/>
              </w:rPr>
              <w:t xml:space="preserve"> работ: </w:t>
            </w:r>
          </w:p>
          <w:p w14:paraId="441DD831" w14:textId="77777777" w:rsidR="00553581" w:rsidRPr="000E1611" w:rsidRDefault="00553581" w:rsidP="00553581">
            <w:pPr>
              <w:pStyle w:val="a4"/>
              <w:jc w:val="both"/>
              <w:rPr>
                <w:rFonts w:ascii="Times New Roman" w:hAnsi="Times New Roman"/>
              </w:rPr>
            </w:pP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549"/>
              <w:gridCol w:w="5964"/>
              <w:gridCol w:w="2090"/>
            </w:tblGrid>
            <w:tr w:rsidR="00553581" w:rsidRPr="00136011" w14:paraId="6034E9FE" w14:textId="77777777" w:rsidTr="005813D0">
              <w:trPr>
                <w:trHeight w:val="1663"/>
                <w:jc w:val="center"/>
              </w:trPr>
              <w:tc>
                <w:tcPr>
                  <w:tcW w:w="1549" w:type="dxa"/>
                  <w:tcBorders>
                    <w:top w:val="single" w:sz="4" w:space="0" w:color="auto"/>
                    <w:left w:val="single" w:sz="4" w:space="0" w:color="auto"/>
                    <w:bottom w:val="single" w:sz="4" w:space="0" w:color="auto"/>
                    <w:right w:val="single" w:sz="4" w:space="0" w:color="auto"/>
                  </w:tcBorders>
                  <w:vAlign w:val="center"/>
                </w:tcPr>
                <w:p w14:paraId="47FBA7B1" w14:textId="77777777" w:rsidR="00553581" w:rsidRPr="00137C10" w:rsidRDefault="00553581" w:rsidP="00553581">
                  <w:pPr>
                    <w:widowControl w:val="0"/>
                    <w:autoSpaceDE w:val="0"/>
                    <w:autoSpaceDN w:val="0"/>
                    <w:adjustRightInd w:val="0"/>
                    <w:ind w:left="993"/>
                    <w:jc w:val="center"/>
                  </w:pPr>
                </w:p>
                <w:p w14:paraId="1C5D0D9D" w14:textId="77777777" w:rsidR="00553581" w:rsidRPr="00137C10" w:rsidRDefault="00553581" w:rsidP="00553581">
                  <w:pPr>
                    <w:widowControl w:val="0"/>
                    <w:autoSpaceDE w:val="0"/>
                    <w:autoSpaceDN w:val="0"/>
                    <w:adjustRightInd w:val="0"/>
                  </w:pPr>
                </w:p>
              </w:tc>
              <w:tc>
                <w:tcPr>
                  <w:tcW w:w="5964" w:type="dxa"/>
                  <w:tcBorders>
                    <w:top w:val="single" w:sz="4" w:space="0" w:color="auto"/>
                    <w:left w:val="single" w:sz="4" w:space="0" w:color="auto"/>
                    <w:bottom w:val="single" w:sz="4" w:space="0" w:color="auto"/>
                    <w:right w:val="single" w:sz="4" w:space="0" w:color="auto"/>
                  </w:tcBorders>
                  <w:vAlign w:val="center"/>
                </w:tcPr>
                <w:p w14:paraId="38E0117C" w14:textId="77777777" w:rsidR="00553581" w:rsidRPr="00136011" w:rsidRDefault="00553581" w:rsidP="00553581">
                  <w:pPr>
                    <w:widowControl w:val="0"/>
                    <w:autoSpaceDE w:val="0"/>
                    <w:autoSpaceDN w:val="0"/>
                    <w:adjustRightInd w:val="0"/>
                    <w:jc w:val="center"/>
                  </w:pPr>
                  <w:r w:rsidRPr="00136011">
                    <w:t>Наименование работ</w:t>
                  </w:r>
                </w:p>
              </w:tc>
              <w:tc>
                <w:tcPr>
                  <w:tcW w:w="2090" w:type="dxa"/>
                  <w:tcBorders>
                    <w:top w:val="single" w:sz="4" w:space="0" w:color="auto"/>
                    <w:left w:val="single" w:sz="4" w:space="0" w:color="auto"/>
                    <w:bottom w:val="single" w:sz="4" w:space="0" w:color="auto"/>
                    <w:right w:val="single" w:sz="4" w:space="0" w:color="auto"/>
                  </w:tcBorders>
                  <w:vAlign w:val="center"/>
                </w:tcPr>
                <w:p w14:paraId="070B8689" w14:textId="77777777" w:rsidR="00553581" w:rsidRPr="00136011" w:rsidRDefault="00553581" w:rsidP="00553581">
                  <w:pPr>
                    <w:widowControl w:val="0"/>
                    <w:autoSpaceDE w:val="0"/>
                    <w:autoSpaceDN w:val="0"/>
                    <w:adjustRightInd w:val="0"/>
                    <w:jc w:val="center"/>
                  </w:pPr>
                  <w:r w:rsidRPr="00136011">
                    <w:t xml:space="preserve">Сроки </w:t>
                  </w:r>
                  <w:proofErr w:type="gramStart"/>
                  <w:r>
                    <w:t xml:space="preserve">выполнения </w:t>
                  </w:r>
                  <w:r w:rsidRPr="00136011">
                    <w:t xml:space="preserve"> работ</w:t>
                  </w:r>
                  <w:proofErr w:type="gramEnd"/>
                  <w:r w:rsidRPr="00136011">
                    <w:t>*</w:t>
                  </w:r>
                </w:p>
              </w:tc>
            </w:tr>
            <w:tr w:rsidR="00553581" w:rsidRPr="00136011" w14:paraId="67077DF8" w14:textId="77777777" w:rsidTr="005813D0">
              <w:trPr>
                <w:trHeight w:val="23"/>
                <w:jc w:val="center"/>
              </w:trPr>
              <w:tc>
                <w:tcPr>
                  <w:tcW w:w="1549" w:type="dxa"/>
                  <w:tcBorders>
                    <w:top w:val="single" w:sz="4" w:space="0" w:color="auto"/>
                    <w:left w:val="single" w:sz="4" w:space="0" w:color="auto"/>
                    <w:bottom w:val="single" w:sz="4" w:space="0" w:color="auto"/>
                    <w:right w:val="single" w:sz="4" w:space="0" w:color="auto"/>
                  </w:tcBorders>
                </w:tcPr>
                <w:p w14:paraId="6901A643" w14:textId="77777777" w:rsidR="00553581" w:rsidRPr="00136011" w:rsidRDefault="00553581" w:rsidP="00553581">
                  <w:pPr>
                    <w:widowControl w:val="0"/>
                    <w:autoSpaceDE w:val="0"/>
                    <w:autoSpaceDN w:val="0"/>
                    <w:adjustRightInd w:val="0"/>
                    <w:jc w:val="center"/>
                  </w:pPr>
                  <w:r w:rsidRPr="00136011">
                    <w:t>1</w:t>
                  </w:r>
                </w:p>
              </w:tc>
              <w:tc>
                <w:tcPr>
                  <w:tcW w:w="5964" w:type="dxa"/>
                  <w:tcBorders>
                    <w:top w:val="single" w:sz="4" w:space="0" w:color="auto"/>
                    <w:left w:val="single" w:sz="4" w:space="0" w:color="auto"/>
                    <w:bottom w:val="single" w:sz="4" w:space="0" w:color="auto"/>
                    <w:right w:val="single" w:sz="4" w:space="0" w:color="auto"/>
                  </w:tcBorders>
                </w:tcPr>
                <w:p w14:paraId="7F54553E" w14:textId="77777777" w:rsidR="00553581" w:rsidRPr="00136011" w:rsidRDefault="00553581" w:rsidP="00553581">
                  <w:pPr>
                    <w:widowControl w:val="0"/>
                    <w:autoSpaceDE w:val="0"/>
                    <w:autoSpaceDN w:val="0"/>
                    <w:adjustRightInd w:val="0"/>
                    <w:jc w:val="center"/>
                  </w:pPr>
                  <w:r w:rsidRPr="00136011">
                    <w:t>2</w:t>
                  </w:r>
                </w:p>
              </w:tc>
              <w:tc>
                <w:tcPr>
                  <w:tcW w:w="2090" w:type="dxa"/>
                  <w:tcBorders>
                    <w:top w:val="single" w:sz="4" w:space="0" w:color="auto"/>
                    <w:left w:val="single" w:sz="4" w:space="0" w:color="auto"/>
                    <w:bottom w:val="single" w:sz="4" w:space="0" w:color="auto"/>
                    <w:right w:val="single" w:sz="4" w:space="0" w:color="auto"/>
                  </w:tcBorders>
                </w:tcPr>
                <w:p w14:paraId="615723DB" w14:textId="77777777" w:rsidR="00553581" w:rsidRPr="00136011" w:rsidRDefault="00553581" w:rsidP="00553581">
                  <w:pPr>
                    <w:widowControl w:val="0"/>
                    <w:autoSpaceDE w:val="0"/>
                    <w:autoSpaceDN w:val="0"/>
                    <w:adjustRightInd w:val="0"/>
                    <w:jc w:val="center"/>
                  </w:pPr>
                  <w:r w:rsidRPr="00136011">
                    <w:t>3</w:t>
                  </w:r>
                </w:p>
              </w:tc>
            </w:tr>
            <w:tr w:rsidR="00553581" w:rsidRPr="00136011" w14:paraId="4CE845C3" w14:textId="77777777" w:rsidTr="005813D0">
              <w:trPr>
                <w:trHeight w:val="20"/>
                <w:jc w:val="center"/>
              </w:trPr>
              <w:tc>
                <w:tcPr>
                  <w:tcW w:w="1549" w:type="dxa"/>
                  <w:tcBorders>
                    <w:top w:val="single" w:sz="4" w:space="0" w:color="auto"/>
                    <w:left w:val="single" w:sz="4" w:space="0" w:color="auto"/>
                    <w:bottom w:val="single" w:sz="4" w:space="0" w:color="auto"/>
                    <w:right w:val="single" w:sz="4" w:space="0" w:color="auto"/>
                  </w:tcBorders>
                  <w:vAlign w:val="center"/>
                </w:tcPr>
                <w:p w14:paraId="25788523" w14:textId="77777777" w:rsidR="00553581" w:rsidRPr="00136011" w:rsidRDefault="00553581" w:rsidP="00553581">
                  <w:pPr>
                    <w:widowControl w:val="0"/>
                    <w:jc w:val="center"/>
                  </w:pPr>
                  <w:r>
                    <w:t>1.</w:t>
                  </w:r>
                </w:p>
              </w:tc>
              <w:tc>
                <w:tcPr>
                  <w:tcW w:w="5964" w:type="dxa"/>
                  <w:tcBorders>
                    <w:top w:val="single" w:sz="4" w:space="0" w:color="auto"/>
                    <w:left w:val="single" w:sz="4" w:space="0" w:color="auto"/>
                    <w:bottom w:val="single" w:sz="4" w:space="0" w:color="auto"/>
                    <w:right w:val="single" w:sz="4" w:space="0" w:color="auto"/>
                  </w:tcBorders>
                  <w:vAlign w:val="center"/>
                </w:tcPr>
                <w:p w14:paraId="1B9854BA" w14:textId="77777777" w:rsidR="00553581" w:rsidRPr="00136011" w:rsidRDefault="00553581" w:rsidP="00553581">
                  <w:pPr>
                    <w:jc w:val="center"/>
                  </w:pPr>
                  <w:r>
                    <w:t>Подготовительный этап: закупка материала, необходимые согласования</w:t>
                  </w:r>
                </w:p>
              </w:tc>
              <w:tc>
                <w:tcPr>
                  <w:tcW w:w="2090" w:type="dxa"/>
                  <w:tcBorders>
                    <w:top w:val="single" w:sz="4" w:space="0" w:color="auto"/>
                    <w:left w:val="single" w:sz="4" w:space="0" w:color="auto"/>
                    <w:bottom w:val="single" w:sz="4" w:space="0" w:color="auto"/>
                    <w:right w:val="single" w:sz="4" w:space="0" w:color="auto"/>
                  </w:tcBorders>
                  <w:vAlign w:val="center"/>
                </w:tcPr>
                <w:p w14:paraId="3DF72236" w14:textId="77777777" w:rsidR="00553581" w:rsidRPr="0013747C" w:rsidRDefault="00553581" w:rsidP="00553581">
                  <w:pPr>
                    <w:widowControl w:val="0"/>
                    <w:jc w:val="center"/>
                    <w:rPr>
                      <w:color w:val="000000" w:themeColor="text1"/>
                    </w:rPr>
                  </w:pPr>
                  <w:r w:rsidRPr="0013747C">
                    <w:rPr>
                      <w:color w:val="000000" w:themeColor="text1"/>
                    </w:rPr>
                    <w:t>с даты заключения контракта до 10.06.2025</w:t>
                  </w:r>
                </w:p>
              </w:tc>
            </w:tr>
            <w:tr w:rsidR="00553581" w:rsidRPr="00136011" w14:paraId="27FDDF6F" w14:textId="77777777" w:rsidTr="005813D0">
              <w:trPr>
                <w:trHeight w:val="20"/>
                <w:jc w:val="center"/>
              </w:trPr>
              <w:tc>
                <w:tcPr>
                  <w:tcW w:w="1549" w:type="dxa"/>
                  <w:tcBorders>
                    <w:top w:val="single" w:sz="4" w:space="0" w:color="auto"/>
                    <w:left w:val="single" w:sz="4" w:space="0" w:color="auto"/>
                    <w:bottom w:val="single" w:sz="4" w:space="0" w:color="auto"/>
                    <w:right w:val="single" w:sz="4" w:space="0" w:color="auto"/>
                  </w:tcBorders>
                  <w:vAlign w:val="center"/>
                </w:tcPr>
                <w:p w14:paraId="05C92302" w14:textId="77777777" w:rsidR="00553581" w:rsidRDefault="00553581" w:rsidP="00553581">
                  <w:pPr>
                    <w:widowControl w:val="0"/>
                    <w:jc w:val="center"/>
                  </w:pPr>
                  <w:r>
                    <w:t>2.</w:t>
                  </w:r>
                </w:p>
              </w:tc>
              <w:tc>
                <w:tcPr>
                  <w:tcW w:w="5964" w:type="dxa"/>
                  <w:tcBorders>
                    <w:top w:val="single" w:sz="4" w:space="0" w:color="auto"/>
                    <w:left w:val="single" w:sz="4" w:space="0" w:color="auto"/>
                    <w:bottom w:val="single" w:sz="4" w:space="0" w:color="auto"/>
                    <w:right w:val="single" w:sz="4" w:space="0" w:color="auto"/>
                  </w:tcBorders>
                  <w:vAlign w:val="center"/>
                </w:tcPr>
                <w:p w14:paraId="1050BD0D" w14:textId="77777777" w:rsidR="00553581" w:rsidRPr="0013747C" w:rsidRDefault="00553581" w:rsidP="00553581">
                  <w:pPr>
                    <w:jc w:val="center"/>
                  </w:pPr>
                  <w:r w:rsidRPr="0013747C">
                    <w:rPr>
                      <w:color w:val="000000" w:themeColor="text1"/>
                    </w:rPr>
                    <w:t>Основной этап</w:t>
                  </w:r>
                  <w:r>
                    <w:rPr>
                      <w:color w:val="000000" w:themeColor="text1"/>
                    </w:rPr>
                    <w:t xml:space="preserve">: </w:t>
                  </w:r>
                  <w:r w:rsidRPr="0013747C">
                    <w:t>устройство основания, установка бордюрного камня, укладка покрытия из тротуарной плитки, заделка швов</w:t>
                  </w:r>
                </w:p>
                <w:p w14:paraId="04714D7B" w14:textId="77777777" w:rsidR="00553581" w:rsidRPr="0013747C" w:rsidRDefault="00553581" w:rsidP="00553581">
                  <w:pPr>
                    <w:jc w:val="center"/>
                  </w:pPr>
                </w:p>
              </w:tc>
              <w:tc>
                <w:tcPr>
                  <w:tcW w:w="2090" w:type="dxa"/>
                  <w:tcBorders>
                    <w:top w:val="single" w:sz="4" w:space="0" w:color="auto"/>
                    <w:left w:val="single" w:sz="4" w:space="0" w:color="auto"/>
                    <w:bottom w:val="single" w:sz="4" w:space="0" w:color="auto"/>
                    <w:right w:val="single" w:sz="4" w:space="0" w:color="auto"/>
                  </w:tcBorders>
                  <w:vAlign w:val="center"/>
                </w:tcPr>
                <w:p w14:paraId="09B60C2D" w14:textId="77777777" w:rsidR="00553581" w:rsidRPr="0013747C" w:rsidRDefault="00553581" w:rsidP="00553581">
                  <w:pPr>
                    <w:widowControl w:val="0"/>
                    <w:jc w:val="center"/>
                    <w:rPr>
                      <w:color w:val="000000" w:themeColor="text1"/>
                    </w:rPr>
                  </w:pPr>
                  <w:r w:rsidRPr="0013747C">
                    <w:rPr>
                      <w:color w:val="000000" w:themeColor="text1"/>
                    </w:rPr>
                    <w:t>с 11.06.2025 до 10.07.2025</w:t>
                  </w:r>
                </w:p>
              </w:tc>
            </w:tr>
            <w:tr w:rsidR="00553581" w:rsidRPr="00136011" w14:paraId="65DEF0AC" w14:textId="77777777" w:rsidTr="005813D0">
              <w:trPr>
                <w:trHeight w:val="20"/>
                <w:jc w:val="center"/>
              </w:trPr>
              <w:tc>
                <w:tcPr>
                  <w:tcW w:w="1549" w:type="dxa"/>
                  <w:tcBorders>
                    <w:top w:val="single" w:sz="4" w:space="0" w:color="auto"/>
                    <w:left w:val="single" w:sz="4" w:space="0" w:color="auto"/>
                    <w:bottom w:val="single" w:sz="4" w:space="0" w:color="auto"/>
                    <w:right w:val="single" w:sz="4" w:space="0" w:color="auto"/>
                  </w:tcBorders>
                  <w:vAlign w:val="center"/>
                </w:tcPr>
                <w:p w14:paraId="51716AEF" w14:textId="77777777" w:rsidR="00553581" w:rsidRDefault="00553581" w:rsidP="00553581">
                  <w:pPr>
                    <w:widowControl w:val="0"/>
                    <w:jc w:val="center"/>
                  </w:pPr>
                  <w:r>
                    <w:t>3.</w:t>
                  </w:r>
                </w:p>
              </w:tc>
              <w:tc>
                <w:tcPr>
                  <w:tcW w:w="5964" w:type="dxa"/>
                  <w:tcBorders>
                    <w:top w:val="single" w:sz="4" w:space="0" w:color="auto"/>
                    <w:left w:val="single" w:sz="4" w:space="0" w:color="auto"/>
                    <w:bottom w:val="single" w:sz="4" w:space="0" w:color="auto"/>
                    <w:right w:val="single" w:sz="4" w:space="0" w:color="auto"/>
                  </w:tcBorders>
                  <w:vAlign w:val="center"/>
                </w:tcPr>
                <w:p w14:paraId="072022DA" w14:textId="77777777" w:rsidR="00553581" w:rsidRDefault="00553581" w:rsidP="00553581">
                  <w:pPr>
                    <w:jc w:val="center"/>
                  </w:pPr>
                  <w:r>
                    <w:t>Заключительный этап: вывоз строительного мусора, сдача-приёмка работ</w:t>
                  </w:r>
                </w:p>
              </w:tc>
              <w:tc>
                <w:tcPr>
                  <w:tcW w:w="2090" w:type="dxa"/>
                  <w:tcBorders>
                    <w:top w:val="single" w:sz="4" w:space="0" w:color="auto"/>
                    <w:left w:val="single" w:sz="4" w:space="0" w:color="auto"/>
                    <w:bottom w:val="single" w:sz="4" w:space="0" w:color="auto"/>
                    <w:right w:val="single" w:sz="4" w:space="0" w:color="auto"/>
                  </w:tcBorders>
                  <w:vAlign w:val="center"/>
                </w:tcPr>
                <w:p w14:paraId="76E5B85E" w14:textId="77777777" w:rsidR="00553581" w:rsidRPr="0013747C" w:rsidRDefault="00553581" w:rsidP="00553581">
                  <w:pPr>
                    <w:widowControl w:val="0"/>
                    <w:jc w:val="center"/>
                    <w:rPr>
                      <w:color w:val="000000" w:themeColor="text1"/>
                    </w:rPr>
                  </w:pPr>
                  <w:r w:rsidRPr="0013747C">
                    <w:rPr>
                      <w:color w:val="000000" w:themeColor="text1"/>
                    </w:rPr>
                    <w:t>с 10.07.2025 до 15.07.2025</w:t>
                  </w:r>
                </w:p>
              </w:tc>
            </w:tr>
          </w:tbl>
          <w:p w14:paraId="34C3E082" w14:textId="77777777" w:rsidR="00553581" w:rsidRPr="00136011" w:rsidRDefault="00553581" w:rsidP="00553581">
            <w:pPr>
              <w:pStyle w:val="ConsPlusNormal"/>
              <w:ind w:firstLine="0"/>
              <w:outlineLvl w:val="1"/>
              <w:rPr>
                <w:rFonts w:ascii="Times New Roman" w:hAnsi="Times New Roman" w:cs="Times New Roman"/>
                <w:sz w:val="22"/>
                <w:szCs w:val="22"/>
              </w:rPr>
            </w:pPr>
          </w:p>
          <w:p w14:paraId="5988B5E3" w14:textId="77777777" w:rsidR="00553581" w:rsidRDefault="00553581" w:rsidP="00553581">
            <w:pPr>
              <w:pStyle w:val="ConsPlusNormal"/>
              <w:ind w:firstLine="708"/>
              <w:outlineLvl w:val="1"/>
              <w:rPr>
                <w:rFonts w:ascii="Times New Roman" w:hAnsi="Times New Roman" w:cs="Times New Roman"/>
                <w:sz w:val="22"/>
                <w:szCs w:val="22"/>
              </w:rPr>
            </w:pPr>
            <w:r w:rsidRPr="00136011">
              <w:rPr>
                <w:rFonts w:ascii="Times New Roman" w:hAnsi="Times New Roman" w:cs="Times New Roman"/>
                <w:sz w:val="22"/>
                <w:szCs w:val="22"/>
              </w:rPr>
              <w:t xml:space="preserve">*Примечание: Сроки исполнения работ по каждой строке не могут превысить срок выполнения работ, предусмотренный </w:t>
            </w:r>
            <w:r>
              <w:rPr>
                <w:rFonts w:ascii="Times New Roman" w:hAnsi="Times New Roman" w:cs="Times New Roman"/>
                <w:sz w:val="22"/>
                <w:szCs w:val="22"/>
              </w:rPr>
              <w:t xml:space="preserve">муниципальным </w:t>
            </w:r>
            <w:r w:rsidRPr="00136011">
              <w:rPr>
                <w:rFonts w:ascii="Times New Roman" w:hAnsi="Times New Roman" w:cs="Times New Roman"/>
                <w:sz w:val="22"/>
                <w:szCs w:val="22"/>
              </w:rPr>
              <w:t>контракт</w:t>
            </w:r>
            <w:r>
              <w:rPr>
                <w:rFonts w:ascii="Times New Roman" w:hAnsi="Times New Roman" w:cs="Times New Roman"/>
                <w:sz w:val="22"/>
                <w:szCs w:val="22"/>
              </w:rPr>
              <w:t>ом.</w:t>
            </w:r>
          </w:p>
          <w:p w14:paraId="6CB6BD6C" w14:textId="77777777" w:rsidR="00553581" w:rsidRPr="0013747C" w:rsidRDefault="00553581" w:rsidP="00553581">
            <w:pPr>
              <w:pStyle w:val="ConsPlusNormal"/>
              <w:ind w:firstLine="708"/>
              <w:outlineLvl w:val="1"/>
              <w:rPr>
                <w:rFonts w:ascii="Times New Roman" w:hAnsi="Times New Roman" w:cs="Times New Roman"/>
                <w:color w:val="000000" w:themeColor="text1"/>
                <w:sz w:val="22"/>
                <w:szCs w:val="22"/>
              </w:rPr>
            </w:pPr>
          </w:p>
          <w:p w14:paraId="398DD105" w14:textId="77777777" w:rsidR="00553581" w:rsidRPr="0013747C" w:rsidRDefault="00553581" w:rsidP="00553581">
            <w:pPr>
              <w:pStyle w:val="a6"/>
              <w:ind w:left="0" w:firstLine="708"/>
              <w:jc w:val="both"/>
              <w:rPr>
                <w:rFonts w:eastAsia="Calibri"/>
                <w:color w:val="000000" w:themeColor="text1"/>
                <w:sz w:val="22"/>
                <w:szCs w:val="22"/>
              </w:rPr>
            </w:pPr>
            <w:r w:rsidRPr="0013747C">
              <w:rPr>
                <w:rFonts w:eastAsia="Calibri"/>
                <w:color w:val="000000" w:themeColor="text1"/>
                <w:sz w:val="22"/>
                <w:szCs w:val="22"/>
              </w:rPr>
              <w:t xml:space="preserve">5. Гарантийный срок на выполненные Подрядчиком работы устанавливается – 3(три) года с даты подписания </w:t>
            </w:r>
            <w:proofErr w:type="gramStart"/>
            <w:r w:rsidRPr="0013747C">
              <w:rPr>
                <w:rFonts w:eastAsia="Calibri"/>
                <w:color w:val="000000" w:themeColor="text1"/>
                <w:sz w:val="22"/>
                <w:szCs w:val="22"/>
              </w:rPr>
              <w:t xml:space="preserve">Заказчиком  </w:t>
            </w:r>
            <w:r w:rsidRPr="0013747C">
              <w:rPr>
                <w:color w:val="000000" w:themeColor="text1"/>
                <w:sz w:val="22"/>
                <w:szCs w:val="22"/>
              </w:rPr>
              <w:t>акта</w:t>
            </w:r>
            <w:proofErr w:type="gramEnd"/>
            <w:r w:rsidRPr="0013747C">
              <w:rPr>
                <w:color w:val="000000" w:themeColor="text1"/>
                <w:sz w:val="22"/>
                <w:szCs w:val="22"/>
              </w:rPr>
              <w:t xml:space="preserve"> о приёмке выполненных работ в ЕИС.</w:t>
            </w:r>
          </w:p>
          <w:p w14:paraId="10987F2A" w14:textId="77777777" w:rsidR="00553581" w:rsidRPr="0013747C" w:rsidRDefault="00553581" w:rsidP="00553581">
            <w:pPr>
              <w:widowControl w:val="0"/>
              <w:tabs>
                <w:tab w:val="left" w:pos="567"/>
                <w:tab w:val="left" w:pos="709"/>
                <w:tab w:val="left" w:pos="851"/>
              </w:tabs>
              <w:jc w:val="both"/>
              <w:rPr>
                <w:color w:val="000000" w:themeColor="text1"/>
              </w:rPr>
            </w:pPr>
            <w:r w:rsidRPr="0013747C">
              <w:rPr>
                <w:rFonts w:eastAsia="Calibri"/>
                <w:color w:val="000000" w:themeColor="text1"/>
              </w:rPr>
              <w:tab/>
            </w:r>
            <w:r w:rsidRPr="0013747C">
              <w:rPr>
                <w:rFonts w:eastAsia="Calibri"/>
                <w:color w:val="000000" w:themeColor="text1"/>
              </w:rPr>
              <w:tab/>
              <w:t xml:space="preserve">6. Конкретные виды работ и объемы указаны в приложении к техническому заданию и локальной смете </w:t>
            </w:r>
            <w:r w:rsidRPr="0013747C">
              <w:rPr>
                <w:color w:val="000000" w:themeColor="text1"/>
              </w:rPr>
              <w:t>«</w:t>
            </w:r>
            <w:r w:rsidRPr="0013747C">
              <w:rPr>
                <w:color w:val="000000" w:themeColor="text1"/>
                <w:sz w:val="21"/>
                <w:szCs w:val="21"/>
                <w:lang w:eastAsia="en-US"/>
              </w:rPr>
              <w:t xml:space="preserve">Ремонт тротуара вдоль автомобильной дороги общего пользования местного значения "По </w:t>
            </w:r>
            <w:proofErr w:type="spellStart"/>
            <w:r w:rsidRPr="0013747C">
              <w:rPr>
                <w:color w:val="000000" w:themeColor="text1"/>
                <w:sz w:val="21"/>
                <w:szCs w:val="21"/>
                <w:lang w:eastAsia="en-US"/>
              </w:rPr>
              <w:t>г.Микунь</w:t>
            </w:r>
            <w:proofErr w:type="spellEnd"/>
            <w:r w:rsidRPr="0013747C">
              <w:rPr>
                <w:color w:val="000000" w:themeColor="text1"/>
                <w:sz w:val="21"/>
                <w:szCs w:val="21"/>
                <w:lang w:eastAsia="en-US"/>
              </w:rPr>
              <w:t>" (</w:t>
            </w:r>
            <w:proofErr w:type="spellStart"/>
            <w:r w:rsidRPr="0013747C">
              <w:rPr>
                <w:color w:val="000000" w:themeColor="text1"/>
                <w:sz w:val="21"/>
                <w:szCs w:val="21"/>
                <w:lang w:eastAsia="en-US"/>
              </w:rPr>
              <w:t>ул.Ленина</w:t>
            </w:r>
            <w:proofErr w:type="spellEnd"/>
            <w:r w:rsidRPr="0013747C">
              <w:rPr>
                <w:color w:val="000000" w:themeColor="text1"/>
                <w:sz w:val="21"/>
                <w:szCs w:val="21"/>
                <w:lang w:eastAsia="en-US"/>
              </w:rPr>
              <w:t>)</w:t>
            </w:r>
            <w:r w:rsidRPr="0013747C">
              <w:rPr>
                <w:color w:val="000000" w:themeColor="text1"/>
              </w:rPr>
              <w:t>».</w:t>
            </w:r>
          </w:p>
          <w:p w14:paraId="455339A3" w14:textId="77777777" w:rsidR="00553581" w:rsidRPr="0013747C" w:rsidRDefault="00553581" w:rsidP="00553581">
            <w:pPr>
              <w:widowControl w:val="0"/>
              <w:tabs>
                <w:tab w:val="left" w:pos="567"/>
                <w:tab w:val="left" w:pos="709"/>
                <w:tab w:val="left" w:pos="851"/>
              </w:tabs>
              <w:autoSpaceDE w:val="0"/>
              <w:autoSpaceDN w:val="0"/>
              <w:adjustRightInd w:val="0"/>
              <w:jc w:val="both"/>
              <w:rPr>
                <w:rFonts w:eastAsia="Calibri"/>
                <w:color w:val="000000" w:themeColor="text1"/>
              </w:rPr>
            </w:pPr>
            <w:r w:rsidRPr="0013747C">
              <w:rPr>
                <w:rFonts w:eastAsia="Calibri"/>
                <w:color w:val="000000" w:themeColor="text1"/>
              </w:rPr>
              <w:tab/>
            </w:r>
          </w:p>
          <w:p w14:paraId="24D6F1B7" w14:textId="77777777" w:rsidR="00553581" w:rsidRPr="0013747C" w:rsidRDefault="00553581" w:rsidP="00553581">
            <w:pPr>
              <w:widowControl w:val="0"/>
              <w:tabs>
                <w:tab w:val="left" w:pos="567"/>
                <w:tab w:val="left" w:pos="709"/>
                <w:tab w:val="left" w:pos="851"/>
              </w:tabs>
              <w:autoSpaceDE w:val="0"/>
              <w:autoSpaceDN w:val="0"/>
              <w:adjustRightInd w:val="0"/>
              <w:jc w:val="both"/>
              <w:rPr>
                <w:rFonts w:eastAsia="Calibri"/>
                <w:color w:val="000000" w:themeColor="text1"/>
              </w:rPr>
            </w:pPr>
          </w:p>
          <w:p w14:paraId="6503C89A" w14:textId="77777777" w:rsidR="00553581" w:rsidRDefault="00553581" w:rsidP="00553581">
            <w:pPr>
              <w:widowControl w:val="0"/>
              <w:tabs>
                <w:tab w:val="left" w:pos="567"/>
                <w:tab w:val="left" w:pos="709"/>
                <w:tab w:val="left" w:pos="851"/>
              </w:tabs>
              <w:autoSpaceDE w:val="0"/>
              <w:autoSpaceDN w:val="0"/>
              <w:adjustRightInd w:val="0"/>
              <w:jc w:val="both"/>
              <w:rPr>
                <w:rFonts w:eastAsia="Calibri"/>
              </w:rPr>
            </w:pPr>
          </w:p>
          <w:p w14:paraId="5D33B4F4" w14:textId="77777777" w:rsidR="00553581" w:rsidRDefault="00553581" w:rsidP="00553581">
            <w:pPr>
              <w:widowControl w:val="0"/>
              <w:tabs>
                <w:tab w:val="left" w:pos="567"/>
                <w:tab w:val="left" w:pos="709"/>
                <w:tab w:val="left" w:pos="851"/>
              </w:tabs>
              <w:autoSpaceDE w:val="0"/>
              <w:autoSpaceDN w:val="0"/>
              <w:adjustRightInd w:val="0"/>
              <w:jc w:val="both"/>
              <w:rPr>
                <w:rFonts w:eastAsia="Calibri"/>
              </w:rPr>
            </w:pPr>
          </w:p>
          <w:p w14:paraId="23B1DBE5" w14:textId="77777777" w:rsidR="00553581" w:rsidRDefault="00553581" w:rsidP="00553581">
            <w:pPr>
              <w:widowControl w:val="0"/>
              <w:tabs>
                <w:tab w:val="left" w:pos="567"/>
                <w:tab w:val="left" w:pos="709"/>
                <w:tab w:val="left" w:pos="851"/>
              </w:tabs>
              <w:autoSpaceDE w:val="0"/>
              <w:autoSpaceDN w:val="0"/>
              <w:adjustRightInd w:val="0"/>
              <w:jc w:val="both"/>
              <w:rPr>
                <w:rFonts w:eastAsia="Calibri"/>
              </w:rPr>
            </w:pPr>
          </w:p>
          <w:p w14:paraId="794D9F34" w14:textId="77777777" w:rsidR="00553581" w:rsidRDefault="00553581" w:rsidP="00553581">
            <w:pPr>
              <w:widowControl w:val="0"/>
              <w:tabs>
                <w:tab w:val="left" w:pos="567"/>
                <w:tab w:val="left" w:pos="709"/>
                <w:tab w:val="left" w:pos="851"/>
              </w:tabs>
              <w:autoSpaceDE w:val="0"/>
              <w:autoSpaceDN w:val="0"/>
              <w:adjustRightInd w:val="0"/>
              <w:jc w:val="both"/>
              <w:rPr>
                <w:rFonts w:eastAsia="Calibri"/>
              </w:rPr>
            </w:pPr>
          </w:p>
          <w:p w14:paraId="31E184E1" w14:textId="77777777" w:rsidR="00553581" w:rsidRDefault="00553581" w:rsidP="00553581">
            <w:pPr>
              <w:widowControl w:val="0"/>
              <w:tabs>
                <w:tab w:val="left" w:pos="567"/>
                <w:tab w:val="left" w:pos="709"/>
                <w:tab w:val="left" w:pos="851"/>
              </w:tabs>
              <w:autoSpaceDE w:val="0"/>
              <w:autoSpaceDN w:val="0"/>
              <w:adjustRightInd w:val="0"/>
              <w:jc w:val="both"/>
              <w:rPr>
                <w:rFonts w:eastAsia="Calibri"/>
              </w:rPr>
            </w:pPr>
          </w:p>
          <w:p w14:paraId="33B3704C" w14:textId="77777777" w:rsidR="00553581" w:rsidRDefault="00553581" w:rsidP="00553581">
            <w:pPr>
              <w:widowControl w:val="0"/>
              <w:tabs>
                <w:tab w:val="left" w:pos="567"/>
                <w:tab w:val="left" w:pos="709"/>
                <w:tab w:val="left" w:pos="851"/>
              </w:tabs>
              <w:autoSpaceDE w:val="0"/>
              <w:autoSpaceDN w:val="0"/>
              <w:adjustRightInd w:val="0"/>
              <w:jc w:val="both"/>
              <w:rPr>
                <w:rFonts w:eastAsia="Calibri"/>
              </w:rPr>
            </w:pPr>
          </w:p>
          <w:p w14:paraId="05E7F52B" w14:textId="77777777" w:rsidR="00553581" w:rsidRDefault="00553581" w:rsidP="00553581">
            <w:pPr>
              <w:widowControl w:val="0"/>
              <w:tabs>
                <w:tab w:val="left" w:pos="567"/>
                <w:tab w:val="left" w:pos="709"/>
                <w:tab w:val="left" w:pos="851"/>
              </w:tabs>
              <w:autoSpaceDE w:val="0"/>
              <w:autoSpaceDN w:val="0"/>
              <w:adjustRightInd w:val="0"/>
              <w:jc w:val="both"/>
              <w:rPr>
                <w:rFonts w:eastAsia="Calibri"/>
              </w:rPr>
            </w:pPr>
          </w:p>
          <w:p w14:paraId="2EB53921" w14:textId="5EC7EAE8" w:rsidR="00553581" w:rsidRDefault="00553581" w:rsidP="00553581">
            <w:pPr>
              <w:ind w:firstLine="708"/>
              <w:jc w:val="both"/>
              <w:rPr>
                <w:b/>
                <w:color w:val="000000"/>
                <w:sz w:val="24"/>
                <w:szCs w:val="24"/>
              </w:rPr>
            </w:pPr>
          </w:p>
          <w:p w14:paraId="368BB88C" w14:textId="2933ACC6" w:rsidR="00FA4E27" w:rsidRDefault="00FA4E27" w:rsidP="00553581">
            <w:pPr>
              <w:ind w:firstLine="708"/>
              <w:jc w:val="both"/>
              <w:rPr>
                <w:b/>
                <w:color w:val="000000"/>
                <w:sz w:val="24"/>
                <w:szCs w:val="24"/>
              </w:rPr>
            </w:pPr>
          </w:p>
          <w:p w14:paraId="3E780092" w14:textId="77777777" w:rsidR="00FA4E27" w:rsidRDefault="00FA4E27" w:rsidP="00553581">
            <w:pPr>
              <w:ind w:firstLine="708"/>
              <w:jc w:val="both"/>
              <w:rPr>
                <w:b/>
                <w:color w:val="000000"/>
                <w:sz w:val="24"/>
                <w:szCs w:val="24"/>
              </w:rPr>
            </w:pPr>
          </w:p>
          <w:p w14:paraId="795D7DE7" w14:textId="77777777" w:rsidR="00553581" w:rsidRDefault="00553581" w:rsidP="00553581">
            <w:pPr>
              <w:ind w:firstLine="708"/>
              <w:jc w:val="both"/>
              <w:rPr>
                <w:b/>
                <w:color w:val="000000"/>
                <w:sz w:val="24"/>
                <w:szCs w:val="24"/>
              </w:rPr>
            </w:pPr>
          </w:p>
          <w:p w14:paraId="12B3FBBC" w14:textId="77777777" w:rsidR="00553581" w:rsidRDefault="00553581" w:rsidP="00553581">
            <w:pPr>
              <w:ind w:firstLine="708"/>
              <w:jc w:val="both"/>
              <w:rPr>
                <w:b/>
                <w:color w:val="000000"/>
                <w:sz w:val="24"/>
                <w:szCs w:val="24"/>
              </w:rPr>
            </w:pPr>
          </w:p>
          <w:p w14:paraId="1DCD15AB" w14:textId="77777777" w:rsidR="00553581" w:rsidRDefault="00553581" w:rsidP="00553581">
            <w:pPr>
              <w:ind w:firstLine="708"/>
              <w:jc w:val="both"/>
              <w:rPr>
                <w:b/>
                <w:color w:val="000000"/>
                <w:sz w:val="24"/>
                <w:szCs w:val="24"/>
              </w:rPr>
            </w:pPr>
          </w:p>
          <w:p w14:paraId="5FC507B4" w14:textId="77777777" w:rsidR="00553581" w:rsidRPr="006D1CD9" w:rsidRDefault="00553581" w:rsidP="00553581">
            <w:pPr>
              <w:tabs>
                <w:tab w:val="left" w:pos="993"/>
              </w:tabs>
              <w:jc w:val="right"/>
              <w:rPr>
                <w:sz w:val="28"/>
                <w:szCs w:val="28"/>
              </w:rPr>
            </w:pPr>
            <w:r w:rsidRPr="006D1CD9">
              <w:rPr>
                <w:sz w:val="28"/>
                <w:szCs w:val="28"/>
              </w:rPr>
              <w:t>Схема размещения объекта</w:t>
            </w:r>
          </w:p>
          <w:p w14:paraId="24C56247" w14:textId="77777777" w:rsidR="00553581" w:rsidRDefault="00553581" w:rsidP="00553581">
            <w:pPr>
              <w:ind w:firstLine="708"/>
              <w:jc w:val="both"/>
              <w:rPr>
                <w:b/>
                <w:color w:val="000000"/>
                <w:sz w:val="24"/>
                <w:szCs w:val="24"/>
              </w:rPr>
            </w:pPr>
          </w:p>
          <w:p w14:paraId="4358081F" w14:textId="5C25F7B2" w:rsidR="00553581" w:rsidRDefault="00553581" w:rsidP="00553581">
            <w:pPr>
              <w:ind w:firstLine="708"/>
              <w:jc w:val="both"/>
              <w:rPr>
                <w:b/>
                <w:color w:val="000000"/>
                <w:sz w:val="24"/>
                <w:szCs w:val="24"/>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61312" behindDoc="0" locked="0" layoutInCell="1" allowOverlap="1" wp14:anchorId="7EBEA7DC" wp14:editId="1AD44349">
                      <wp:simplePos x="0" y="0"/>
                      <wp:positionH relativeFrom="column">
                        <wp:posOffset>1876425</wp:posOffset>
                      </wp:positionH>
                      <wp:positionV relativeFrom="paragraph">
                        <wp:posOffset>1616710</wp:posOffset>
                      </wp:positionV>
                      <wp:extent cx="1524000" cy="1695450"/>
                      <wp:effectExtent l="18415" t="9525" r="1016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169545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84966" id="_x0000_t32" coordsize="21600,21600" o:spt="32" o:oned="t" path="m,l21600,21600e" filled="f">
                      <v:path arrowok="t" fillok="f" o:connecttype="none"/>
                      <o:lock v:ext="edit" shapetype="t"/>
                    </v:shapetype>
                    <v:shape id="AutoShape 4" o:spid="_x0000_s1026" type="#_x0000_t32" style="position:absolute;margin-left:147.75pt;margin-top:127.3pt;width:120pt;height:13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" strokecolor="red" strokeweight="1.5pt"/>
                  </w:pict>
                </mc:Fallback>
              </mc:AlternateContent>
            </w:r>
            <w:r w:rsidRPr="00746414">
              <w:rPr>
                <w:noProof/>
              </w:rPr>
              <w:t xml:space="preserve"> </w:t>
            </w:r>
            <w:r>
              <w:rPr>
                <w:noProof/>
              </w:rPr>
              <w:drawing>
                <wp:inline distT="0" distB="0" distL="0" distR="0" wp14:anchorId="08409DDF" wp14:editId="31F5355A">
                  <wp:extent cx="6645910" cy="4851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4851400"/>
                          </a:xfrm>
                          <a:prstGeom prst="rect">
                            <a:avLst/>
                          </a:prstGeom>
                          <a:noFill/>
                          <a:ln>
                            <a:noFill/>
                          </a:ln>
                        </pic:spPr>
                      </pic:pic>
                    </a:graphicData>
                  </a:graphic>
                </wp:inline>
              </w:drawing>
            </w:r>
          </w:p>
          <w:p w14:paraId="233C6E4C" w14:textId="77777777" w:rsidR="00553581" w:rsidRDefault="00553581" w:rsidP="00553581">
            <w:pPr>
              <w:widowControl w:val="0"/>
              <w:ind w:firstLine="284"/>
              <w:jc w:val="right"/>
              <w:rPr>
                <w:b/>
              </w:rPr>
            </w:pPr>
          </w:p>
          <w:p w14:paraId="606015B3" w14:textId="77777777" w:rsidR="00553581" w:rsidRPr="0013747C" w:rsidRDefault="00553581" w:rsidP="00553581">
            <w:pPr>
              <w:widowControl w:val="0"/>
              <w:ind w:firstLine="284"/>
              <w:jc w:val="right"/>
              <w:rPr>
                <w:b/>
              </w:rPr>
            </w:pPr>
            <w:r w:rsidRPr="0013747C">
              <w:rPr>
                <w:b/>
              </w:rPr>
              <w:t>Приложение к описанию объекта закупки</w:t>
            </w:r>
          </w:p>
          <w:tbl>
            <w:tblPr>
              <w:tblW w:w="10531" w:type="dxa"/>
              <w:tblInd w:w="113" w:type="dxa"/>
              <w:tblLook w:val="04A0" w:firstRow="1" w:lastRow="0" w:firstColumn="1" w:lastColumn="0" w:noHBand="0" w:noVBand="1"/>
            </w:tblPr>
            <w:tblGrid>
              <w:gridCol w:w="660"/>
              <w:gridCol w:w="1482"/>
              <w:gridCol w:w="3854"/>
              <w:gridCol w:w="970"/>
              <w:gridCol w:w="970"/>
              <w:gridCol w:w="1075"/>
              <w:gridCol w:w="1343"/>
            </w:tblGrid>
            <w:tr w:rsidR="00553581" w:rsidRPr="0013747C" w14:paraId="3E968128" w14:textId="77777777" w:rsidTr="005813D0">
              <w:trPr>
                <w:trHeight w:val="480"/>
              </w:trPr>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D67CA" w14:textId="77777777" w:rsidR="00553581" w:rsidRPr="0013747C" w:rsidRDefault="00553581" w:rsidP="00553581">
                  <w:pPr>
                    <w:jc w:val="center"/>
                    <w:rPr>
                      <w:sz w:val="18"/>
                      <w:szCs w:val="18"/>
                    </w:rPr>
                  </w:pPr>
                  <w:r w:rsidRPr="0013747C">
                    <w:rPr>
                      <w:sz w:val="18"/>
                      <w:szCs w:val="18"/>
                    </w:rPr>
                    <w:t>№ п/п</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3A293" w14:textId="77777777" w:rsidR="00553581" w:rsidRPr="0013747C" w:rsidRDefault="00553581" w:rsidP="00553581">
                  <w:pPr>
                    <w:jc w:val="center"/>
                    <w:rPr>
                      <w:sz w:val="18"/>
                      <w:szCs w:val="18"/>
                    </w:rPr>
                  </w:pPr>
                  <w:r w:rsidRPr="0013747C">
                    <w:rPr>
                      <w:sz w:val="18"/>
                      <w:szCs w:val="18"/>
                    </w:rPr>
                    <w:t>Обоснование</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0B45A" w14:textId="77777777" w:rsidR="00553581" w:rsidRPr="0013747C" w:rsidRDefault="00553581" w:rsidP="00553581">
                  <w:pPr>
                    <w:jc w:val="center"/>
                    <w:rPr>
                      <w:sz w:val="18"/>
                      <w:szCs w:val="18"/>
                    </w:rPr>
                  </w:pPr>
                  <w:r w:rsidRPr="0013747C">
                    <w:rPr>
                      <w:sz w:val="18"/>
                      <w:szCs w:val="18"/>
                    </w:rPr>
                    <w:t>Наименование работ и затрат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039718" w14:textId="77777777" w:rsidR="00553581" w:rsidRPr="0013747C" w:rsidRDefault="00553581" w:rsidP="00553581">
                  <w:pPr>
                    <w:jc w:val="center"/>
                    <w:rPr>
                      <w:sz w:val="18"/>
                      <w:szCs w:val="18"/>
                    </w:rPr>
                  </w:pPr>
                  <w:r w:rsidRPr="0013747C">
                    <w:rPr>
                      <w:sz w:val="18"/>
                      <w:szCs w:val="18"/>
                    </w:rPr>
                    <w:t>Единица измерения</w:t>
                  </w:r>
                </w:p>
              </w:tc>
              <w:tc>
                <w:tcPr>
                  <w:tcW w:w="3306" w:type="dxa"/>
                  <w:gridSpan w:val="3"/>
                  <w:tcBorders>
                    <w:top w:val="single" w:sz="4" w:space="0" w:color="auto"/>
                    <w:left w:val="nil"/>
                    <w:bottom w:val="single" w:sz="4" w:space="0" w:color="auto"/>
                    <w:right w:val="single" w:sz="4" w:space="0" w:color="auto"/>
                  </w:tcBorders>
                  <w:shd w:val="clear" w:color="auto" w:fill="auto"/>
                  <w:vAlign w:val="center"/>
                  <w:hideMark/>
                </w:tcPr>
                <w:p w14:paraId="20C8489D" w14:textId="77777777" w:rsidR="00553581" w:rsidRPr="0013747C" w:rsidRDefault="00553581" w:rsidP="00553581">
                  <w:pPr>
                    <w:jc w:val="center"/>
                    <w:rPr>
                      <w:sz w:val="18"/>
                      <w:szCs w:val="18"/>
                    </w:rPr>
                  </w:pPr>
                  <w:r w:rsidRPr="0013747C">
                    <w:rPr>
                      <w:sz w:val="18"/>
                      <w:szCs w:val="18"/>
                    </w:rPr>
                    <w:t>Количество</w:t>
                  </w:r>
                </w:p>
              </w:tc>
            </w:tr>
            <w:tr w:rsidR="00553581" w:rsidRPr="0013747C" w14:paraId="1B14E516" w14:textId="77777777" w:rsidTr="005813D0">
              <w:trPr>
                <w:trHeight w:val="960"/>
              </w:trPr>
              <w:tc>
                <w:tcPr>
                  <w:tcW w:w="692" w:type="dxa"/>
                  <w:vMerge/>
                  <w:tcBorders>
                    <w:top w:val="single" w:sz="4" w:space="0" w:color="auto"/>
                    <w:left w:val="single" w:sz="4" w:space="0" w:color="auto"/>
                    <w:bottom w:val="single" w:sz="4" w:space="0" w:color="auto"/>
                    <w:right w:val="single" w:sz="4" w:space="0" w:color="auto"/>
                  </w:tcBorders>
                  <w:vAlign w:val="center"/>
                  <w:hideMark/>
                </w:tcPr>
                <w:p w14:paraId="2EE5B85E" w14:textId="77777777" w:rsidR="00553581" w:rsidRPr="0013747C" w:rsidRDefault="00553581" w:rsidP="00553581">
                  <w:pPr>
                    <w:rPr>
                      <w:sz w:val="18"/>
                      <w:szCs w:val="18"/>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14:paraId="3DDECA03" w14:textId="77777777" w:rsidR="00553581" w:rsidRPr="0013747C" w:rsidRDefault="00553581" w:rsidP="00553581">
                  <w:pPr>
                    <w:rPr>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26F8A318" w14:textId="77777777" w:rsidR="00553581" w:rsidRPr="0013747C" w:rsidRDefault="00553581" w:rsidP="00553581">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958691" w14:textId="77777777" w:rsidR="00553581" w:rsidRPr="0013747C" w:rsidRDefault="00553581" w:rsidP="00553581">
                  <w:pPr>
                    <w:rPr>
                      <w:sz w:val="18"/>
                      <w:szCs w:val="18"/>
                    </w:rPr>
                  </w:pPr>
                </w:p>
              </w:tc>
              <w:tc>
                <w:tcPr>
                  <w:tcW w:w="990" w:type="dxa"/>
                  <w:tcBorders>
                    <w:top w:val="nil"/>
                    <w:left w:val="nil"/>
                    <w:bottom w:val="single" w:sz="4" w:space="0" w:color="auto"/>
                    <w:right w:val="single" w:sz="4" w:space="0" w:color="auto"/>
                  </w:tcBorders>
                  <w:shd w:val="clear" w:color="auto" w:fill="auto"/>
                  <w:vAlign w:val="center"/>
                  <w:hideMark/>
                </w:tcPr>
                <w:p w14:paraId="22584105" w14:textId="77777777" w:rsidR="00553581" w:rsidRPr="0013747C" w:rsidRDefault="00553581" w:rsidP="00553581">
                  <w:pPr>
                    <w:jc w:val="center"/>
                    <w:rPr>
                      <w:sz w:val="18"/>
                      <w:szCs w:val="18"/>
                    </w:rPr>
                  </w:pPr>
                  <w:r w:rsidRPr="0013747C">
                    <w:rPr>
                      <w:sz w:val="18"/>
                      <w:szCs w:val="18"/>
                    </w:rPr>
                    <w:t>на единицу измерения</w:t>
                  </w:r>
                </w:p>
              </w:tc>
              <w:tc>
                <w:tcPr>
                  <w:tcW w:w="1136" w:type="dxa"/>
                  <w:tcBorders>
                    <w:top w:val="nil"/>
                    <w:left w:val="nil"/>
                    <w:bottom w:val="single" w:sz="4" w:space="0" w:color="auto"/>
                    <w:right w:val="single" w:sz="4" w:space="0" w:color="auto"/>
                  </w:tcBorders>
                  <w:shd w:val="clear" w:color="auto" w:fill="auto"/>
                  <w:vAlign w:val="center"/>
                  <w:hideMark/>
                </w:tcPr>
                <w:p w14:paraId="2EC31636" w14:textId="77777777" w:rsidR="00553581" w:rsidRPr="0013747C" w:rsidRDefault="00553581" w:rsidP="00553581">
                  <w:pPr>
                    <w:jc w:val="center"/>
                    <w:rPr>
                      <w:sz w:val="18"/>
                      <w:szCs w:val="18"/>
                    </w:rPr>
                  </w:pPr>
                  <w:proofErr w:type="spellStart"/>
                  <w:r w:rsidRPr="0013747C">
                    <w:rPr>
                      <w:sz w:val="18"/>
                      <w:szCs w:val="18"/>
                    </w:rPr>
                    <w:t>Коэффи</w:t>
                  </w:r>
                  <w:proofErr w:type="spellEnd"/>
                  <w:r w:rsidRPr="0013747C">
                    <w:rPr>
                      <w:sz w:val="18"/>
                      <w:szCs w:val="18"/>
                    </w:rPr>
                    <w:t>-</w:t>
                  </w:r>
                </w:p>
                <w:p w14:paraId="0D37F4B4" w14:textId="77777777" w:rsidR="00553581" w:rsidRPr="0013747C" w:rsidRDefault="00553581" w:rsidP="00553581">
                  <w:pPr>
                    <w:jc w:val="center"/>
                    <w:rPr>
                      <w:sz w:val="18"/>
                      <w:szCs w:val="18"/>
                    </w:rPr>
                  </w:pPr>
                  <w:proofErr w:type="spellStart"/>
                  <w:r w:rsidRPr="0013747C">
                    <w:rPr>
                      <w:sz w:val="18"/>
                      <w:szCs w:val="18"/>
                    </w:rPr>
                    <w:t>циенты</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6B36420" w14:textId="77777777" w:rsidR="00553581" w:rsidRPr="0013747C" w:rsidRDefault="00553581" w:rsidP="00553581">
                  <w:pPr>
                    <w:jc w:val="center"/>
                    <w:rPr>
                      <w:sz w:val="18"/>
                      <w:szCs w:val="18"/>
                    </w:rPr>
                  </w:pPr>
                  <w:r w:rsidRPr="0013747C">
                    <w:rPr>
                      <w:sz w:val="18"/>
                      <w:szCs w:val="18"/>
                    </w:rPr>
                    <w:t>всего с учётом коэффициентов</w:t>
                  </w:r>
                </w:p>
              </w:tc>
            </w:tr>
            <w:tr w:rsidR="00553581" w:rsidRPr="0013747C" w14:paraId="6CAF3775" w14:textId="77777777" w:rsidTr="005813D0">
              <w:trPr>
                <w:trHeight w:val="24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0BA53F15" w14:textId="77777777" w:rsidR="00553581" w:rsidRPr="0013747C" w:rsidRDefault="00553581" w:rsidP="00553581">
                  <w:pPr>
                    <w:jc w:val="center"/>
                    <w:rPr>
                      <w:sz w:val="18"/>
                      <w:szCs w:val="18"/>
                    </w:rPr>
                  </w:pPr>
                  <w:r w:rsidRPr="0013747C">
                    <w:rPr>
                      <w:sz w:val="18"/>
                      <w:szCs w:val="18"/>
                    </w:rPr>
                    <w:t>1</w:t>
                  </w:r>
                </w:p>
              </w:tc>
              <w:tc>
                <w:tcPr>
                  <w:tcW w:w="1571" w:type="dxa"/>
                  <w:tcBorders>
                    <w:top w:val="nil"/>
                    <w:left w:val="nil"/>
                    <w:bottom w:val="single" w:sz="4" w:space="0" w:color="auto"/>
                    <w:right w:val="single" w:sz="4" w:space="0" w:color="auto"/>
                  </w:tcBorders>
                  <w:shd w:val="clear" w:color="auto" w:fill="auto"/>
                  <w:noWrap/>
                  <w:vAlign w:val="center"/>
                  <w:hideMark/>
                </w:tcPr>
                <w:p w14:paraId="5D71C40C" w14:textId="77777777" w:rsidR="00553581" w:rsidRPr="0013747C" w:rsidRDefault="00553581" w:rsidP="00553581">
                  <w:pPr>
                    <w:jc w:val="center"/>
                    <w:rPr>
                      <w:sz w:val="18"/>
                      <w:szCs w:val="18"/>
                    </w:rPr>
                  </w:pPr>
                  <w:r w:rsidRPr="0013747C">
                    <w:rPr>
                      <w:sz w:val="18"/>
                      <w:szCs w:val="18"/>
                    </w:rPr>
                    <w:t>2</w:t>
                  </w:r>
                </w:p>
              </w:tc>
              <w:tc>
                <w:tcPr>
                  <w:tcW w:w="4111" w:type="dxa"/>
                  <w:tcBorders>
                    <w:top w:val="nil"/>
                    <w:left w:val="nil"/>
                    <w:bottom w:val="single" w:sz="4" w:space="0" w:color="auto"/>
                    <w:right w:val="single" w:sz="4" w:space="0" w:color="auto"/>
                  </w:tcBorders>
                  <w:shd w:val="clear" w:color="auto" w:fill="auto"/>
                  <w:noWrap/>
                  <w:vAlign w:val="center"/>
                  <w:hideMark/>
                </w:tcPr>
                <w:p w14:paraId="707ADBC5" w14:textId="77777777" w:rsidR="00553581" w:rsidRPr="0013747C" w:rsidRDefault="00553581" w:rsidP="00553581">
                  <w:pPr>
                    <w:jc w:val="center"/>
                    <w:rPr>
                      <w:sz w:val="18"/>
                      <w:szCs w:val="18"/>
                    </w:rPr>
                  </w:pPr>
                  <w:r w:rsidRPr="0013747C">
                    <w:rPr>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14:paraId="344E057C" w14:textId="77777777" w:rsidR="00553581" w:rsidRPr="0013747C" w:rsidRDefault="00553581" w:rsidP="00553581">
                  <w:pPr>
                    <w:jc w:val="center"/>
                    <w:rPr>
                      <w:sz w:val="18"/>
                      <w:szCs w:val="18"/>
                    </w:rPr>
                  </w:pPr>
                  <w:r w:rsidRPr="0013747C">
                    <w:rPr>
                      <w:sz w:val="18"/>
                      <w:szCs w:val="18"/>
                    </w:rPr>
                    <w:t>4</w:t>
                  </w:r>
                </w:p>
              </w:tc>
              <w:tc>
                <w:tcPr>
                  <w:tcW w:w="990" w:type="dxa"/>
                  <w:tcBorders>
                    <w:top w:val="nil"/>
                    <w:left w:val="nil"/>
                    <w:bottom w:val="single" w:sz="4" w:space="0" w:color="auto"/>
                    <w:right w:val="single" w:sz="4" w:space="0" w:color="auto"/>
                  </w:tcBorders>
                  <w:shd w:val="clear" w:color="auto" w:fill="auto"/>
                  <w:noWrap/>
                  <w:vAlign w:val="center"/>
                  <w:hideMark/>
                </w:tcPr>
                <w:p w14:paraId="303535B2" w14:textId="77777777" w:rsidR="00553581" w:rsidRPr="0013747C" w:rsidRDefault="00553581" w:rsidP="00553581">
                  <w:pPr>
                    <w:jc w:val="center"/>
                    <w:rPr>
                      <w:sz w:val="18"/>
                      <w:szCs w:val="18"/>
                    </w:rPr>
                  </w:pPr>
                  <w:r w:rsidRPr="0013747C">
                    <w:rPr>
                      <w:sz w:val="18"/>
                      <w:szCs w:val="18"/>
                    </w:rPr>
                    <w:t>5</w:t>
                  </w:r>
                </w:p>
              </w:tc>
              <w:tc>
                <w:tcPr>
                  <w:tcW w:w="1136" w:type="dxa"/>
                  <w:tcBorders>
                    <w:top w:val="nil"/>
                    <w:left w:val="nil"/>
                    <w:bottom w:val="single" w:sz="4" w:space="0" w:color="auto"/>
                    <w:right w:val="single" w:sz="4" w:space="0" w:color="auto"/>
                  </w:tcBorders>
                  <w:shd w:val="clear" w:color="auto" w:fill="auto"/>
                  <w:noWrap/>
                  <w:vAlign w:val="center"/>
                  <w:hideMark/>
                </w:tcPr>
                <w:p w14:paraId="0459CABB" w14:textId="77777777" w:rsidR="00553581" w:rsidRPr="0013747C" w:rsidRDefault="00553581" w:rsidP="00553581">
                  <w:pPr>
                    <w:jc w:val="center"/>
                    <w:rPr>
                      <w:sz w:val="18"/>
                      <w:szCs w:val="18"/>
                    </w:rPr>
                  </w:pPr>
                  <w:r w:rsidRPr="0013747C">
                    <w:rPr>
                      <w:sz w:val="18"/>
                      <w:szCs w:val="18"/>
                    </w:rPr>
                    <w:t>6</w:t>
                  </w:r>
                </w:p>
              </w:tc>
              <w:tc>
                <w:tcPr>
                  <w:tcW w:w="1180" w:type="dxa"/>
                  <w:tcBorders>
                    <w:top w:val="nil"/>
                    <w:left w:val="nil"/>
                    <w:bottom w:val="single" w:sz="4" w:space="0" w:color="auto"/>
                    <w:right w:val="single" w:sz="4" w:space="0" w:color="auto"/>
                  </w:tcBorders>
                  <w:shd w:val="clear" w:color="auto" w:fill="auto"/>
                  <w:noWrap/>
                  <w:vAlign w:val="center"/>
                  <w:hideMark/>
                </w:tcPr>
                <w:p w14:paraId="03C30BFA" w14:textId="77777777" w:rsidR="00553581" w:rsidRPr="0013747C" w:rsidRDefault="00553581" w:rsidP="00553581">
                  <w:pPr>
                    <w:jc w:val="center"/>
                    <w:rPr>
                      <w:sz w:val="18"/>
                      <w:szCs w:val="18"/>
                    </w:rPr>
                  </w:pPr>
                  <w:r w:rsidRPr="0013747C">
                    <w:rPr>
                      <w:sz w:val="18"/>
                      <w:szCs w:val="18"/>
                    </w:rPr>
                    <w:t>7</w:t>
                  </w:r>
                </w:p>
              </w:tc>
            </w:tr>
            <w:tr w:rsidR="00553581" w:rsidRPr="0013747C" w14:paraId="1A25250A" w14:textId="77777777" w:rsidTr="005813D0">
              <w:trPr>
                <w:trHeight w:val="480"/>
              </w:trPr>
              <w:tc>
                <w:tcPr>
                  <w:tcW w:w="692" w:type="dxa"/>
                  <w:tcBorders>
                    <w:top w:val="nil"/>
                    <w:left w:val="nil"/>
                    <w:bottom w:val="nil"/>
                    <w:right w:val="nil"/>
                  </w:tcBorders>
                  <w:shd w:val="clear" w:color="auto" w:fill="auto"/>
                  <w:noWrap/>
                  <w:hideMark/>
                </w:tcPr>
                <w:p w14:paraId="18EF61D7" w14:textId="77777777" w:rsidR="00553581" w:rsidRPr="0013747C" w:rsidRDefault="00553581" w:rsidP="00553581">
                  <w:pPr>
                    <w:rPr>
                      <w:sz w:val="18"/>
                      <w:szCs w:val="18"/>
                    </w:rPr>
                  </w:pPr>
                  <w:r w:rsidRPr="0013747C">
                    <w:rPr>
                      <w:sz w:val="18"/>
                      <w:szCs w:val="18"/>
                    </w:rPr>
                    <w:t>1</w:t>
                  </w:r>
                </w:p>
              </w:tc>
              <w:tc>
                <w:tcPr>
                  <w:tcW w:w="1571" w:type="dxa"/>
                  <w:tcBorders>
                    <w:top w:val="nil"/>
                    <w:left w:val="nil"/>
                    <w:bottom w:val="nil"/>
                    <w:right w:val="nil"/>
                  </w:tcBorders>
                  <w:shd w:val="clear" w:color="auto" w:fill="auto"/>
                  <w:hideMark/>
                </w:tcPr>
                <w:p w14:paraId="328942F5" w14:textId="77777777" w:rsidR="00553581" w:rsidRPr="0013747C" w:rsidRDefault="00553581" w:rsidP="00553581">
                  <w:pPr>
                    <w:rPr>
                      <w:sz w:val="18"/>
                      <w:szCs w:val="18"/>
                    </w:rPr>
                  </w:pPr>
                  <w:proofErr w:type="spellStart"/>
                  <w:r w:rsidRPr="0013747C">
                    <w:rPr>
                      <w:sz w:val="18"/>
                      <w:szCs w:val="18"/>
                    </w:rPr>
                    <w:t>ГЭСНр</w:t>
                  </w:r>
                  <w:proofErr w:type="spellEnd"/>
                  <w:r w:rsidRPr="0013747C">
                    <w:rPr>
                      <w:sz w:val="18"/>
                      <w:szCs w:val="18"/>
                    </w:rPr>
                    <w:t xml:space="preserve"> 68-02-012-01</w:t>
                  </w:r>
                </w:p>
              </w:tc>
              <w:tc>
                <w:tcPr>
                  <w:tcW w:w="4111" w:type="dxa"/>
                  <w:tcBorders>
                    <w:top w:val="nil"/>
                    <w:left w:val="nil"/>
                    <w:bottom w:val="nil"/>
                    <w:right w:val="nil"/>
                  </w:tcBorders>
                  <w:shd w:val="clear" w:color="auto" w:fill="auto"/>
                  <w:hideMark/>
                </w:tcPr>
                <w:p w14:paraId="56DA8047" w14:textId="77777777" w:rsidR="00553581" w:rsidRPr="0013747C" w:rsidRDefault="00553581" w:rsidP="00553581">
                  <w:pPr>
                    <w:rPr>
                      <w:sz w:val="18"/>
                      <w:szCs w:val="18"/>
                    </w:rPr>
                  </w:pPr>
                  <w:r w:rsidRPr="0013747C">
                    <w:rPr>
                      <w:sz w:val="18"/>
                      <w:szCs w:val="18"/>
                    </w:rPr>
                    <w:t>Разборка тротуаров и дорожек из плит с их отноской и укладкой в штабель</w:t>
                  </w:r>
                </w:p>
              </w:tc>
              <w:tc>
                <w:tcPr>
                  <w:tcW w:w="851" w:type="dxa"/>
                  <w:tcBorders>
                    <w:top w:val="nil"/>
                    <w:left w:val="nil"/>
                    <w:bottom w:val="nil"/>
                    <w:right w:val="nil"/>
                  </w:tcBorders>
                  <w:shd w:val="clear" w:color="auto" w:fill="auto"/>
                  <w:hideMark/>
                </w:tcPr>
                <w:p w14:paraId="17780461" w14:textId="77777777" w:rsidR="00553581" w:rsidRPr="0013747C" w:rsidRDefault="00553581" w:rsidP="00553581">
                  <w:pPr>
                    <w:jc w:val="center"/>
                    <w:rPr>
                      <w:sz w:val="18"/>
                      <w:szCs w:val="18"/>
                    </w:rPr>
                  </w:pPr>
                  <w:r w:rsidRPr="0013747C">
                    <w:rPr>
                      <w:sz w:val="18"/>
                      <w:szCs w:val="18"/>
                    </w:rPr>
                    <w:t>100 м2</w:t>
                  </w:r>
                </w:p>
              </w:tc>
              <w:tc>
                <w:tcPr>
                  <w:tcW w:w="990" w:type="dxa"/>
                  <w:tcBorders>
                    <w:top w:val="nil"/>
                    <w:left w:val="nil"/>
                    <w:bottom w:val="nil"/>
                    <w:right w:val="nil"/>
                  </w:tcBorders>
                  <w:shd w:val="clear" w:color="auto" w:fill="auto"/>
                  <w:noWrap/>
                  <w:hideMark/>
                </w:tcPr>
                <w:p w14:paraId="724CB5E2" w14:textId="77777777" w:rsidR="00553581" w:rsidRPr="0013747C" w:rsidRDefault="00553581" w:rsidP="00553581">
                  <w:pPr>
                    <w:jc w:val="right"/>
                    <w:rPr>
                      <w:sz w:val="18"/>
                      <w:szCs w:val="18"/>
                    </w:rPr>
                  </w:pPr>
                  <w:r w:rsidRPr="0013747C">
                    <w:rPr>
                      <w:sz w:val="18"/>
                      <w:szCs w:val="18"/>
                    </w:rPr>
                    <w:t xml:space="preserve"> 2,55</w:t>
                  </w:r>
                </w:p>
              </w:tc>
              <w:tc>
                <w:tcPr>
                  <w:tcW w:w="1136" w:type="dxa"/>
                  <w:tcBorders>
                    <w:top w:val="nil"/>
                    <w:left w:val="nil"/>
                    <w:bottom w:val="nil"/>
                    <w:right w:val="nil"/>
                  </w:tcBorders>
                  <w:shd w:val="clear" w:color="auto" w:fill="auto"/>
                  <w:noWrap/>
                  <w:hideMark/>
                </w:tcPr>
                <w:p w14:paraId="03EA853C"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5705F216" w14:textId="77777777" w:rsidR="00553581" w:rsidRPr="0013747C" w:rsidRDefault="00553581" w:rsidP="00553581">
                  <w:pPr>
                    <w:jc w:val="right"/>
                    <w:rPr>
                      <w:sz w:val="18"/>
                      <w:szCs w:val="18"/>
                    </w:rPr>
                  </w:pPr>
                  <w:r w:rsidRPr="0013747C">
                    <w:rPr>
                      <w:sz w:val="18"/>
                      <w:szCs w:val="18"/>
                    </w:rPr>
                    <w:t xml:space="preserve"> 2,55</w:t>
                  </w:r>
                </w:p>
              </w:tc>
            </w:tr>
            <w:tr w:rsidR="00553581" w:rsidRPr="0013747C" w14:paraId="660D1A92" w14:textId="77777777" w:rsidTr="005813D0">
              <w:trPr>
                <w:trHeight w:val="720"/>
              </w:trPr>
              <w:tc>
                <w:tcPr>
                  <w:tcW w:w="692" w:type="dxa"/>
                  <w:tcBorders>
                    <w:top w:val="nil"/>
                    <w:left w:val="nil"/>
                    <w:bottom w:val="nil"/>
                    <w:right w:val="nil"/>
                  </w:tcBorders>
                  <w:shd w:val="clear" w:color="auto" w:fill="auto"/>
                  <w:noWrap/>
                  <w:hideMark/>
                </w:tcPr>
                <w:p w14:paraId="1E0AAB74" w14:textId="77777777" w:rsidR="00553581" w:rsidRPr="0013747C" w:rsidRDefault="00553581" w:rsidP="00553581">
                  <w:pPr>
                    <w:rPr>
                      <w:sz w:val="18"/>
                      <w:szCs w:val="18"/>
                    </w:rPr>
                  </w:pPr>
                  <w:r w:rsidRPr="0013747C">
                    <w:rPr>
                      <w:sz w:val="18"/>
                      <w:szCs w:val="18"/>
                    </w:rPr>
                    <w:t>2</w:t>
                  </w:r>
                </w:p>
              </w:tc>
              <w:tc>
                <w:tcPr>
                  <w:tcW w:w="1571" w:type="dxa"/>
                  <w:tcBorders>
                    <w:top w:val="nil"/>
                    <w:left w:val="nil"/>
                    <w:bottom w:val="nil"/>
                    <w:right w:val="nil"/>
                  </w:tcBorders>
                  <w:shd w:val="clear" w:color="auto" w:fill="auto"/>
                  <w:hideMark/>
                </w:tcPr>
                <w:p w14:paraId="1A604B2C" w14:textId="77777777" w:rsidR="00553581" w:rsidRPr="0013747C" w:rsidRDefault="00553581" w:rsidP="00553581">
                  <w:pPr>
                    <w:rPr>
                      <w:sz w:val="18"/>
                      <w:szCs w:val="18"/>
                    </w:rPr>
                  </w:pPr>
                  <w:proofErr w:type="spellStart"/>
                  <w:r w:rsidRPr="0013747C">
                    <w:rPr>
                      <w:sz w:val="18"/>
                      <w:szCs w:val="18"/>
                    </w:rPr>
                    <w:t>ГЭСНр</w:t>
                  </w:r>
                  <w:proofErr w:type="spellEnd"/>
                  <w:r w:rsidRPr="0013747C">
                    <w:rPr>
                      <w:sz w:val="18"/>
                      <w:szCs w:val="18"/>
                    </w:rPr>
                    <w:t xml:space="preserve"> 68-02-014-01</w:t>
                  </w:r>
                </w:p>
              </w:tc>
              <w:tc>
                <w:tcPr>
                  <w:tcW w:w="4111" w:type="dxa"/>
                  <w:tcBorders>
                    <w:top w:val="nil"/>
                    <w:left w:val="nil"/>
                    <w:bottom w:val="nil"/>
                    <w:right w:val="nil"/>
                  </w:tcBorders>
                  <w:shd w:val="clear" w:color="auto" w:fill="auto"/>
                  <w:hideMark/>
                </w:tcPr>
                <w:p w14:paraId="7B309C24" w14:textId="77777777" w:rsidR="00553581" w:rsidRPr="0013747C" w:rsidRDefault="00553581" w:rsidP="00553581">
                  <w:pPr>
                    <w:rPr>
                      <w:sz w:val="18"/>
                      <w:szCs w:val="18"/>
                    </w:rPr>
                  </w:pPr>
                  <w:r w:rsidRPr="0013747C">
                    <w:rPr>
                      <w:sz w:val="18"/>
                      <w:szCs w:val="18"/>
                    </w:rPr>
                    <w:t xml:space="preserve">Восстановление профиля канав вручную с очисткой от кустарника, </w:t>
                  </w:r>
                  <w:proofErr w:type="spellStart"/>
                  <w:r w:rsidRPr="0013747C">
                    <w:rPr>
                      <w:sz w:val="18"/>
                      <w:szCs w:val="18"/>
                    </w:rPr>
                    <w:t>отрывкой</w:t>
                  </w:r>
                  <w:proofErr w:type="spellEnd"/>
                  <w:r w:rsidRPr="0013747C">
                    <w:rPr>
                      <w:sz w:val="18"/>
                      <w:szCs w:val="18"/>
                    </w:rPr>
                    <w:t xml:space="preserve"> грунта с разравниванием и планировкой откосов: полное</w:t>
                  </w:r>
                </w:p>
              </w:tc>
              <w:tc>
                <w:tcPr>
                  <w:tcW w:w="851" w:type="dxa"/>
                  <w:tcBorders>
                    <w:top w:val="nil"/>
                    <w:left w:val="nil"/>
                    <w:bottom w:val="nil"/>
                    <w:right w:val="nil"/>
                  </w:tcBorders>
                  <w:shd w:val="clear" w:color="auto" w:fill="auto"/>
                  <w:hideMark/>
                </w:tcPr>
                <w:p w14:paraId="12E30405" w14:textId="77777777" w:rsidR="00553581" w:rsidRPr="0013747C" w:rsidRDefault="00553581" w:rsidP="00553581">
                  <w:pPr>
                    <w:jc w:val="center"/>
                    <w:rPr>
                      <w:sz w:val="18"/>
                      <w:szCs w:val="18"/>
                    </w:rPr>
                  </w:pPr>
                  <w:r w:rsidRPr="0013747C">
                    <w:rPr>
                      <w:sz w:val="18"/>
                      <w:szCs w:val="18"/>
                    </w:rPr>
                    <w:t>м</w:t>
                  </w:r>
                </w:p>
              </w:tc>
              <w:tc>
                <w:tcPr>
                  <w:tcW w:w="990" w:type="dxa"/>
                  <w:tcBorders>
                    <w:top w:val="nil"/>
                    <w:left w:val="nil"/>
                    <w:bottom w:val="nil"/>
                    <w:right w:val="nil"/>
                  </w:tcBorders>
                  <w:shd w:val="clear" w:color="auto" w:fill="auto"/>
                  <w:noWrap/>
                  <w:hideMark/>
                </w:tcPr>
                <w:p w14:paraId="2A1DFFDF" w14:textId="77777777" w:rsidR="00553581" w:rsidRPr="0013747C" w:rsidRDefault="00553581" w:rsidP="00553581">
                  <w:pPr>
                    <w:jc w:val="right"/>
                    <w:rPr>
                      <w:sz w:val="18"/>
                      <w:szCs w:val="18"/>
                    </w:rPr>
                  </w:pPr>
                  <w:r w:rsidRPr="0013747C">
                    <w:rPr>
                      <w:sz w:val="18"/>
                      <w:szCs w:val="18"/>
                    </w:rPr>
                    <w:t xml:space="preserve"> 200</w:t>
                  </w:r>
                </w:p>
              </w:tc>
              <w:tc>
                <w:tcPr>
                  <w:tcW w:w="1136" w:type="dxa"/>
                  <w:tcBorders>
                    <w:top w:val="nil"/>
                    <w:left w:val="nil"/>
                    <w:bottom w:val="nil"/>
                    <w:right w:val="nil"/>
                  </w:tcBorders>
                  <w:shd w:val="clear" w:color="auto" w:fill="auto"/>
                  <w:noWrap/>
                  <w:hideMark/>
                </w:tcPr>
                <w:p w14:paraId="5BEDCF7F"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4D3E31E6" w14:textId="77777777" w:rsidR="00553581" w:rsidRPr="0013747C" w:rsidRDefault="00553581" w:rsidP="00553581">
                  <w:pPr>
                    <w:jc w:val="right"/>
                    <w:rPr>
                      <w:sz w:val="18"/>
                      <w:szCs w:val="18"/>
                    </w:rPr>
                  </w:pPr>
                  <w:r w:rsidRPr="0013747C">
                    <w:rPr>
                      <w:sz w:val="18"/>
                      <w:szCs w:val="18"/>
                    </w:rPr>
                    <w:t xml:space="preserve"> 200</w:t>
                  </w:r>
                </w:p>
              </w:tc>
            </w:tr>
            <w:tr w:rsidR="00553581" w:rsidRPr="0013747C" w14:paraId="1F8B5242" w14:textId="77777777" w:rsidTr="005813D0">
              <w:trPr>
                <w:trHeight w:val="480"/>
              </w:trPr>
              <w:tc>
                <w:tcPr>
                  <w:tcW w:w="692" w:type="dxa"/>
                  <w:tcBorders>
                    <w:top w:val="nil"/>
                    <w:left w:val="nil"/>
                    <w:bottom w:val="nil"/>
                    <w:right w:val="nil"/>
                  </w:tcBorders>
                  <w:shd w:val="clear" w:color="auto" w:fill="auto"/>
                  <w:noWrap/>
                  <w:hideMark/>
                </w:tcPr>
                <w:p w14:paraId="1FC140F6" w14:textId="77777777" w:rsidR="00553581" w:rsidRPr="0013747C" w:rsidRDefault="00553581" w:rsidP="00553581">
                  <w:pPr>
                    <w:rPr>
                      <w:sz w:val="18"/>
                      <w:szCs w:val="18"/>
                    </w:rPr>
                  </w:pPr>
                  <w:r w:rsidRPr="0013747C">
                    <w:rPr>
                      <w:sz w:val="18"/>
                      <w:szCs w:val="18"/>
                    </w:rPr>
                    <w:t>3</w:t>
                  </w:r>
                </w:p>
              </w:tc>
              <w:tc>
                <w:tcPr>
                  <w:tcW w:w="1571" w:type="dxa"/>
                  <w:tcBorders>
                    <w:top w:val="nil"/>
                    <w:left w:val="nil"/>
                    <w:bottom w:val="nil"/>
                    <w:right w:val="nil"/>
                  </w:tcBorders>
                  <w:shd w:val="clear" w:color="auto" w:fill="auto"/>
                  <w:hideMark/>
                </w:tcPr>
                <w:p w14:paraId="53E5E2C0" w14:textId="77777777" w:rsidR="00553581" w:rsidRPr="0013747C" w:rsidRDefault="00553581" w:rsidP="00553581">
                  <w:pPr>
                    <w:rPr>
                      <w:sz w:val="18"/>
                      <w:szCs w:val="18"/>
                    </w:rPr>
                  </w:pPr>
                  <w:r w:rsidRPr="0013747C">
                    <w:rPr>
                      <w:sz w:val="18"/>
                      <w:szCs w:val="18"/>
                    </w:rPr>
                    <w:t>ГЭСН 22-01-015-03</w:t>
                  </w:r>
                  <w:r w:rsidRPr="0013747C">
                    <w:rPr>
                      <w:sz w:val="18"/>
                      <w:szCs w:val="18"/>
                    </w:rPr>
                    <w:br/>
                    <w:t>Прим.</w:t>
                  </w:r>
                </w:p>
              </w:tc>
              <w:tc>
                <w:tcPr>
                  <w:tcW w:w="4111" w:type="dxa"/>
                  <w:tcBorders>
                    <w:top w:val="nil"/>
                    <w:left w:val="nil"/>
                    <w:bottom w:val="nil"/>
                    <w:right w:val="nil"/>
                  </w:tcBorders>
                  <w:shd w:val="clear" w:color="auto" w:fill="auto"/>
                  <w:hideMark/>
                </w:tcPr>
                <w:p w14:paraId="3538C13C" w14:textId="77777777" w:rsidR="00553581" w:rsidRPr="0013747C" w:rsidRDefault="00553581" w:rsidP="00553581">
                  <w:pPr>
                    <w:rPr>
                      <w:sz w:val="18"/>
                      <w:szCs w:val="18"/>
                    </w:rPr>
                  </w:pPr>
                  <w:r w:rsidRPr="0013747C">
                    <w:rPr>
                      <w:sz w:val="18"/>
                      <w:szCs w:val="18"/>
                    </w:rPr>
                    <w:t>Укладка стальных неразрезных кожухов (футляров) в открытых траншеях диаметром: 500 мм</w:t>
                  </w:r>
                </w:p>
              </w:tc>
              <w:tc>
                <w:tcPr>
                  <w:tcW w:w="851" w:type="dxa"/>
                  <w:tcBorders>
                    <w:top w:val="nil"/>
                    <w:left w:val="nil"/>
                    <w:bottom w:val="nil"/>
                    <w:right w:val="nil"/>
                  </w:tcBorders>
                  <w:shd w:val="clear" w:color="auto" w:fill="auto"/>
                  <w:hideMark/>
                </w:tcPr>
                <w:p w14:paraId="5D59DA56" w14:textId="77777777" w:rsidR="00553581" w:rsidRPr="0013747C" w:rsidRDefault="00553581" w:rsidP="00553581">
                  <w:pPr>
                    <w:jc w:val="center"/>
                    <w:rPr>
                      <w:sz w:val="18"/>
                      <w:szCs w:val="18"/>
                    </w:rPr>
                  </w:pPr>
                  <w:r w:rsidRPr="0013747C">
                    <w:rPr>
                      <w:sz w:val="18"/>
                      <w:szCs w:val="18"/>
                    </w:rPr>
                    <w:t>100 м</w:t>
                  </w:r>
                </w:p>
              </w:tc>
              <w:tc>
                <w:tcPr>
                  <w:tcW w:w="990" w:type="dxa"/>
                  <w:tcBorders>
                    <w:top w:val="nil"/>
                    <w:left w:val="nil"/>
                    <w:bottom w:val="nil"/>
                    <w:right w:val="nil"/>
                  </w:tcBorders>
                  <w:shd w:val="clear" w:color="auto" w:fill="auto"/>
                  <w:noWrap/>
                  <w:hideMark/>
                </w:tcPr>
                <w:p w14:paraId="5B19F047" w14:textId="77777777" w:rsidR="00553581" w:rsidRPr="0013747C" w:rsidRDefault="00553581" w:rsidP="00553581">
                  <w:pPr>
                    <w:jc w:val="right"/>
                    <w:rPr>
                      <w:sz w:val="18"/>
                      <w:szCs w:val="18"/>
                    </w:rPr>
                  </w:pPr>
                  <w:r w:rsidRPr="0013747C">
                    <w:rPr>
                      <w:sz w:val="18"/>
                      <w:szCs w:val="18"/>
                    </w:rPr>
                    <w:t xml:space="preserve"> 0,16</w:t>
                  </w:r>
                </w:p>
              </w:tc>
              <w:tc>
                <w:tcPr>
                  <w:tcW w:w="1136" w:type="dxa"/>
                  <w:tcBorders>
                    <w:top w:val="nil"/>
                    <w:left w:val="nil"/>
                    <w:bottom w:val="nil"/>
                    <w:right w:val="nil"/>
                  </w:tcBorders>
                  <w:shd w:val="clear" w:color="auto" w:fill="auto"/>
                  <w:noWrap/>
                  <w:hideMark/>
                </w:tcPr>
                <w:p w14:paraId="0D23C83C"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30C5639D" w14:textId="77777777" w:rsidR="00553581" w:rsidRPr="0013747C" w:rsidRDefault="00553581" w:rsidP="00553581">
                  <w:pPr>
                    <w:jc w:val="right"/>
                    <w:rPr>
                      <w:sz w:val="18"/>
                      <w:szCs w:val="18"/>
                    </w:rPr>
                  </w:pPr>
                  <w:r w:rsidRPr="0013747C">
                    <w:rPr>
                      <w:sz w:val="18"/>
                      <w:szCs w:val="18"/>
                    </w:rPr>
                    <w:t xml:space="preserve"> 0,16</w:t>
                  </w:r>
                </w:p>
              </w:tc>
            </w:tr>
            <w:tr w:rsidR="00553581" w:rsidRPr="0013747C" w14:paraId="4EC11F5A" w14:textId="77777777" w:rsidTr="005813D0">
              <w:trPr>
                <w:trHeight w:val="720"/>
              </w:trPr>
              <w:tc>
                <w:tcPr>
                  <w:tcW w:w="692" w:type="dxa"/>
                  <w:tcBorders>
                    <w:top w:val="nil"/>
                    <w:left w:val="nil"/>
                    <w:bottom w:val="nil"/>
                    <w:right w:val="nil"/>
                  </w:tcBorders>
                  <w:shd w:val="clear" w:color="auto" w:fill="auto"/>
                  <w:noWrap/>
                  <w:hideMark/>
                </w:tcPr>
                <w:p w14:paraId="3EDF67BF" w14:textId="77777777" w:rsidR="00553581" w:rsidRPr="0013747C" w:rsidRDefault="00553581" w:rsidP="00553581">
                  <w:pPr>
                    <w:rPr>
                      <w:sz w:val="18"/>
                      <w:szCs w:val="18"/>
                    </w:rPr>
                  </w:pPr>
                  <w:r w:rsidRPr="0013747C">
                    <w:rPr>
                      <w:sz w:val="18"/>
                      <w:szCs w:val="18"/>
                    </w:rPr>
                    <w:t>3.1</w:t>
                  </w:r>
                </w:p>
              </w:tc>
              <w:tc>
                <w:tcPr>
                  <w:tcW w:w="1571" w:type="dxa"/>
                  <w:tcBorders>
                    <w:top w:val="nil"/>
                    <w:left w:val="nil"/>
                    <w:bottom w:val="nil"/>
                    <w:right w:val="nil"/>
                  </w:tcBorders>
                  <w:shd w:val="clear" w:color="auto" w:fill="auto"/>
                  <w:hideMark/>
                </w:tcPr>
                <w:p w14:paraId="1B9BE5F4" w14:textId="77777777" w:rsidR="00553581" w:rsidRPr="0013747C" w:rsidRDefault="00553581" w:rsidP="00553581">
                  <w:pPr>
                    <w:rPr>
                      <w:sz w:val="18"/>
                      <w:szCs w:val="18"/>
                    </w:rPr>
                  </w:pPr>
                  <w:r w:rsidRPr="0013747C">
                    <w:rPr>
                      <w:sz w:val="18"/>
                      <w:szCs w:val="18"/>
                    </w:rPr>
                    <w:t>23.5.01.07-0011</w:t>
                  </w:r>
                </w:p>
              </w:tc>
              <w:tc>
                <w:tcPr>
                  <w:tcW w:w="4111" w:type="dxa"/>
                  <w:tcBorders>
                    <w:top w:val="nil"/>
                    <w:left w:val="nil"/>
                    <w:bottom w:val="nil"/>
                    <w:right w:val="nil"/>
                  </w:tcBorders>
                  <w:shd w:val="clear" w:color="auto" w:fill="auto"/>
                  <w:hideMark/>
                </w:tcPr>
                <w:p w14:paraId="46D173C4" w14:textId="77777777" w:rsidR="00553581" w:rsidRPr="0013747C" w:rsidRDefault="00553581" w:rsidP="00553581">
                  <w:pPr>
                    <w:rPr>
                      <w:sz w:val="18"/>
                      <w:szCs w:val="18"/>
                    </w:rPr>
                  </w:pPr>
                  <w:r w:rsidRPr="0013747C">
                    <w:rPr>
                      <w:sz w:val="18"/>
                      <w:szCs w:val="18"/>
                    </w:rPr>
                    <w:t xml:space="preserve">Трубы стальные сварные для магистральных </w:t>
                  </w:r>
                  <w:proofErr w:type="spellStart"/>
                  <w:r w:rsidRPr="0013747C">
                    <w:rPr>
                      <w:sz w:val="18"/>
                      <w:szCs w:val="18"/>
                    </w:rPr>
                    <w:t>газонефтепроводов</w:t>
                  </w:r>
                  <w:proofErr w:type="spellEnd"/>
                  <w:r w:rsidRPr="0013747C">
                    <w:rPr>
                      <w:sz w:val="18"/>
                      <w:szCs w:val="18"/>
                    </w:rPr>
                    <w:t>, класс прочности К52, наружный диаметр 530 мм, толщина стенки 5 мм</w:t>
                  </w:r>
                </w:p>
              </w:tc>
              <w:tc>
                <w:tcPr>
                  <w:tcW w:w="851" w:type="dxa"/>
                  <w:tcBorders>
                    <w:top w:val="nil"/>
                    <w:left w:val="nil"/>
                    <w:bottom w:val="nil"/>
                    <w:right w:val="nil"/>
                  </w:tcBorders>
                  <w:shd w:val="clear" w:color="auto" w:fill="auto"/>
                  <w:hideMark/>
                </w:tcPr>
                <w:p w14:paraId="6C5313E5" w14:textId="77777777" w:rsidR="00553581" w:rsidRPr="0013747C" w:rsidRDefault="00553581" w:rsidP="00553581">
                  <w:pPr>
                    <w:jc w:val="center"/>
                    <w:rPr>
                      <w:sz w:val="18"/>
                      <w:szCs w:val="18"/>
                    </w:rPr>
                  </w:pPr>
                  <w:r w:rsidRPr="0013747C">
                    <w:rPr>
                      <w:sz w:val="18"/>
                      <w:szCs w:val="18"/>
                    </w:rPr>
                    <w:t>м</w:t>
                  </w:r>
                </w:p>
              </w:tc>
              <w:tc>
                <w:tcPr>
                  <w:tcW w:w="990" w:type="dxa"/>
                  <w:tcBorders>
                    <w:top w:val="nil"/>
                    <w:left w:val="nil"/>
                    <w:bottom w:val="nil"/>
                    <w:right w:val="nil"/>
                  </w:tcBorders>
                  <w:shd w:val="clear" w:color="auto" w:fill="auto"/>
                  <w:noWrap/>
                  <w:hideMark/>
                </w:tcPr>
                <w:p w14:paraId="4A2F3565" w14:textId="77777777" w:rsidR="00553581" w:rsidRPr="0013747C" w:rsidRDefault="00553581" w:rsidP="00553581">
                  <w:pPr>
                    <w:jc w:val="right"/>
                    <w:rPr>
                      <w:sz w:val="18"/>
                      <w:szCs w:val="18"/>
                    </w:rPr>
                  </w:pPr>
                  <w:r w:rsidRPr="0013747C">
                    <w:rPr>
                      <w:sz w:val="18"/>
                      <w:szCs w:val="18"/>
                    </w:rPr>
                    <w:t xml:space="preserve"> 101</w:t>
                  </w:r>
                </w:p>
              </w:tc>
              <w:tc>
                <w:tcPr>
                  <w:tcW w:w="1136" w:type="dxa"/>
                  <w:tcBorders>
                    <w:top w:val="nil"/>
                    <w:left w:val="nil"/>
                    <w:bottom w:val="nil"/>
                    <w:right w:val="nil"/>
                  </w:tcBorders>
                  <w:shd w:val="clear" w:color="auto" w:fill="auto"/>
                  <w:noWrap/>
                  <w:hideMark/>
                </w:tcPr>
                <w:p w14:paraId="1020519D"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42E7B96B" w14:textId="77777777" w:rsidR="00553581" w:rsidRPr="0013747C" w:rsidRDefault="00553581" w:rsidP="00553581">
                  <w:pPr>
                    <w:jc w:val="right"/>
                    <w:rPr>
                      <w:sz w:val="18"/>
                      <w:szCs w:val="18"/>
                    </w:rPr>
                  </w:pPr>
                  <w:r w:rsidRPr="0013747C">
                    <w:rPr>
                      <w:sz w:val="18"/>
                      <w:szCs w:val="18"/>
                    </w:rPr>
                    <w:t xml:space="preserve"> 16,16</w:t>
                  </w:r>
                </w:p>
              </w:tc>
            </w:tr>
            <w:tr w:rsidR="00553581" w:rsidRPr="0013747C" w14:paraId="5EC5CD43" w14:textId="77777777" w:rsidTr="005813D0">
              <w:trPr>
                <w:trHeight w:val="480"/>
              </w:trPr>
              <w:tc>
                <w:tcPr>
                  <w:tcW w:w="692" w:type="dxa"/>
                  <w:tcBorders>
                    <w:top w:val="nil"/>
                    <w:left w:val="nil"/>
                    <w:bottom w:val="nil"/>
                    <w:right w:val="nil"/>
                  </w:tcBorders>
                  <w:shd w:val="clear" w:color="auto" w:fill="auto"/>
                  <w:noWrap/>
                  <w:hideMark/>
                </w:tcPr>
                <w:p w14:paraId="61DCA599" w14:textId="77777777" w:rsidR="00553581" w:rsidRPr="0013747C" w:rsidRDefault="00553581" w:rsidP="00553581">
                  <w:pPr>
                    <w:rPr>
                      <w:sz w:val="18"/>
                      <w:szCs w:val="18"/>
                    </w:rPr>
                  </w:pPr>
                  <w:r w:rsidRPr="0013747C">
                    <w:rPr>
                      <w:sz w:val="18"/>
                      <w:szCs w:val="18"/>
                    </w:rPr>
                    <w:t>4</w:t>
                  </w:r>
                </w:p>
              </w:tc>
              <w:tc>
                <w:tcPr>
                  <w:tcW w:w="1571" w:type="dxa"/>
                  <w:tcBorders>
                    <w:top w:val="nil"/>
                    <w:left w:val="nil"/>
                    <w:bottom w:val="nil"/>
                    <w:right w:val="nil"/>
                  </w:tcBorders>
                  <w:shd w:val="clear" w:color="auto" w:fill="auto"/>
                  <w:hideMark/>
                </w:tcPr>
                <w:p w14:paraId="68C9B99E" w14:textId="77777777" w:rsidR="00553581" w:rsidRPr="0013747C" w:rsidRDefault="00553581" w:rsidP="00553581">
                  <w:pPr>
                    <w:rPr>
                      <w:sz w:val="18"/>
                      <w:szCs w:val="18"/>
                    </w:rPr>
                  </w:pPr>
                  <w:r w:rsidRPr="0013747C">
                    <w:rPr>
                      <w:sz w:val="18"/>
                      <w:szCs w:val="18"/>
                    </w:rPr>
                    <w:t>ГЭСН 27-04-001-01</w:t>
                  </w:r>
                </w:p>
              </w:tc>
              <w:tc>
                <w:tcPr>
                  <w:tcW w:w="4111" w:type="dxa"/>
                  <w:tcBorders>
                    <w:top w:val="nil"/>
                    <w:left w:val="nil"/>
                    <w:bottom w:val="nil"/>
                    <w:right w:val="nil"/>
                  </w:tcBorders>
                  <w:shd w:val="clear" w:color="auto" w:fill="auto"/>
                  <w:hideMark/>
                </w:tcPr>
                <w:p w14:paraId="1DE2D6D7" w14:textId="77777777" w:rsidR="00553581" w:rsidRPr="0013747C" w:rsidRDefault="00553581" w:rsidP="00553581">
                  <w:pPr>
                    <w:rPr>
                      <w:sz w:val="18"/>
                      <w:szCs w:val="18"/>
                    </w:rPr>
                  </w:pPr>
                  <w:r w:rsidRPr="0013747C">
                    <w:rPr>
                      <w:sz w:val="18"/>
                      <w:szCs w:val="18"/>
                    </w:rPr>
                    <w:t>Устройство подстилающих и выравнивающих слоев оснований: из песка</w:t>
                  </w:r>
                </w:p>
              </w:tc>
              <w:tc>
                <w:tcPr>
                  <w:tcW w:w="851" w:type="dxa"/>
                  <w:tcBorders>
                    <w:top w:val="nil"/>
                    <w:left w:val="nil"/>
                    <w:bottom w:val="nil"/>
                    <w:right w:val="nil"/>
                  </w:tcBorders>
                  <w:shd w:val="clear" w:color="auto" w:fill="auto"/>
                  <w:hideMark/>
                </w:tcPr>
                <w:p w14:paraId="2258B3EC" w14:textId="77777777" w:rsidR="00553581" w:rsidRPr="0013747C" w:rsidRDefault="00553581" w:rsidP="00553581">
                  <w:pPr>
                    <w:jc w:val="center"/>
                    <w:rPr>
                      <w:sz w:val="18"/>
                      <w:szCs w:val="18"/>
                    </w:rPr>
                  </w:pPr>
                  <w:r w:rsidRPr="0013747C">
                    <w:rPr>
                      <w:sz w:val="18"/>
                      <w:szCs w:val="18"/>
                    </w:rPr>
                    <w:t>100 м3</w:t>
                  </w:r>
                </w:p>
              </w:tc>
              <w:tc>
                <w:tcPr>
                  <w:tcW w:w="990" w:type="dxa"/>
                  <w:tcBorders>
                    <w:top w:val="nil"/>
                    <w:left w:val="nil"/>
                    <w:bottom w:val="nil"/>
                    <w:right w:val="nil"/>
                  </w:tcBorders>
                  <w:shd w:val="clear" w:color="auto" w:fill="auto"/>
                  <w:noWrap/>
                  <w:hideMark/>
                </w:tcPr>
                <w:p w14:paraId="3FFB38F4" w14:textId="77777777" w:rsidR="00553581" w:rsidRPr="0013747C" w:rsidRDefault="00553581" w:rsidP="00553581">
                  <w:pPr>
                    <w:jc w:val="right"/>
                    <w:rPr>
                      <w:sz w:val="18"/>
                      <w:szCs w:val="18"/>
                    </w:rPr>
                  </w:pPr>
                  <w:r w:rsidRPr="0013747C">
                    <w:rPr>
                      <w:sz w:val="18"/>
                      <w:szCs w:val="18"/>
                    </w:rPr>
                    <w:t xml:space="preserve"> 0,51</w:t>
                  </w:r>
                </w:p>
              </w:tc>
              <w:tc>
                <w:tcPr>
                  <w:tcW w:w="1136" w:type="dxa"/>
                  <w:tcBorders>
                    <w:top w:val="nil"/>
                    <w:left w:val="nil"/>
                    <w:bottom w:val="nil"/>
                    <w:right w:val="nil"/>
                  </w:tcBorders>
                  <w:shd w:val="clear" w:color="auto" w:fill="auto"/>
                  <w:noWrap/>
                  <w:hideMark/>
                </w:tcPr>
                <w:p w14:paraId="23C4C8C7"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4F572F7E" w14:textId="77777777" w:rsidR="00553581" w:rsidRPr="0013747C" w:rsidRDefault="00553581" w:rsidP="00553581">
                  <w:pPr>
                    <w:jc w:val="right"/>
                    <w:rPr>
                      <w:sz w:val="18"/>
                      <w:szCs w:val="18"/>
                    </w:rPr>
                  </w:pPr>
                  <w:r w:rsidRPr="0013747C">
                    <w:rPr>
                      <w:sz w:val="18"/>
                      <w:szCs w:val="18"/>
                    </w:rPr>
                    <w:t xml:space="preserve"> 0,51</w:t>
                  </w:r>
                </w:p>
              </w:tc>
            </w:tr>
            <w:tr w:rsidR="00553581" w:rsidRPr="0013747C" w14:paraId="0FD304F4" w14:textId="77777777" w:rsidTr="005813D0">
              <w:trPr>
                <w:trHeight w:val="240"/>
              </w:trPr>
              <w:tc>
                <w:tcPr>
                  <w:tcW w:w="692" w:type="dxa"/>
                  <w:tcBorders>
                    <w:top w:val="nil"/>
                    <w:left w:val="nil"/>
                    <w:bottom w:val="nil"/>
                    <w:right w:val="nil"/>
                  </w:tcBorders>
                  <w:shd w:val="clear" w:color="auto" w:fill="auto"/>
                  <w:noWrap/>
                  <w:hideMark/>
                </w:tcPr>
                <w:p w14:paraId="65607108" w14:textId="77777777" w:rsidR="00553581" w:rsidRPr="0013747C" w:rsidRDefault="00553581" w:rsidP="00553581">
                  <w:pPr>
                    <w:rPr>
                      <w:sz w:val="18"/>
                      <w:szCs w:val="18"/>
                    </w:rPr>
                  </w:pPr>
                  <w:r w:rsidRPr="0013747C">
                    <w:rPr>
                      <w:sz w:val="18"/>
                      <w:szCs w:val="18"/>
                    </w:rPr>
                    <w:t>4.1</w:t>
                  </w:r>
                </w:p>
              </w:tc>
              <w:tc>
                <w:tcPr>
                  <w:tcW w:w="1571" w:type="dxa"/>
                  <w:tcBorders>
                    <w:top w:val="nil"/>
                    <w:left w:val="nil"/>
                    <w:bottom w:val="nil"/>
                    <w:right w:val="nil"/>
                  </w:tcBorders>
                  <w:shd w:val="clear" w:color="auto" w:fill="auto"/>
                  <w:hideMark/>
                </w:tcPr>
                <w:p w14:paraId="3FDD3D1D" w14:textId="77777777" w:rsidR="00553581" w:rsidRPr="0013747C" w:rsidRDefault="00553581" w:rsidP="00553581">
                  <w:pPr>
                    <w:rPr>
                      <w:sz w:val="18"/>
                      <w:szCs w:val="18"/>
                    </w:rPr>
                  </w:pPr>
                  <w:r w:rsidRPr="0013747C">
                    <w:rPr>
                      <w:sz w:val="18"/>
                      <w:szCs w:val="18"/>
                    </w:rPr>
                    <w:t>02.3.01.02-1118</w:t>
                  </w:r>
                </w:p>
              </w:tc>
              <w:tc>
                <w:tcPr>
                  <w:tcW w:w="4111" w:type="dxa"/>
                  <w:tcBorders>
                    <w:top w:val="nil"/>
                    <w:left w:val="nil"/>
                    <w:bottom w:val="nil"/>
                    <w:right w:val="nil"/>
                  </w:tcBorders>
                  <w:shd w:val="clear" w:color="auto" w:fill="auto"/>
                  <w:hideMark/>
                </w:tcPr>
                <w:p w14:paraId="257E4905" w14:textId="77777777" w:rsidR="00553581" w:rsidRPr="0013747C" w:rsidRDefault="00553581" w:rsidP="00553581">
                  <w:pPr>
                    <w:rPr>
                      <w:sz w:val="18"/>
                      <w:szCs w:val="18"/>
                    </w:rPr>
                  </w:pPr>
                  <w:r w:rsidRPr="0013747C">
                    <w:rPr>
                      <w:sz w:val="18"/>
                      <w:szCs w:val="18"/>
                    </w:rPr>
                    <w:t>Песок природный для строительных работ II класс, средний</w:t>
                  </w:r>
                </w:p>
              </w:tc>
              <w:tc>
                <w:tcPr>
                  <w:tcW w:w="851" w:type="dxa"/>
                  <w:tcBorders>
                    <w:top w:val="nil"/>
                    <w:left w:val="nil"/>
                    <w:bottom w:val="nil"/>
                    <w:right w:val="nil"/>
                  </w:tcBorders>
                  <w:shd w:val="clear" w:color="auto" w:fill="auto"/>
                  <w:hideMark/>
                </w:tcPr>
                <w:p w14:paraId="78C4033B" w14:textId="77777777" w:rsidR="00553581" w:rsidRPr="0013747C" w:rsidRDefault="00553581" w:rsidP="00553581">
                  <w:pPr>
                    <w:jc w:val="center"/>
                    <w:rPr>
                      <w:sz w:val="18"/>
                      <w:szCs w:val="18"/>
                    </w:rPr>
                  </w:pPr>
                  <w:r w:rsidRPr="0013747C">
                    <w:rPr>
                      <w:sz w:val="18"/>
                      <w:szCs w:val="18"/>
                    </w:rPr>
                    <w:t>м3</w:t>
                  </w:r>
                </w:p>
              </w:tc>
              <w:tc>
                <w:tcPr>
                  <w:tcW w:w="990" w:type="dxa"/>
                  <w:tcBorders>
                    <w:top w:val="nil"/>
                    <w:left w:val="nil"/>
                    <w:bottom w:val="nil"/>
                    <w:right w:val="nil"/>
                  </w:tcBorders>
                  <w:shd w:val="clear" w:color="auto" w:fill="auto"/>
                  <w:noWrap/>
                  <w:hideMark/>
                </w:tcPr>
                <w:p w14:paraId="12BCD40A" w14:textId="77777777" w:rsidR="00553581" w:rsidRPr="0013747C" w:rsidRDefault="00553581" w:rsidP="00553581">
                  <w:pPr>
                    <w:jc w:val="right"/>
                    <w:rPr>
                      <w:sz w:val="18"/>
                      <w:szCs w:val="18"/>
                    </w:rPr>
                  </w:pPr>
                  <w:r w:rsidRPr="0013747C">
                    <w:rPr>
                      <w:sz w:val="18"/>
                      <w:szCs w:val="18"/>
                    </w:rPr>
                    <w:t xml:space="preserve"> 110</w:t>
                  </w:r>
                </w:p>
              </w:tc>
              <w:tc>
                <w:tcPr>
                  <w:tcW w:w="1136" w:type="dxa"/>
                  <w:tcBorders>
                    <w:top w:val="nil"/>
                    <w:left w:val="nil"/>
                    <w:bottom w:val="nil"/>
                    <w:right w:val="nil"/>
                  </w:tcBorders>
                  <w:shd w:val="clear" w:color="auto" w:fill="auto"/>
                  <w:noWrap/>
                  <w:hideMark/>
                </w:tcPr>
                <w:p w14:paraId="711F42CB"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57526AAB" w14:textId="77777777" w:rsidR="00553581" w:rsidRPr="0013747C" w:rsidRDefault="00553581" w:rsidP="00553581">
                  <w:pPr>
                    <w:jc w:val="right"/>
                    <w:rPr>
                      <w:sz w:val="18"/>
                      <w:szCs w:val="18"/>
                    </w:rPr>
                  </w:pPr>
                  <w:r w:rsidRPr="0013747C">
                    <w:rPr>
                      <w:sz w:val="18"/>
                      <w:szCs w:val="18"/>
                    </w:rPr>
                    <w:t xml:space="preserve"> 56,1</w:t>
                  </w:r>
                </w:p>
              </w:tc>
            </w:tr>
            <w:tr w:rsidR="00553581" w:rsidRPr="0013747C" w14:paraId="28E8B020" w14:textId="77777777" w:rsidTr="005813D0">
              <w:trPr>
                <w:trHeight w:val="720"/>
              </w:trPr>
              <w:tc>
                <w:tcPr>
                  <w:tcW w:w="692" w:type="dxa"/>
                  <w:tcBorders>
                    <w:top w:val="nil"/>
                    <w:left w:val="nil"/>
                    <w:bottom w:val="nil"/>
                    <w:right w:val="nil"/>
                  </w:tcBorders>
                  <w:shd w:val="clear" w:color="auto" w:fill="auto"/>
                  <w:noWrap/>
                  <w:hideMark/>
                </w:tcPr>
                <w:p w14:paraId="2D71CE85" w14:textId="77777777" w:rsidR="00553581" w:rsidRPr="0013747C" w:rsidRDefault="00553581" w:rsidP="00553581">
                  <w:pPr>
                    <w:rPr>
                      <w:sz w:val="18"/>
                      <w:szCs w:val="18"/>
                    </w:rPr>
                  </w:pPr>
                  <w:r w:rsidRPr="0013747C">
                    <w:rPr>
                      <w:sz w:val="18"/>
                      <w:szCs w:val="18"/>
                    </w:rPr>
                    <w:lastRenderedPageBreak/>
                    <w:t>5</w:t>
                  </w:r>
                </w:p>
              </w:tc>
              <w:tc>
                <w:tcPr>
                  <w:tcW w:w="1571" w:type="dxa"/>
                  <w:tcBorders>
                    <w:top w:val="nil"/>
                    <w:left w:val="nil"/>
                    <w:bottom w:val="nil"/>
                    <w:right w:val="nil"/>
                  </w:tcBorders>
                  <w:shd w:val="clear" w:color="auto" w:fill="auto"/>
                  <w:hideMark/>
                </w:tcPr>
                <w:p w14:paraId="020CA1E8" w14:textId="77777777" w:rsidR="00553581" w:rsidRPr="0013747C" w:rsidRDefault="00553581" w:rsidP="00553581">
                  <w:pPr>
                    <w:rPr>
                      <w:sz w:val="18"/>
                      <w:szCs w:val="18"/>
                    </w:rPr>
                  </w:pPr>
                  <w:r w:rsidRPr="0013747C">
                    <w:rPr>
                      <w:sz w:val="18"/>
                      <w:szCs w:val="18"/>
                    </w:rPr>
                    <w:t>ГЭСН 27-04-016-02</w:t>
                  </w:r>
                </w:p>
              </w:tc>
              <w:tc>
                <w:tcPr>
                  <w:tcW w:w="4111" w:type="dxa"/>
                  <w:tcBorders>
                    <w:top w:val="nil"/>
                    <w:left w:val="nil"/>
                    <w:bottom w:val="nil"/>
                    <w:right w:val="nil"/>
                  </w:tcBorders>
                  <w:shd w:val="clear" w:color="auto" w:fill="auto"/>
                  <w:hideMark/>
                </w:tcPr>
                <w:p w14:paraId="39ABEFBD" w14:textId="77777777" w:rsidR="00553581" w:rsidRPr="0013747C" w:rsidRDefault="00553581" w:rsidP="00553581">
                  <w:pPr>
                    <w:rPr>
                      <w:sz w:val="18"/>
                      <w:szCs w:val="18"/>
                    </w:rPr>
                  </w:pPr>
                  <w:r w:rsidRPr="0013747C">
                    <w:rPr>
                      <w:sz w:val="18"/>
                      <w:szCs w:val="18"/>
                    </w:rPr>
                    <w:t>Устройство прослойки из нетканого синтетического материала (НСМ) под покрытием из сборных железобетонных плит: сплошной</w:t>
                  </w:r>
                </w:p>
              </w:tc>
              <w:tc>
                <w:tcPr>
                  <w:tcW w:w="851" w:type="dxa"/>
                  <w:tcBorders>
                    <w:top w:val="nil"/>
                    <w:left w:val="nil"/>
                    <w:bottom w:val="nil"/>
                    <w:right w:val="nil"/>
                  </w:tcBorders>
                  <w:shd w:val="clear" w:color="auto" w:fill="auto"/>
                  <w:hideMark/>
                </w:tcPr>
                <w:p w14:paraId="1418F0D2" w14:textId="77777777" w:rsidR="00553581" w:rsidRPr="0013747C" w:rsidRDefault="00553581" w:rsidP="00553581">
                  <w:pPr>
                    <w:jc w:val="center"/>
                    <w:rPr>
                      <w:sz w:val="18"/>
                      <w:szCs w:val="18"/>
                    </w:rPr>
                  </w:pPr>
                  <w:r w:rsidRPr="0013747C">
                    <w:rPr>
                      <w:sz w:val="18"/>
                      <w:szCs w:val="18"/>
                    </w:rPr>
                    <w:t>1000 м2</w:t>
                  </w:r>
                </w:p>
              </w:tc>
              <w:tc>
                <w:tcPr>
                  <w:tcW w:w="990" w:type="dxa"/>
                  <w:tcBorders>
                    <w:top w:val="nil"/>
                    <w:left w:val="nil"/>
                    <w:bottom w:val="nil"/>
                    <w:right w:val="nil"/>
                  </w:tcBorders>
                  <w:shd w:val="clear" w:color="auto" w:fill="auto"/>
                  <w:noWrap/>
                  <w:hideMark/>
                </w:tcPr>
                <w:p w14:paraId="1BDB5386" w14:textId="77777777" w:rsidR="00553581" w:rsidRPr="0013747C" w:rsidRDefault="00553581" w:rsidP="00553581">
                  <w:pPr>
                    <w:jc w:val="right"/>
                    <w:rPr>
                      <w:sz w:val="18"/>
                      <w:szCs w:val="18"/>
                    </w:rPr>
                  </w:pPr>
                  <w:r w:rsidRPr="0013747C">
                    <w:rPr>
                      <w:sz w:val="18"/>
                      <w:szCs w:val="18"/>
                    </w:rPr>
                    <w:t xml:space="preserve"> 0,34</w:t>
                  </w:r>
                </w:p>
              </w:tc>
              <w:tc>
                <w:tcPr>
                  <w:tcW w:w="1136" w:type="dxa"/>
                  <w:tcBorders>
                    <w:top w:val="nil"/>
                    <w:left w:val="nil"/>
                    <w:bottom w:val="nil"/>
                    <w:right w:val="nil"/>
                  </w:tcBorders>
                  <w:shd w:val="clear" w:color="auto" w:fill="auto"/>
                  <w:noWrap/>
                  <w:hideMark/>
                </w:tcPr>
                <w:p w14:paraId="48200E1A"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10C9CDCB" w14:textId="77777777" w:rsidR="00553581" w:rsidRPr="0013747C" w:rsidRDefault="00553581" w:rsidP="00553581">
                  <w:pPr>
                    <w:jc w:val="right"/>
                    <w:rPr>
                      <w:sz w:val="18"/>
                      <w:szCs w:val="18"/>
                    </w:rPr>
                  </w:pPr>
                  <w:r w:rsidRPr="0013747C">
                    <w:rPr>
                      <w:sz w:val="18"/>
                      <w:szCs w:val="18"/>
                    </w:rPr>
                    <w:t xml:space="preserve"> 0,34</w:t>
                  </w:r>
                </w:p>
              </w:tc>
            </w:tr>
            <w:tr w:rsidR="00553581" w:rsidRPr="0013747C" w14:paraId="0A383811" w14:textId="77777777" w:rsidTr="005813D0">
              <w:trPr>
                <w:trHeight w:val="480"/>
              </w:trPr>
              <w:tc>
                <w:tcPr>
                  <w:tcW w:w="692" w:type="dxa"/>
                  <w:tcBorders>
                    <w:top w:val="nil"/>
                    <w:left w:val="nil"/>
                    <w:bottom w:val="nil"/>
                    <w:right w:val="nil"/>
                  </w:tcBorders>
                  <w:shd w:val="clear" w:color="auto" w:fill="auto"/>
                  <w:noWrap/>
                  <w:hideMark/>
                </w:tcPr>
                <w:p w14:paraId="01B98B21" w14:textId="77777777" w:rsidR="00553581" w:rsidRPr="0013747C" w:rsidRDefault="00553581" w:rsidP="00553581">
                  <w:pPr>
                    <w:rPr>
                      <w:sz w:val="18"/>
                      <w:szCs w:val="18"/>
                    </w:rPr>
                  </w:pPr>
                  <w:r w:rsidRPr="0013747C">
                    <w:rPr>
                      <w:sz w:val="18"/>
                      <w:szCs w:val="18"/>
                    </w:rPr>
                    <w:t>5.1</w:t>
                  </w:r>
                </w:p>
              </w:tc>
              <w:tc>
                <w:tcPr>
                  <w:tcW w:w="1571" w:type="dxa"/>
                  <w:tcBorders>
                    <w:top w:val="nil"/>
                    <w:left w:val="nil"/>
                    <w:bottom w:val="nil"/>
                    <w:right w:val="nil"/>
                  </w:tcBorders>
                  <w:shd w:val="clear" w:color="auto" w:fill="auto"/>
                  <w:hideMark/>
                </w:tcPr>
                <w:p w14:paraId="461B19C0" w14:textId="77777777" w:rsidR="00553581" w:rsidRPr="0013747C" w:rsidRDefault="00553581" w:rsidP="00553581">
                  <w:pPr>
                    <w:rPr>
                      <w:sz w:val="18"/>
                      <w:szCs w:val="18"/>
                    </w:rPr>
                  </w:pPr>
                  <w:r w:rsidRPr="0013747C">
                    <w:rPr>
                      <w:sz w:val="18"/>
                      <w:szCs w:val="18"/>
                    </w:rPr>
                    <w:t>01.7.12.05-1008</w:t>
                  </w:r>
                </w:p>
              </w:tc>
              <w:tc>
                <w:tcPr>
                  <w:tcW w:w="4111" w:type="dxa"/>
                  <w:tcBorders>
                    <w:top w:val="nil"/>
                    <w:left w:val="nil"/>
                    <w:bottom w:val="nil"/>
                    <w:right w:val="nil"/>
                  </w:tcBorders>
                  <w:shd w:val="clear" w:color="auto" w:fill="auto"/>
                  <w:hideMark/>
                </w:tcPr>
                <w:p w14:paraId="18B7AD67" w14:textId="77777777" w:rsidR="00553581" w:rsidRPr="0013747C" w:rsidRDefault="00553581" w:rsidP="00553581">
                  <w:pPr>
                    <w:rPr>
                      <w:sz w:val="18"/>
                      <w:szCs w:val="18"/>
                    </w:rPr>
                  </w:pPr>
                  <w:proofErr w:type="spellStart"/>
                  <w:r w:rsidRPr="0013747C">
                    <w:rPr>
                      <w:sz w:val="18"/>
                      <w:szCs w:val="18"/>
                    </w:rPr>
                    <w:t>Геополотно</w:t>
                  </w:r>
                  <w:proofErr w:type="spellEnd"/>
                  <w:r w:rsidRPr="0013747C">
                    <w:rPr>
                      <w:sz w:val="18"/>
                      <w:szCs w:val="18"/>
                    </w:rPr>
                    <w:t xml:space="preserve"> нетканое полипропиленовое, </w:t>
                  </w:r>
                  <w:proofErr w:type="spellStart"/>
                  <w:r w:rsidRPr="0013747C">
                    <w:rPr>
                      <w:sz w:val="18"/>
                      <w:szCs w:val="18"/>
                    </w:rPr>
                    <w:t>иглопробивное</w:t>
                  </w:r>
                  <w:proofErr w:type="spellEnd"/>
                  <w:r w:rsidRPr="0013747C">
                    <w:rPr>
                      <w:sz w:val="18"/>
                      <w:szCs w:val="18"/>
                    </w:rPr>
                    <w:t xml:space="preserve">, </w:t>
                  </w:r>
                  <w:proofErr w:type="spellStart"/>
                  <w:r w:rsidRPr="0013747C">
                    <w:rPr>
                      <w:sz w:val="18"/>
                      <w:szCs w:val="18"/>
                    </w:rPr>
                    <w:t>термоскрепленное</w:t>
                  </w:r>
                  <w:proofErr w:type="spellEnd"/>
                  <w:r w:rsidRPr="0013747C">
                    <w:rPr>
                      <w:sz w:val="18"/>
                      <w:szCs w:val="18"/>
                    </w:rPr>
                    <w:t>, поверхностная плотность 300 г/м2</w:t>
                  </w:r>
                </w:p>
              </w:tc>
              <w:tc>
                <w:tcPr>
                  <w:tcW w:w="851" w:type="dxa"/>
                  <w:tcBorders>
                    <w:top w:val="nil"/>
                    <w:left w:val="nil"/>
                    <w:bottom w:val="nil"/>
                    <w:right w:val="nil"/>
                  </w:tcBorders>
                  <w:shd w:val="clear" w:color="auto" w:fill="auto"/>
                  <w:hideMark/>
                </w:tcPr>
                <w:p w14:paraId="5983F9F2" w14:textId="77777777" w:rsidR="00553581" w:rsidRPr="0013747C" w:rsidRDefault="00553581" w:rsidP="00553581">
                  <w:pPr>
                    <w:jc w:val="center"/>
                    <w:rPr>
                      <w:sz w:val="18"/>
                      <w:szCs w:val="18"/>
                    </w:rPr>
                  </w:pPr>
                  <w:r w:rsidRPr="0013747C">
                    <w:rPr>
                      <w:sz w:val="18"/>
                      <w:szCs w:val="18"/>
                    </w:rPr>
                    <w:t>м2</w:t>
                  </w:r>
                </w:p>
              </w:tc>
              <w:tc>
                <w:tcPr>
                  <w:tcW w:w="990" w:type="dxa"/>
                  <w:tcBorders>
                    <w:top w:val="nil"/>
                    <w:left w:val="nil"/>
                    <w:bottom w:val="nil"/>
                    <w:right w:val="nil"/>
                  </w:tcBorders>
                  <w:shd w:val="clear" w:color="auto" w:fill="auto"/>
                  <w:noWrap/>
                  <w:hideMark/>
                </w:tcPr>
                <w:p w14:paraId="3718953A" w14:textId="77777777" w:rsidR="00553581" w:rsidRPr="0013747C" w:rsidRDefault="00553581" w:rsidP="00553581">
                  <w:pPr>
                    <w:jc w:val="right"/>
                    <w:rPr>
                      <w:sz w:val="18"/>
                      <w:szCs w:val="18"/>
                    </w:rPr>
                  </w:pPr>
                  <w:r w:rsidRPr="0013747C">
                    <w:rPr>
                      <w:sz w:val="18"/>
                      <w:szCs w:val="18"/>
                    </w:rPr>
                    <w:t>1 000</w:t>
                  </w:r>
                </w:p>
              </w:tc>
              <w:tc>
                <w:tcPr>
                  <w:tcW w:w="1136" w:type="dxa"/>
                  <w:tcBorders>
                    <w:top w:val="nil"/>
                    <w:left w:val="nil"/>
                    <w:bottom w:val="nil"/>
                    <w:right w:val="nil"/>
                  </w:tcBorders>
                  <w:shd w:val="clear" w:color="auto" w:fill="auto"/>
                  <w:noWrap/>
                  <w:hideMark/>
                </w:tcPr>
                <w:p w14:paraId="4521A384"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368AE9CD" w14:textId="77777777" w:rsidR="00553581" w:rsidRPr="0013747C" w:rsidRDefault="00553581" w:rsidP="00553581">
                  <w:pPr>
                    <w:jc w:val="right"/>
                    <w:rPr>
                      <w:sz w:val="18"/>
                      <w:szCs w:val="18"/>
                    </w:rPr>
                  </w:pPr>
                  <w:r w:rsidRPr="0013747C">
                    <w:rPr>
                      <w:sz w:val="18"/>
                      <w:szCs w:val="18"/>
                    </w:rPr>
                    <w:t xml:space="preserve"> 340</w:t>
                  </w:r>
                </w:p>
              </w:tc>
            </w:tr>
            <w:tr w:rsidR="00553581" w:rsidRPr="0013747C" w14:paraId="250A7EDA" w14:textId="77777777" w:rsidTr="005813D0">
              <w:trPr>
                <w:trHeight w:val="480"/>
              </w:trPr>
              <w:tc>
                <w:tcPr>
                  <w:tcW w:w="692" w:type="dxa"/>
                  <w:tcBorders>
                    <w:top w:val="nil"/>
                    <w:left w:val="nil"/>
                    <w:bottom w:val="nil"/>
                    <w:right w:val="nil"/>
                  </w:tcBorders>
                  <w:shd w:val="clear" w:color="auto" w:fill="auto"/>
                  <w:noWrap/>
                  <w:hideMark/>
                </w:tcPr>
                <w:p w14:paraId="29CB8871" w14:textId="77777777" w:rsidR="00553581" w:rsidRPr="0013747C" w:rsidRDefault="00553581" w:rsidP="00553581">
                  <w:pPr>
                    <w:rPr>
                      <w:sz w:val="18"/>
                      <w:szCs w:val="18"/>
                    </w:rPr>
                  </w:pPr>
                  <w:r w:rsidRPr="0013747C">
                    <w:rPr>
                      <w:sz w:val="18"/>
                      <w:szCs w:val="18"/>
                    </w:rPr>
                    <w:t>6</w:t>
                  </w:r>
                </w:p>
              </w:tc>
              <w:tc>
                <w:tcPr>
                  <w:tcW w:w="1571" w:type="dxa"/>
                  <w:tcBorders>
                    <w:top w:val="nil"/>
                    <w:left w:val="nil"/>
                    <w:bottom w:val="nil"/>
                    <w:right w:val="nil"/>
                  </w:tcBorders>
                  <w:shd w:val="clear" w:color="auto" w:fill="auto"/>
                  <w:hideMark/>
                </w:tcPr>
                <w:p w14:paraId="003E2D99" w14:textId="77777777" w:rsidR="00553581" w:rsidRPr="0013747C" w:rsidRDefault="00553581" w:rsidP="00553581">
                  <w:pPr>
                    <w:rPr>
                      <w:sz w:val="18"/>
                      <w:szCs w:val="18"/>
                    </w:rPr>
                  </w:pPr>
                  <w:r w:rsidRPr="0013747C">
                    <w:rPr>
                      <w:sz w:val="18"/>
                      <w:szCs w:val="18"/>
                    </w:rPr>
                    <w:t>ГЭСН 27-04-001-04</w:t>
                  </w:r>
                </w:p>
              </w:tc>
              <w:tc>
                <w:tcPr>
                  <w:tcW w:w="4111" w:type="dxa"/>
                  <w:tcBorders>
                    <w:top w:val="nil"/>
                    <w:left w:val="nil"/>
                    <w:bottom w:val="nil"/>
                    <w:right w:val="nil"/>
                  </w:tcBorders>
                  <w:shd w:val="clear" w:color="auto" w:fill="auto"/>
                  <w:hideMark/>
                </w:tcPr>
                <w:p w14:paraId="6C67F230" w14:textId="77777777" w:rsidR="00553581" w:rsidRPr="0013747C" w:rsidRDefault="00553581" w:rsidP="00553581">
                  <w:pPr>
                    <w:rPr>
                      <w:sz w:val="18"/>
                      <w:szCs w:val="18"/>
                    </w:rPr>
                  </w:pPr>
                  <w:r w:rsidRPr="0013747C">
                    <w:rPr>
                      <w:sz w:val="18"/>
                      <w:szCs w:val="18"/>
                    </w:rPr>
                    <w:t>Устройство подстилающих и выравнивающих слоев оснований: из щебня</w:t>
                  </w:r>
                </w:p>
              </w:tc>
              <w:tc>
                <w:tcPr>
                  <w:tcW w:w="851" w:type="dxa"/>
                  <w:tcBorders>
                    <w:top w:val="nil"/>
                    <w:left w:val="nil"/>
                    <w:bottom w:val="nil"/>
                    <w:right w:val="nil"/>
                  </w:tcBorders>
                  <w:shd w:val="clear" w:color="auto" w:fill="auto"/>
                  <w:hideMark/>
                </w:tcPr>
                <w:p w14:paraId="6AC310B3" w14:textId="77777777" w:rsidR="00553581" w:rsidRPr="0013747C" w:rsidRDefault="00553581" w:rsidP="00553581">
                  <w:pPr>
                    <w:jc w:val="center"/>
                    <w:rPr>
                      <w:sz w:val="18"/>
                      <w:szCs w:val="18"/>
                    </w:rPr>
                  </w:pPr>
                  <w:r w:rsidRPr="0013747C">
                    <w:rPr>
                      <w:sz w:val="18"/>
                      <w:szCs w:val="18"/>
                    </w:rPr>
                    <w:t>100 м3</w:t>
                  </w:r>
                </w:p>
              </w:tc>
              <w:tc>
                <w:tcPr>
                  <w:tcW w:w="990" w:type="dxa"/>
                  <w:tcBorders>
                    <w:top w:val="nil"/>
                    <w:left w:val="nil"/>
                    <w:bottom w:val="nil"/>
                    <w:right w:val="nil"/>
                  </w:tcBorders>
                  <w:shd w:val="clear" w:color="auto" w:fill="auto"/>
                  <w:noWrap/>
                  <w:hideMark/>
                </w:tcPr>
                <w:p w14:paraId="58649597" w14:textId="77777777" w:rsidR="00553581" w:rsidRPr="0013747C" w:rsidRDefault="00553581" w:rsidP="00553581">
                  <w:pPr>
                    <w:jc w:val="right"/>
                    <w:rPr>
                      <w:sz w:val="18"/>
                      <w:szCs w:val="18"/>
                    </w:rPr>
                  </w:pPr>
                  <w:r w:rsidRPr="0013747C">
                    <w:rPr>
                      <w:sz w:val="18"/>
                      <w:szCs w:val="18"/>
                    </w:rPr>
                    <w:t xml:space="preserve"> 0,34</w:t>
                  </w:r>
                </w:p>
              </w:tc>
              <w:tc>
                <w:tcPr>
                  <w:tcW w:w="1136" w:type="dxa"/>
                  <w:tcBorders>
                    <w:top w:val="nil"/>
                    <w:left w:val="nil"/>
                    <w:bottom w:val="nil"/>
                    <w:right w:val="nil"/>
                  </w:tcBorders>
                  <w:shd w:val="clear" w:color="auto" w:fill="auto"/>
                  <w:noWrap/>
                  <w:hideMark/>
                </w:tcPr>
                <w:p w14:paraId="25CBB7A5"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1350FD1A" w14:textId="77777777" w:rsidR="00553581" w:rsidRPr="0013747C" w:rsidRDefault="00553581" w:rsidP="00553581">
                  <w:pPr>
                    <w:jc w:val="right"/>
                    <w:rPr>
                      <w:sz w:val="18"/>
                      <w:szCs w:val="18"/>
                    </w:rPr>
                  </w:pPr>
                  <w:r w:rsidRPr="0013747C">
                    <w:rPr>
                      <w:sz w:val="18"/>
                      <w:szCs w:val="18"/>
                    </w:rPr>
                    <w:t xml:space="preserve"> 0,34</w:t>
                  </w:r>
                </w:p>
              </w:tc>
            </w:tr>
            <w:tr w:rsidR="00553581" w:rsidRPr="0013747C" w14:paraId="6F70D7A2" w14:textId="77777777" w:rsidTr="005813D0">
              <w:trPr>
                <w:trHeight w:val="480"/>
              </w:trPr>
              <w:tc>
                <w:tcPr>
                  <w:tcW w:w="692" w:type="dxa"/>
                  <w:tcBorders>
                    <w:top w:val="nil"/>
                    <w:left w:val="nil"/>
                    <w:bottom w:val="nil"/>
                    <w:right w:val="nil"/>
                  </w:tcBorders>
                  <w:shd w:val="clear" w:color="auto" w:fill="auto"/>
                  <w:noWrap/>
                  <w:hideMark/>
                </w:tcPr>
                <w:p w14:paraId="1EB131B6" w14:textId="77777777" w:rsidR="00553581" w:rsidRPr="0013747C" w:rsidRDefault="00553581" w:rsidP="00553581">
                  <w:pPr>
                    <w:rPr>
                      <w:sz w:val="18"/>
                      <w:szCs w:val="18"/>
                    </w:rPr>
                  </w:pPr>
                  <w:r w:rsidRPr="0013747C">
                    <w:rPr>
                      <w:sz w:val="18"/>
                      <w:szCs w:val="18"/>
                    </w:rPr>
                    <w:t>6.1</w:t>
                  </w:r>
                </w:p>
              </w:tc>
              <w:tc>
                <w:tcPr>
                  <w:tcW w:w="1571" w:type="dxa"/>
                  <w:tcBorders>
                    <w:top w:val="nil"/>
                    <w:left w:val="nil"/>
                    <w:bottom w:val="nil"/>
                    <w:right w:val="nil"/>
                  </w:tcBorders>
                  <w:shd w:val="clear" w:color="auto" w:fill="auto"/>
                  <w:hideMark/>
                </w:tcPr>
                <w:p w14:paraId="0ECCD5A8" w14:textId="77777777" w:rsidR="00553581" w:rsidRPr="0013747C" w:rsidRDefault="00553581" w:rsidP="00553581">
                  <w:pPr>
                    <w:rPr>
                      <w:sz w:val="18"/>
                      <w:szCs w:val="18"/>
                    </w:rPr>
                  </w:pPr>
                  <w:r w:rsidRPr="0013747C">
                    <w:rPr>
                      <w:sz w:val="18"/>
                      <w:szCs w:val="18"/>
                    </w:rPr>
                    <w:t>02.2.05.04-2088</w:t>
                  </w:r>
                </w:p>
              </w:tc>
              <w:tc>
                <w:tcPr>
                  <w:tcW w:w="4111" w:type="dxa"/>
                  <w:tcBorders>
                    <w:top w:val="nil"/>
                    <w:left w:val="nil"/>
                    <w:bottom w:val="nil"/>
                    <w:right w:val="nil"/>
                  </w:tcBorders>
                  <w:shd w:val="clear" w:color="auto" w:fill="auto"/>
                  <w:hideMark/>
                </w:tcPr>
                <w:p w14:paraId="632D4CE5" w14:textId="77777777" w:rsidR="00553581" w:rsidRPr="0013747C" w:rsidRDefault="00553581" w:rsidP="00553581">
                  <w:pPr>
                    <w:rPr>
                      <w:sz w:val="18"/>
                      <w:szCs w:val="18"/>
                    </w:rPr>
                  </w:pPr>
                  <w:r w:rsidRPr="0013747C">
                    <w:rPr>
                      <w:sz w:val="18"/>
                      <w:szCs w:val="18"/>
                    </w:rPr>
                    <w:t>Щебень из плотных горных пород для строительных работ М 600, фракция 20-40 мм</w:t>
                  </w:r>
                </w:p>
              </w:tc>
              <w:tc>
                <w:tcPr>
                  <w:tcW w:w="851" w:type="dxa"/>
                  <w:tcBorders>
                    <w:top w:val="nil"/>
                    <w:left w:val="nil"/>
                    <w:bottom w:val="nil"/>
                    <w:right w:val="nil"/>
                  </w:tcBorders>
                  <w:shd w:val="clear" w:color="auto" w:fill="auto"/>
                  <w:hideMark/>
                </w:tcPr>
                <w:p w14:paraId="5BEBD63D" w14:textId="77777777" w:rsidR="00553581" w:rsidRPr="0013747C" w:rsidRDefault="00553581" w:rsidP="00553581">
                  <w:pPr>
                    <w:jc w:val="center"/>
                    <w:rPr>
                      <w:sz w:val="18"/>
                      <w:szCs w:val="18"/>
                    </w:rPr>
                  </w:pPr>
                  <w:r w:rsidRPr="0013747C">
                    <w:rPr>
                      <w:sz w:val="18"/>
                      <w:szCs w:val="18"/>
                    </w:rPr>
                    <w:t>м3</w:t>
                  </w:r>
                </w:p>
              </w:tc>
              <w:tc>
                <w:tcPr>
                  <w:tcW w:w="990" w:type="dxa"/>
                  <w:tcBorders>
                    <w:top w:val="nil"/>
                    <w:left w:val="nil"/>
                    <w:bottom w:val="nil"/>
                    <w:right w:val="nil"/>
                  </w:tcBorders>
                  <w:shd w:val="clear" w:color="auto" w:fill="auto"/>
                  <w:noWrap/>
                  <w:hideMark/>
                </w:tcPr>
                <w:p w14:paraId="0186D554" w14:textId="77777777" w:rsidR="00553581" w:rsidRPr="0013747C" w:rsidRDefault="00553581" w:rsidP="00553581">
                  <w:pPr>
                    <w:jc w:val="right"/>
                    <w:rPr>
                      <w:sz w:val="18"/>
                      <w:szCs w:val="18"/>
                    </w:rPr>
                  </w:pPr>
                  <w:r w:rsidRPr="0013747C">
                    <w:rPr>
                      <w:sz w:val="18"/>
                      <w:szCs w:val="18"/>
                    </w:rPr>
                    <w:t xml:space="preserve"> 126</w:t>
                  </w:r>
                </w:p>
              </w:tc>
              <w:tc>
                <w:tcPr>
                  <w:tcW w:w="1136" w:type="dxa"/>
                  <w:tcBorders>
                    <w:top w:val="nil"/>
                    <w:left w:val="nil"/>
                    <w:bottom w:val="nil"/>
                    <w:right w:val="nil"/>
                  </w:tcBorders>
                  <w:shd w:val="clear" w:color="auto" w:fill="auto"/>
                  <w:noWrap/>
                  <w:hideMark/>
                </w:tcPr>
                <w:p w14:paraId="2CB2B1F6"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5E61F7EB" w14:textId="77777777" w:rsidR="00553581" w:rsidRPr="0013747C" w:rsidRDefault="00553581" w:rsidP="00553581">
                  <w:pPr>
                    <w:jc w:val="right"/>
                    <w:rPr>
                      <w:sz w:val="18"/>
                      <w:szCs w:val="18"/>
                    </w:rPr>
                  </w:pPr>
                  <w:r w:rsidRPr="0013747C">
                    <w:rPr>
                      <w:sz w:val="18"/>
                      <w:szCs w:val="18"/>
                    </w:rPr>
                    <w:t xml:space="preserve"> 42,84</w:t>
                  </w:r>
                </w:p>
              </w:tc>
            </w:tr>
            <w:tr w:rsidR="00553581" w:rsidRPr="0013747C" w14:paraId="5A2A204C" w14:textId="77777777" w:rsidTr="005813D0">
              <w:trPr>
                <w:trHeight w:val="480"/>
              </w:trPr>
              <w:tc>
                <w:tcPr>
                  <w:tcW w:w="692" w:type="dxa"/>
                  <w:tcBorders>
                    <w:top w:val="nil"/>
                    <w:left w:val="nil"/>
                    <w:bottom w:val="nil"/>
                    <w:right w:val="nil"/>
                  </w:tcBorders>
                  <w:shd w:val="clear" w:color="auto" w:fill="auto"/>
                  <w:noWrap/>
                  <w:hideMark/>
                </w:tcPr>
                <w:p w14:paraId="570D6187" w14:textId="77777777" w:rsidR="00553581" w:rsidRPr="0013747C" w:rsidRDefault="00553581" w:rsidP="00553581">
                  <w:pPr>
                    <w:rPr>
                      <w:sz w:val="18"/>
                      <w:szCs w:val="18"/>
                    </w:rPr>
                  </w:pPr>
                  <w:r w:rsidRPr="0013747C">
                    <w:rPr>
                      <w:sz w:val="18"/>
                      <w:szCs w:val="18"/>
                    </w:rPr>
                    <w:t>7</w:t>
                  </w:r>
                </w:p>
              </w:tc>
              <w:tc>
                <w:tcPr>
                  <w:tcW w:w="1571" w:type="dxa"/>
                  <w:tcBorders>
                    <w:top w:val="nil"/>
                    <w:left w:val="nil"/>
                    <w:bottom w:val="nil"/>
                    <w:right w:val="nil"/>
                  </w:tcBorders>
                  <w:shd w:val="clear" w:color="auto" w:fill="auto"/>
                  <w:hideMark/>
                </w:tcPr>
                <w:p w14:paraId="376365AA" w14:textId="77777777" w:rsidR="00553581" w:rsidRPr="0013747C" w:rsidRDefault="00553581" w:rsidP="00553581">
                  <w:pPr>
                    <w:rPr>
                      <w:sz w:val="18"/>
                      <w:szCs w:val="18"/>
                    </w:rPr>
                  </w:pPr>
                  <w:r w:rsidRPr="0013747C">
                    <w:rPr>
                      <w:sz w:val="18"/>
                      <w:szCs w:val="18"/>
                    </w:rPr>
                    <w:t>ГЭСН 27-02-010-02</w:t>
                  </w:r>
                </w:p>
              </w:tc>
              <w:tc>
                <w:tcPr>
                  <w:tcW w:w="4111" w:type="dxa"/>
                  <w:tcBorders>
                    <w:top w:val="nil"/>
                    <w:left w:val="nil"/>
                    <w:bottom w:val="nil"/>
                    <w:right w:val="nil"/>
                  </w:tcBorders>
                  <w:shd w:val="clear" w:color="auto" w:fill="auto"/>
                  <w:hideMark/>
                </w:tcPr>
                <w:p w14:paraId="7B3FFAA1" w14:textId="77777777" w:rsidR="00553581" w:rsidRPr="0013747C" w:rsidRDefault="00553581" w:rsidP="00553581">
                  <w:pPr>
                    <w:rPr>
                      <w:sz w:val="18"/>
                      <w:szCs w:val="18"/>
                    </w:rPr>
                  </w:pPr>
                  <w:r w:rsidRPr="0013747C">
                    <w:rPr>
                      <w:sz w:val="18"/>
                      <w:szCs w:val="18"/>
                    </w:rPr>
                    <w:t>Установка бортовых камней бетонных: при других видах покрытий</w:t>
                  </w:r>
                </w:p>
              </w:tc>
              <w:tc>
                <w:tcPr>
                  <w:tcW w:w="851" w:type="dxa"/>
                  <w:tcBorders>
                    <w:top w:val="nil"/>
                    <w:left w:val="nil"/>
                    <w:bottom w:val="nil"/>
                    <w:right w:val="nil"/>
                  </w:tcBorders>
                  <w:shd w:val="clear" w:color="auto" w:fill="auto"/>
                  <w:hideMark/>
                </w:tcPr>
                <w:p w14:paraId="607EE474" w14:textId="77777777" w:rsidR="00553581" w:rsidRPr="0013747C" w:rsidRDefault="00553581" w:rsidP="00553581">
                  <w:pPr>
                    <w:jc w:val="center"/>
                    <w:rPr>
                      <w:sz w:val="18"/>
                      <w:szCs w:val="18"/>
                    </w:rPr>
                  </w:pPr>
                  <w:r w:rsidRPr="0013747C">
                    <w:rPr>
                      <w:sz w:val="18"/>
                      <w:szCs w:val="18"/>
                    </w:rPr>
                    <w:t>100 м</w:t>
                  </w:r>
                </w:p>
              </w:tc>
              <w:tc>
                <w:tcPr>
                  <w:tcW w:w="990" w:type="dxa"/>
                  <w:tcBorders>
                    <w:top w:val="nil"/>
                    <w:left w:val="nil"/>
                    <w:bottom w:val="nil"/>
                    <w:right w:val="nil"/>
                  </w:tcBorders>
                  <w:shd w:val="clear" w:color="auto" w:fill="auto"/>
                  <w:noWrap/>
                  <w:hideMark/>
                </w:tcPr>
                <w:p w14:paraId="7F0F1A9E" w14:textId="77777777" w:rsidR="00553581" w:rsidRPr="0013747C" w:rsidRDefault="00553581" w:rsidP="00553581">
                  <w:pPr>
                    <w:jc w:val="right"/>
                    <w:rPr>
                      <w:sz w:val="18"/>
                      <w:szCs w:val="18"/>
                    </w:rPr>
                  </w:pPr>
                  <w:r w:rsidRPr="0013747C">
                    <w:rPr>
                      <w:sz w:val="18"/>
                      <w:szCs w:val="18"/>
                    </w:rPr>
                    <w:t xml:space="preserve"> 3,04</w:t>
                  </w:r>
                </w:p>
              </w:tc>
              <w:tc>
                <w:tcPr>
                  <w:tcW w:w="1136" w:type="dxa"/>
                  <w:tcBorders>
                    <w:top w:val="nil"/>
                    <w:left w:val="nil"/>
                    <w:bottom w:val="nil"/>
                    <w:right w:val="nil"/>
                  </w:tcBorders>
                  <w:shd w:val="clear" w:color="auto" w:fill="auto"/>
                  <w:noWrap/>
                  <w:hideMark/>
                </w:tcPr>
                <w:p w14:paraId="017D0F7F"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35C8246C" w14:textId="77777777" w:rsidR="00553581" w:rsidRPr="0013747C" w:rsidRDefault="00553581" w:rsidP="00553581">
                  <w:pPr>
                    <w:jc w:val="right"/>
                    <w:rPr>
                      <w:sz w:val="18"/>
                      <w:szCs w:val="18"/>
                    </w:rPr>
                  </w:pPr>
                  <w:r w:rsidRPr="0013747C">
                    <w:rPr>
                      <w:sz w:val="18"/>
                      <w:szCs w:val="18"/>
                    </w:rPr>
                    <w:t xml:space="preserve"> 3,04</w:t>
                  </w:r>
                </w:p>
              </w:tc>
            </w:tr>
            <w:tr w:rsidR="00553581" w:rsidRPr="0013747C" w14:paraId="07A5E7CA" w14:textId="77777777" w:rsidTr="005813D0">
              <w:trPr>
                <w:trHeight w:val="480"/>
              </w:trPr>
              <w:tc>
                <w:tcPr>
                  <w:tcW w:w="692" w:type="dxa"/>
                  <w:tcBorders>
                    <w:top w:val="nil"/>
                    <w:left w:val="nil"/>
                    <w:bottom w:val="nil"/>
                    <w:right w:val="nil"/>
                  </w:tcBorders>
                  <w:shd w:val="clear" w:color="auto" w:fill="auto"/>
                  <w:noWrap/>
                  <w:hideMark/>
                </w:tcPr>
                <w:p w14:paraId="1D25D97B" w14:textId="77777777" w:rsidR="00553581" w:rsidRPr="0013747C" w:rsidRDefault="00553581" w:rsidP="00553581">
                  <w:pPr>
                    <w:rPr>
                      <w:sz w:val="18"/>
                      <w:szCs w:val="18"/>
                    </w:rPr>
                  </w:pPr>
                  <w:r w:rsidRPr="0013747C">
                    <w:rPr>
                      <w:sz w:val="18"/>
                      <w:szCs w:val="18"/>
                    </w:rPr>
                    <w:t>7.1</w:t>
                  </w:r>
                </w:p>
              </w:tc>
              <w:tc>
                <w:tcPr>
                  <w:tcW w:w="1571" w:type="dxa"/>
                  <w:tcBorders>
                    <w:top w:val="nil"/>
                    <w:left w:val="nil"/>
                    <w:bottom w:val="nil"/>
                    <w:right w:val="nil"/>
                  </w:tcBorders>
                  <w:shd w:val="clear" w:color="auto" w:fill="auto"/>
                  <w:hideMark/>
                </w:tcPr>
                <w:p w14:paraId="5014FD4E" w14:textId="77777777" w:rsidR="00553581" w:rsidRPr="0013747C" w:rsidRDefault="00553581" w:rsidP="00553581">
                  <w:pPr>
                    <w:rPr>
                      <w:sz w:val="18"/>
                      <w:szCs w:val="18"/>
                    </w:rPr>
                  </w:pPr>
                  <w:r w:rsidRPr="0013747C">
                    <w:rPr>
                      <w:sz w:val="18"/>
                      <w:szCs w:val="18"/>
                    </w:rPr>
                    <w:t>05.2.03.04-0008</w:t>
                  </w:r>
                </w:p>
              </w:tc>
              <w:tc>
                <w:tcPr>
                  <w:tcW w:w="4111" w:type="dxa"/>
                  <w:tcBorders>
                    <w:top w:val="nil"/>
                    <w:left w:val="nil"/>
                    <w:bottom w:val="nil"/>
                    <w:right w:val="nil"/>
                  </w:tcBorders>
                  <w:shd w:val="clear" w:color="auto" w:fill="auto"/>
                  <w:hideMark/>
                </w:tcPr>
                <w:p w14:paraId="504666F6" w14:textId="77777777" w:rsidR="00553581" w:rsidRPr="0013747C" w:rsidRDefault="00553581" w:rsidP="00553581">
                  <w:pPr>
                    <w:rPr>
                      <w:sz w:val="18"/>
                      <w:szCs w:val="18"/>
                    </w:rPr>
                  </w:pPr>
                  <w:r w:rsidRPr="0013747C">
                    <w:rPr>
                      <w:sz w:val="18"/>
                      <w:szCs w:val="18"/>
                    </w:rPr>
                    <w:t xml:space="preserve">Камни бортовые </w:t>
                  </w:r>
                  <w:proofErr w:type="spellStart"/>
                  <w:r w:rsidRPr="0013747C">
                    <w:rPr>
                      <w:sz w:val="18"/>
                      <w:szCs w:val="18"/>
                    </w:rPr>
                    <w:t>вибропрессованные</w:t>
                  </w:r>
                  <w:proofErr w:type="spellEnd"/>
                  <w:r w:rsidRPr="0013747C">
                    <w:rPr>
                      <w:sz w:val="18"/>
                      <w:szCs w:val="18"/>
                    </w:rPr>
                    <w:t xml:space="preserve"> тротуарные, размеры 1000х200х80 мм, цветные на сером цементе</w:t>
                  </w:r>
                </w:p>
              </w:tc>
              <w:tc>
                <w:tcPr>
                  <w:tcW w:w="851" w:type="dxa"/>
                  <w:tcBorders>
                    <w:top w:val="nil"/>
                    <w:left w:val="nil"/>
                    <w:bottom w:val="nil"/>
                    <w:right w:val="nil"/>
                  </w:tcBorders>
                  <w:shd w:val="clear" w:color="auto" w:fill="auto"/>
                  <w:hideMark/>
                </w:tcPr>
                <w:p w14:paraId="37E8CC1A" w14:textId="77777777" w:rsidR="00553581" w:rsidRPr="0013747C" w:rsidRDefault="00553581" w:rsidP="00553581">
                  <w:pPr>
                    <w:jc w:val="center"/>
                    <w:rPr>
                      <w:sz w:val="18"/>
                      <w:szCs w:val="18"/>
                    </w:rPr>
                  </w:pPr>
                  <w:proofErr w:type="spellStart"/>
                  <w:r w:rsidRPr="0013747C">
                    <w:rPr>
                      <w:sz w:val="18"/>
                      <w:szCs w:val="18"/>
                    </w:rPr>
                    <w:t>шт</w:t>
                  </w:r>
                  <w:proofErr w:type="spellEnd"/>
                </w:p>
              </w:tc>
              <w:tc>
                <w:tcPr>
                  <w:tcW w:w="990" w:type="dxa"/>
                  <w:tcBorders>
                    <w:top w:val="nil"/>
                    <w:left w:val="nil"/>
                    <w:bottom w:val="nil"/>
                    <w:right w:val="nil"/>
                  </w:tcBorders>
                  <w:shd w:val="clear" w:color="auto" w:fill="auto"/>
                  <w:noWrap/>
                  <w:hideMark/>
                </w:tcPr>
                <w:p w14:paraId="78EAC806" w14:textId="77777777" w:rsidR="00553581" w:rsidRPr="0013747C" w:rsidRDefault="00553581" w:rsidP="00553581">
                  <w:pPr>
                    <w:jc w:val="right"/>
                    <w:rPr>
                      <w:sz w:val="18"/>
                      <w:szCs w:val="18"/>
                    </w:rPr>
                  </w:pPr>
                  <w:r w:rsidRPr="0013747C">
                    <w:rPr>
                      <w:sz w:val="18"/>
                      <w:szCs w:val="18"/>
                    </w:rPr>
                    <w:t xml:space="preserve"> 100</w:t>
                  </w:r>
                </w:p>
              </w:tc>
              <w:tc>
                <w:tcPr>
                  <w:tcW w:w="1136" w:type="dxa"/>
                  <w:tcBorders>
                    <w:top w:val="nil"/>
                    <w:left w:val="nil"/>
                    <w:bottom w:val="nil"/>
                    <w:right w:val="nil"/>
                  </w:tcBorders>
                  <w:shd w:val="clear" w:color="auto" w:fill="auto"/>
                  <w:noWrap/>
                  <w:hideMark/>
                </w:tcPr>
                <w:p w14:paraId="6208926D"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7DE6505C" w14:textId="77777777" w:rsidR="00553581" w:rsidRPr="0013747C" w:rsidRDefault="00553581" w:rsidP="00553581">
                  <w:pPr>
                    <w:jc w:val="right"/>
                    <w:rPr>
                      <w:sz w:val="18"/>
                      <w:szCs w:val="18"/>
                    </w:rPr>
                  </w:pPr>
                  <w:r w:rsidRPr="0013747C">
                    <w:rPr>
                      <w:sz w:val="18"/>
                      <w:szCs w:val="18"/>
                    </w:rPr>
                    <w:t xml:space="preserve"> 304</w:t>
                  </w:r>
                </w:p>
              </w:tc>
            </w:tr>
            <w:tr w:rsidR="00553581" w:rsidRPr="0013747C" w14:paraId="2882086B" w14:textId="77777777" w:rsidTr="005813D0">
              <w:trPr>
                <w:trHeight w:val="480"/>
              </w:trPr>
              <w:tc>
                <w:tcPr>
                  <w:tcW w:w="692" w:type="dxa"/>
                  <w:tcBorders>
                    <w:top w:val="nil"/>
                    <w:left w:val="nil"/>
                    <w:bottom w:val="nil"/>
                    <w:right w:val="nil"/>
                  </w:tcBorders>
                  <w:shd w:val="clear" w:color="auto" w:fill="auto"/>
                  <w:noWrap/>
                  <w:hideMark/>
                </w:tcPr>
                <w:p w14:paraId="02B9E85C" w14:textId="77777777" w:rsidR="00553581" w:rsidRPr="0013747C" w:rsidRDefault="00553581" w:rsidP="00553581">
                  <w:pPr>
                    <w:rPr>
                      <w:sz w:val="18"/>
                      <w:szCs w:val="18"/>
                    </w:rPr>
                  </w:pPr>
                  <w:r w:rsidRPr="0013747C">
                    <w:rPr>
                      <w:sz w:val="18"/>
                      <w:szCs w:val="18"/>
                    </w:rPr>
                    <w:t>8</w:t>
                  </w:r>
                </w:p>
              </w:tc>
              <w:tc>
                <w:tcPr>
                  <w:tcW w:w="1571" w:type="dxa"/>
                  <w:tcBorders>
                    <w:top w:val="nil"/>
                    <w:left w:val="nil"/>
                    <w:bottom w:val="nil"/>
                    <w:right w:val="nil"/>
                  </w:tcBorders>
                  <w:shd w:val="clear" w:color="auto" w:fill="auto"/>
                  <w:hideMark/>
                </w:tcPr>
                <w:p w14:paraId="3113B8D6" w14:textId="77777777" w:rsidR="00553581" w:rsidRPr="0013747C" w:rsidRDefault="00553581" w:rsidP="00553581">
                  <w:pPr>
                    <w:rPr>
                      <w:sz w:val="18"/>
                      <w:szCs w:val="18"/>
                    </w:rPr>
                  </w:pPr>
                  <w:r w:rsidRPr="0013747C">
                    <w:rPr>
                      <w:sz w:val="18"/>
                      <w:szCs w:val="18"/>
                    </w:rPr>
                    <w:t>ГЭСН 27-04-001-01</w:t>
                  </w:r>
                </w:p>
              </w:tc>
              <w:tc>
                <w:tcPr>
                  <w:tcW w:w="4111" w:type="dxa"/>
                  <w:tcBorders>
                    <w:top w:val="nil"/>
                    <w:left w:val="nil"/>
                    <w:bottom w:val="nil"/>
                    <w:right w:val="nil"/>
                  </w:tcBorders>
                  <w:shd w:val="clear" w:color="auto" w:fill="auto"/>
                  <w:hideMark/>
                </w:tcPr>
                <w:p w14:paraId="5CA6B20D" w14:textId="77777777" w:rsidR="00553581" w:rsidRPr="0013747C" w:rsidRDefault="00553581" w:rsidP="00553581">
                  <w:pPr>
                    <w:rPr>
                      <w:sz w:val="18"/>
                      <w:szCs w:val="18"/>
                    </w:rPr>
                  </w:pPr>
                  <w:r w:rsidRPr="0013747C">
                    <w:rPr>
                      <w:sz w:val="18"/>
                      <w:szCs w:val="18"/>
                    </w:rPr>
                    <w:t>Устройство подстилающих и выравнивающих слоев оснований: из песка</w:t>
                  </w:r>
                </w:p>
              </w:tc>
              <w:tc>
                <w:tcPr>
                  <w:tcW w:w="851" w:type="dxa"/>
                  <w:tcBorders>
                    <w:top w:val="nil"/>
                    <w:left w:val="nil"/>
                    <w:bottom w:val="nil"/>
                    <w:right w:val="nil"/>
                  </w:tcBorders>
                  <w:shd w:val="clear" w:color="auto" w:fill="auto"/>
                  <w:hideMark/>
                </w:tcPr>
                <w:p w14:paraId="02097212" w14:textId="77777777" w:rsidR="00553581" w:rsidRPr="0013747C" w:rsidRDefault="00553581" w:rsidP="00553581">
                  <w:pPr>
                    <w:jc w:val="center"/>
                    <w:rPr>
                      <w:sz w:val="18"/>
                      <w:szCs w:val="18"/>
                    </w:rPr>
                  </w:pPr>
                  <w:r w:rsidRPr="0013747C">
                    <w:rPr>
                      <w:sz w:val="18"/>
                      <w:szCs w:val="18"/>
                    </w:rPr>
                    <w:t>100 м3</w:t>
                  </w:r>
                </w:p>
              </w:tc>
              <w:tc>
                <w:tcPr>
                  <w:tcW w:w="990" w:type="dxa"/>
                  <w:tcBorders>
                    <w:top w:val="nil"/>
                    <w:left w:val="nil"/>
                    <w:bottom w:val="nil"/>
                    <w:right w:val="nil"/>
                  </w:tcBorders>
                  <w:shd w:val="clear" w:color="auto" w:fill="auto"/>
                  <w:noWrap/>
                  <w:hideMark/>
                </w:tcPr>
                <w:p w14:paraId="3F69CBBF" w14:textId="77777777" w:rsidR="00553581" w:rsidRPr="0013747C" w:rsidRDefault="00553581" w:rsidP="00553581">
                  <w:pPr>
                    <w:jc w:val="right"/>
                    <w:rPr>
                      <w:sz w:val="18"/>
                      <w:szCs w:val="18"/>
                    </w:rPr>
                  </w:pPr>
                  <w:r w:rsidRPr="0013747C">
                    <w:rPr>
                      <w:sz w:val="18"/>
                      <w:szCs w:val="18"/>
                    </w:rPr>
                    <w:t xml:space="preserve"> 0,153</w:t>
                  </w:r>
                </w:p>
              </w:tc>
              <w:tc>
                <w:tcPr>
                  <w:tcW w:w="1136" w:type="dxa"/>
                  <w:tcBorders>
                    <w:top w:val="nil"/>
                    <w:left w:val="nil"/>
                    <w:bottom w:val="nil"/>
                    <w:right w:val="nil"/>
                  </w:tcBorders>
                  <w:shd w:val="clear" w:color="auto" w:fill="auto"/>
                  <w:noWrap/>
                  <w:hideMark/>
                </w:tcPr>
                <w:p w14:paraId="58BA227F"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77CA573F" w14:textId="77777777" w:rsidR="00553581" w:rsidRPr="0013747C" w:rsidRDefault="00553581" w:rsidP="00553581">
                  <w:pPr>
                    <w:jc w:val="right"/>
                    <w:rPr>
                      <w:sz w:val="18"/>
                      <w:szCs w:val="18"/>
                    </w:rPr>
                  </w:pPr>
                  <w:r w:rsidRPr="0013747C">
                    <w:rPr>
                      <w:sz w:val="18"/>
                      <w:szCs w:val="18"/>
                    </w:rPr>
                    <w:t xml:space="preserve"> 0,153</w:t>
                  </w:r>
                </w:p>
              </w:tc>
            </w:tr>
            <w:tr w:rsidR="00553581" w:rsidRPr="0013747C" w14:paraId="5FB3D6A2" w14:textId="77777777" w:rsidTr="005813D0">
              <w:trPr>
                <w:trHeight w:val="240"/>
              </w:trPr>
              <w:tc>
                <w:tcPr>
                  <w:tcW w:w="692" w:type="dxa"/>
                  <w:tcBorders>
                    <w:top w:val="nil"/>
                    <w:left w:val="nil"/>
                    <w:bottom w:val="nil"/>
                    <w:right w:val="nil"/>
                  </w:tcBorders>
                  <w:shd w:val="clear" w:color="auto" w:fill="auto"/>
                  <w:noWrap/>
                  <w:hideMark/>
                </w:tcPr>
                <w:p w14:paraId="1F89C684" w14:textId="77777777" w:rsidR="00553581" w:rsidRPr="0013747C" w:rsidRDefault="00553581" w:rsidP="00553581">
                  <w:pPr>
                    <w:rPr>
                      <w:sz w:val="18"/>
                      <w:szCs w:val="18"/>
                    </w:rPr>
                  </w:pPr>
                  <w:r w:rsidRPr="0013747C">
                    <w:rPr>
                      <w:sz w:val="18"/>
                      <w:szCs w:val="18"/>
                    </w:rPr>
                    <w:t>8.1</w:t>
                  </w:r>
                </w:p>
              </w:tc>
              <w:tc>
                <w:tcPr>
                  <w:tcW w:w="1571" w:type="dxa"/>
                  <w:tcBorders>
                    <w:top w:val="nil"/>
                    <w:left w:val="nil"/>
                    <w:bottom w:val="nil"/>
                    <w:right w:val="nil"/>
                  </w:tcBorders>
                  <w:shd w:val="clear" w:color="auto" w:fill="auto"/>
                  <w:hideMark/>
                </w:tcPr>
                <w:p w14:paraId="03918109" w14:textId="77777777" w:rsidR="00553581" w:rsidRPr="0013747C" w:rsidRDefault="00553581" w:rsidP="00553581">
                  <w:pPr>
                    <w:rPr>
                      <w:sz w:val="18"/>
                      <w:szCs w:val="18"/>
                    </w:rPr>
                  </w:pPr>
                  <w:r w:rsidRPr="0013747C">
                    <w:rPr>
                      <w:sz w:val="18"/>
                      <w:szCs w:val="18"/>
                    </w:rPr>
                    <w:t>02.3.01.02-1118</w:t>
                  </w:r>
                </w:p>
              </w:tc>
              <w:tc>
                <w:tcPr>
                  <w:tcW w:w="4111" w:type="dxa"/>
                  <w:tcBorders>
                    <w:top w:val="nil"/>
                    <w:left w:val="nil"/>
                    <w:bottom w:val="nil"/>
                    <w:right w:val="nil"/>
                  </w:tcBorders>
                  <w:shd w:val="clear" w:color="auto" w:fill="auto"/>
                  <w:hideMark/>
                </w:tcPr>
                <w:p w14:paraId="000FE9E6" w14:textId="77777777" w:rsidR="00553581" w:rsidRPr="0013747C" w:rsidRDefault="00553581" w:rsidP="00553581">
                  <w:pPr>
                    <w:rPr>
                      <w:sz w:val="18"/>
                      <w:szCs w:val="18"/>
                    </w:rPr>
                  </w:pPr>
                  <w:r w:rsidRPr="0013747C">
                    <w:rPr>
                      <w:sz w:val="18"/>
                      <w:szCs w:val="18"/>
                    </w:rPr>
                    <w:t>Песок природный для строительных работ II класс, средний</w:t>
                  </w:r>
                </w:p>
              </w:tc>
              <w:tc>
                <w:tcPr>
                  <w:tcW w:w="851" w:type="dxa"/>
                  <w:tcBorders>
                    <w:top w:val="nil"/>
                    <w:left w:val="nil"/>
                    <w:bottom w:val="nil"/>
                    <w:right w:val="nil"/>
                  </w:tcBorders>
                  <w:shd w:val="clear" w:color="auto" w:fill="auto"/>
                  <w:hideMark/>
                </w:tcPr>
                <w:p w14:paraId="7D8CD5CC" w14:textId="77777777" w:rsidR="00553581" w:rsidRPr="0013747C" w:rsidRDefault="00553581" w:rsidP="00553581">
                  <w:pPr>
                    <w:jc w:val="center"/>
                    <w:rPr>
                      <w:sz w:val="18"/>
                      <w:szCs w:val="18"/>
                    </w:rPr>
                  </w:pPr>
                  <w:r w:rsidRPr="0013747C">
                    <w:rPr>
                      <w:sz w:val="18"/>
                      <w:szCs w:val="18"/>
                    </w:rPr>
                    <w:t>м3</w:t>
                  </w:r>
                </w:p>
              </w:tc>
              <w:tc>
                <w:tcPr>
                  <w:tcW w:w="990" w:type="dxa"/>
                  <w:tcBorders>
                    <w:top w:val="nil"/>
                    <w:left w:val="nil"/>
                    <w:bottom w:val="nil"/>
                    <w:right w:val="nil"/>
                  </w:tcBorders>
                  <w:shd w:val="clear" w:color="auto" w:fill="auto"/>
                  <w:noWrap/>
                  <w:hideMark/>
                </w:tcPr>
                <w:p w14:paraId="1EF2EAA0" w14:textId="77777777" w:rsidR="00553581" w:rsidRPr="0013747C" w:rsidRDefault="00553581" w:rsidP="00553581">
                  <w:pPr>
                    <w:jc w:val="right"/>
                    <w:rPr>
                      <w:sz w:val="18"/>
                      <w:szCs w:val="18"/>
                    </w:rPr>
                  </w:pPr>
                  <w:r w:rsidRPr="0013747C">
                    <w:rPr>
                      <w:sz w:val="18"/>
                      <w:szCs w:val="18"/>
                    </w:rPr>
                    <w:t xml:space="preserve"> 110</w:t>
                  </w:r>
                </w:p>
              </w:tc>
              <w:tc>
                <w:tcPr>
                  <w:tcW w:w="1136" w:type="dxa"/>
                  <w:tcBorders>
                    <w:top w:val="nil"/>
                    <w:left w:val="nil"/>
                    <w:bottom w:val="nil"/>
                    <w:right w:val="nil"/>
                  </w:tcBorders>
                  <w:shd w:val="clear" w:color="auto" w:fill="auto"/>
                  <w:noWrap/>
                  <w:hideMark/>
                </w:tcPr>
                <w:p w14:paraId="681FB272"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230DB3B4" w14:textId="77777777" w:rsidR="00553581" w:rsidRPr="0013747C" w:rsidRDefault="00553581" w:rsidP="00553581">
                  <w:pPr>
                    <w:jc w:val="right"/>
                    <w:rPr>
                      <w:sz w:val="18"/>
                      <w:szCs w:val="18"/>
                    </w:rPr>
                  </w:pPr>
                  <w:r w:rsidRPr="0013747C">
                    <w:rPr>
                      <w:sz w:val="18"/>
                      <w:szCs w:val="18"/>
                    </w:rPr>
                    <w:t xml:space="preserve"> 16,83</w:t>
                  </w:r>
                </w:p>
              </w:tc>
            </w:tr>
            <w:tr w:rsidR="00553581" w:rsidRPr="0013747C" w14:paraId="5060B53C" w14:textId="77777777" w:rsidTr="005813D0">
              <w:trPr>
                <w:trHeight w:val="480"/>
              </w:trPr>
              <w:tc>
                <w:tcPr>
                  <w:tcW w:w="692" w:type="dxa"/>
                  <w:tcBorders>
                    <w:top w:val="nil"/>
                    <w:left w:val="nil"/>
                    <w:bottom w:val="nil"/>
                    <w:right w:val="nil"/>
                  </w:tcBorders>
                  <w:shd w:val="clear" w:color="auto" w:fill="auto"/>
                  <w:noWrap/>
                  <w:hideMark/>
                </w:tcPr>
                <w:p w14:paraId="113DE151" w14:textId="77777777" w:rsidR="00553581" w:rsidRPr="0013747C" w:rsidRDefault="00553581" w:rsidP="00553581">
                  <w:pPr>
                    <w:rPr>
                      <w:sz w:val="18"/>
                      <w:szCs w:val="18"/>
                    </w:rPr>
                  </w:pPr>
                  <w:r w:rsidRPr="0013747C">
                    <w:rPr>
                      <w:sz w:val="18"/>
                      <w:szCs w:val="18"/>
                    </w:rPr>
                    <w:t>9</w:t>
                  </w:r>
                </w:p>
              </w:tc>
              <w:tc>
                <w:tcPr>
                  <w:tcW w:w="1571" w:type="dxa"/>
                  <w:tcBorders>
                    <w:top w:val="nil"/>
                    <w:left w:val="nil"/>
                    <w:bottom w:val="nil"/>
                    <w:right w:val="nil"/>
                  </w:tcBorders>
                  <w:shd w:val="clear" w:color="auto" w:fill="auto"/>
                  <w:hideMark/>
                </w:tcPr>
                <w:p w14:paraId="0DF99973" w14:textId="77777777" w:rsidR="00553581" w:rsidRPr="0013747C" w:rsidRDefault="00553581" w:rsidP="00553581">
                  <w:pPr>
                    <w:rPr>
                      <w:sz w:val="18"/>
                      <w:szCs w:val="18"/>
                    </w:rPr>
                  </w:pPr>
                  <w:r w:rsidRPr="0013747C">
                    <w:rPr>
                      <w:sz w:val="18"/>
                      <w:szCs w:val="18"/>
                    </w:rPr>
                    <w:t>ГЭСН 27-07-005-02</w:t>
                  </w:r>
                </w:p>
              </w:tc>
              <w:tc>
                <w:tcPr>
                  <w:tcW w:w="4111" w:type="dxa"/>
                  <w:tcBorders>
                    <w:top w:val="nil"/>
                    <w:left w:val="nil"/>
                    <w:bottom w:val="nil"/>
                    <w:right w:val="nil"/>
                  </w:tcBorders>
                  <w:shd w:val="clear" w:color="auto" w:fill="auto"/>
                  <w:hideMark/>
                </w:tcPr>
                <w:p w14:paraId="3B808D05" w14:textId="77777777" w:rsidR="00553581" w:rsidRPr="0013747C" w:rsidRDefault="00553581" w:rsidP="00553581">
                  <w:pPr>
                    <w:rPr>
                      <w:sz w:val="18"/>
                      <w:szCs w:val="18"/>
                    </w:rPr>
                  </w:pPr>
                  <w:r w:rsidRPr="0013747C">
                    <w:rPr>
                      <w:sz w:val="18"/>
                      <w:szCs w:val="18"/>
                    </w:rPr>
                    <w:t>Устройство покрытий из тротуарной плитки, количество плитки при укладке на 1 м2: 55 шт.</w:t>
                  </w:r>
                </w:p>
              </w:tc>
              <w:tc>
                <w:tcPr>
                  <w:tcW w:w="851" w:type="dxa"/>
                  <w:tcBorders>
                    <w:top w:val="nil"/>
                    <w:left w:val="nil"/>
                    <w:bottom w:val="nil"/>
                    <w:right w:val="nil"/>
                  </w:tcBorders>
                  <w:shd w:val="clear" w:color="auto" w:fill="auto"/>
                  <w:hideMark/>
                </w:tcPr>
                <w:p w14:paraId="4DAED427" w14:textId="77777777" w:rsidR="00553581" w:rsidRPr="0013747C" w:rsidRDefault="00553581" w:rsidP="00553581">
                  <w:pPr>
                    <w:jc w:val="center"/>
                    <w:rPr>
                      <w:sz w:val="18"/>
                      <w:szCs w:val="18"/>
                    </w:rPr>
                  </w:pPr>
                  <w:r w:rsidRPr="0013747C">
                    <w:rPr>
                      <w:sz w:val="18"/>
                      <w:szCs w:val="18"/>
                    </w:rPr>
                    <w:t>10 м2</w:t>
                  </w:r>
                </w:p>
              </w:tc>
              <w:tc>
                <w:tcPr>
                  <w:tcW w:w="990" w:type="dxa"/>
                  <w:tcBorders>
                    <w:top w:val="nil"/>
                    <w:left w:val="nil"/>
                    <w:bottom w:val="nil"/>
                    <w:right w:val="nil"/>
                  </w:tcBorders>
                  <w:shd w:val="clear" w:color="auto" w:fill="auto"/>
                  <w:noWrap/>
                  <w:hideMark/>
                </w:tcPr>
                <w:p w14:paraId="470DC61E" w14:textId="77777777" w:rsidR="00553581" w:rsidRPr="0013747C" w:rsidRDefault="00553581" w:rsidP="00553581">
                  <w:pPr>
                    <w:jc w:val="right"/>
                    <w:rPr>
                      <w:sz w:val="18"/>
                      <w:szCs w:val="18"/>
                    </w:rPr>
                  </w:pPr>
                  <w:r w:rsidRPr="0013747C">
                    <w:rPr>
                      <w:sz w:val="18"/>
                      <w:szCs w:val="18"/>
                    </w:rPr>
                    <w:t xml:space="preserve"> 30,6</w:t>
                  </w:r>
                </w:p>
              </w:tc>
              <w:tc>
                <w:tcPr>
                  <w:tcW w:w="1136" w:type="dxa"/>
                  <w:tcBorders>
                    <w:top w:val="nil"/>
                    <w:left w:val="nil"/>
                    <w:bottom w:val="nil"/>
                    <w:right w:val="nil"/>
                  </w:tcBorders>
                  <w:shd w:val="clear" w:color="auto" w:fill="auto"/>
                  <w:noWrap/>
                  <w:hideMark/>
                </w:tcPr>
                <w:p w14:paraId="76764097"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3198DCF0" w14:textId="77777777" w:rsidR="00553581" w:rsidRPr="0013747C" w:rsidRDefault="00553581" w:rsidP="00553581">
                  <w:pPr>
                    <w:jc w:val="right"/>
                    <w:rPr>
                      <w:sz w:val="18"/>
                      <w:szCs w:val="18"/>
                    </w:rPr>
                  </w:pPr>
                  <w:r w:rsidRPr="0013747C">
                    <w:rPr>
                      <w:sz w:val="18"/>
                      <w:szCs w:val="18"/>
                    </w:rPr>
                    <w:t xml:space="preserve"> 30,6</w:t>
                  </w:r>
                </w:p>
              </w:tc>
            </w:tr>
            <w:tr w:rsidR="00553581" w:rsidRPr="0013747C" w14:paraId="451132DA" w14:textId="77777777" w:rsidTr="005813D0">
              <w:trPr>
                <w:trHeight w:val="240"/>
              </w:trPr>
              <w:tc>
                <w:tcPr>
                  <w:tcW w:w="692" w:type="dxa"/>
                  <w:tcBorders>
                    <w:top w:val="nil"/>
                    <w:left w:val="nil"/>
                    <w:bottom w:val="nil"/>
                    <w:right w:val="nil"/>
                  </w:tcBorders>
                  <w:shd w:val="clear" w:color="auto" w:fill="auto"/>
                  <w:noWrap/>
                  <w:hideMark/>
                </w:tcPr>
                <w:p w14:paraId="291594AB" w14:textId="77777777" w:rsidR="00553581" w:rsidRPr="0013747C" w:rsidRDefault="00553581" w:rsidP="00553581">
                  <w:pPr>
                    <w:rPr>
                      <w:sz w:val="18"/>
                      <w:szCs w:val="18"/>
                    </w:rPr>
                  </w:pPr>
                  <w:r w:rsidRPr="0013747C">
                    <w:rPr>
                      <w:sz w:val="18"/>
                      <w:szCs w:val="18"/>
                    </w:rPr>
                    <w:t>9.1</w:t>
                  </w:r>
                </w:p>
              </w:tc>
              <w:tc>
                <w:tcPr>
                  <w:tcW w:w="1571" w:type="dxa"/>
                  <w:tcBorders>
                    <w:top w:val="nil"/>
                    <w:left w:val="nil"/>
                    <w:bottom w:val="nil"/>
                    <w:right w:val="nil"/>
                  </w:tcBorders>
                  <w:shd w:val="clear" w:color="auto" w:fill="auto"/>
                  <w:hideMark/>
                </w:tcPr>
                <w:p w14:paraId="3BF51DBE" w14:textId="77777777" w:rsidR="00553581" w:rsidRPr="0013747C" w:rsidRDefault="00553581" w:rsidP="00553581">
                  <w:pPr>
                    <w:rPr>
                      <w:sz w:val="18"/>
                      <w:szCs w:val="18"/>
                    </w:rPr>
                  </w:pPr>
                  <w:r w:rsidRPr="0013747C">
                    <w:rPr>
                      <w:sz w:val="18"/>
                      <w:szCs w:val="18"/>
                    </w:rPr>
                    <w:t>05.2.02.22-0011</w:t>
                  </w:r>
                </w:p>
              </w:tc>
              <w:tc>
                <w:tcPr>
                  <w:tcW w:w="4111" w:type="dxa"/>
                  <w:tcBorders>
                    <w:top w:val="nil"/>
                    <w:left w:val="nil"/>
                    <w:bottom w:val="nil"/>
                    <w:right w:val="nil"/>
                  </w:tcBorders>
                  <w:shd w:val="clear" w:color="auto" w:fill="auto"/>
                  <w:hideMark/>
                </w:tcPr>
                <w:p w14:paraId="4582CFA6" w14:textId="77777777" w:rsidR="00553581" w:rsidRPr="0013747C" w:rsidRDefault="00553581" w:rsidP="00553581">
                  <w:pPr>
                    <w:rPr>
                      <w:sz w:val="18"/>
                      <w:szCs w:val="18"/>
                    </w:rPr>
                  </w:pPr>
                  <w:r w:rsidRPr="0013747C">
                    <w:rPr>
                      <w:sz w:val="18"/>
                      <w:szCs w:val="18"/>
                    </w:rPr>
                    <w:t>Плитка бетонная тротуарная фигурная, толщина 50 мм</w:t>
                  </w:r>
                </w:p>
              </w:tc>
              <w:tc>
                <w:tcPr>
                  <w:tcW w:w="851" w:type="dxa"/>
                  <w:tcBorders>
                    <w:top w:val="nil"/>
                    <w:left w:val="nil"/>
                    <w:bottom w:val="nil"/>
                    <w:right w:val="nil"/>
                  </w:tcBorders>
                  <w:shd w:val="clear" w:color="auto" w:fill="auto"/>
                  <w:hideMark/>
                </w:tcPr>
                <w:p w14:paraId="4664F409" w14:textId="77777777" w:rsidR="00553581" w:rsidRPr="0013747C" w:rsidRDefault="00553581" w:rsidP="00553581">
                  <w:pPr>
                    <w:jc w:val="center"/>
                    <w:rPr>
                      <w:sz w:val="18"/>
                      <w:szCs w:val="18"/>
                    </w:rPr>
                  </w:pPr>
                  <w:r w:rsidRPr="0013747C">
                    <w:rPr>
                      <w:sz w:val="18"/>
                      <w:szCs w:val="18"/>
                    </w:rPr>
                    <w:t>м2</w:t>
                  </w:r>
                </w:p>
              </w:tc>
              <w:tc>
                <w:tcPr>
                  <w:tcW w:w="990" w:type="dxa"/>
                  <w:tcBorders>
                    <w:top w:val="nil"/>
                    <w:left w:val="nil"/>
                    <w:bottom w:val="nil"/>
                    <w:right w:val="nil"/>
                  </w:tcBorders>
                  <w:shd w:val="clear" w:color="auto" w:fill="auto"/>
                  <w:noWrap/>
                  <w:hideMark/>
                </w:tcPr>
                <w:p w14:paraId="29F2EA38" w14:textId="77777777" w:rsidR="00553581" w:rsidRPr="0013747C" w:rsidRDefault="00553581" w:rsidP="00553581">
                  <w:pPr>
                    <w:jc w:val="right"/>
                    <w:rPr>
                      <w:sz w:val="18"/>
                      <w:szCs w:val="18"/>
                    </w:rPr>
                  </w:pPr>
                  <w:r w:rsidRPr="0013747C">
                    <w:rPr>
                      <w:sz w:val="18"/>
                      <w:szCs w:val="18"/>
                    </w:rPr>
                    <w:t xml:space="preserve"> 10,2</w:t>
                  </w:r>
                </w:p>
              </w:tc>
              <w:tc>
                <w:tcPr>
                  <w:tcW w:w="1136" w:type="dxa"/>
                  <w:tcBorders>
                    <w:top w:val="nil"/>
                    <w:left w:val="nil"/>
                    <w:bottom w:val="nil"/>
                    <w:right w:val="nil"/>
                  </w:tcBorders>
                  <w:shd w:val="clear" w:color="auto" w:fill="auto"/>
                  <w:noWrap/>
                  <w:hideMark/>
                </w:tcPr>
                <w:p w14:paraId="67101DDD"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705697FA" w14:textId="77777777" w:rsidR="00553581" w:rsidRPr="0013747C" w:rsidRDefault="00553581" w:rsidP="00553581">
                  <w:pPr>
                    <w:jc w:val="right"/>
                    <w:rPr>
                      <w:sz w:val="18"/>
                      <w:szCs w:val="18"/>
                    </w:rPr>
                  </w:pPr>
                  <w:r w:rsidRPr="0013747C">
                    <w:rPr>
                      <w:sz w:val="18"/>
                      <w:szCs w:val="18"/>
                    </w:rPr>
                    <w:t xml:space="preserve"> 312,12</w:t>
                  </w:r>
                </w:p>
              </w:tc>
            </w:tr>
            <w:tr w:rsidR="00553581" w:rsidRPr="0013747C" w14:paraId="73F58297" w14:textId="77777777" w:rsidTr="005813D0">
              <w:trPr>
                <w:trHeight w:val="480"/>
              </w:trPr>
              <w:tc>
                <w:tcPr>
                  <w:tcW w:w="692" w:type="dxa"/>
                  <w:tcBorders>
                    <w:top w:val="nil"/>
                    <w:left w:val="nil"/>
                    <w:bottom w:val="nil"/>
                    <w:right w:val="nil"/>
                  </w:tcBorders>
                  <w:shd w:val="clear" w:color="auto" w:fill="auto"/>
                  <w:noWrap/>
                  <w:hideMark/>
                </w:tcPr>
                <w:p w14:paraId="3FD8B7BA" w14:textId="77777777" w:rsidR="00553581" w:rsidRPr="0013747C" w:rsidRDefault="00553581" w:rsidP="00553581">
                  <w:pPr>
                    <w:rPr>
                      <w:sz w:val="18"/>
                      <w:szCs w:val="18"/>
                    </w:rPr>
                  </w:pPr>
                  <w:r w:rsidRPr="0013747C">
                    <w:rPr>
                      <w:sz w:val="18"/>
                      <w:szCs w:val="18"/>
                    </w:rPr>
                    <w:t>10</w:t>
                  </w:r>
                </w:p>
              </w:tc>
              <w:tc>
                <w:tcPr>
                  <w:tcW w:w="1571" w:type="dxa"/>
                  <w:tcBorders>
                    <w:top w:val="nil"/>
                    <w:left w:val="nil"/>
                    <w:bottom w:val="nil"/>
                    <w:right w:val="nil"/>
                  </w:tcBorders>
                  <w:shd w:val="clear" w:color="auto" w:fill="auto"/>
                  <w:hideMark/>
                </w:tcPr>
                <w:p w14:paraId="780D2EF0" w14:textId="77777777" w:rsidR="00553581" w:rsidRPr="0013747C" w:rsidRDefault="00553581" w:rsidP="00553581">
                  <w:pPr>
                    <w:rPr>
                      <w:sz w:val="18"/>
                      <w:szCs w:val="18"/>
                    </w:rPr>
                  </w:pPr>
                  <w:r w:rsidRPr="0013747C">
                    <w:rPr>
                      <w:sz w:val="18"/>
                      <w:szCs w:val="18"/>
                    </w:rPr>
                    <w:t>ГЭСН 27-06-002-17</w:t>
                  </w:r>
                </w:p>
              </w:tc>
              <w:tc>
                <w:tcPr>
                  <w:tcW w:w="4111" w:type="dxa"/>
                  <w:tcBorders>
                    <w:top w:val="nil"/>
                    <w:left w:val="nil"/>
                    <w:bottom w:val="nil"/>
                    <w:right w:val="nil"/>
                  </w:tcBorders>
                  <w:shd w:val="clear" w:color="auto" w:fill="auto"/>
                  <w:hideMark/>
                </w:tcPr>
                <w:p w14:paraId="2CCE9B42" w14:textId="77777777" w:rsidR="00553581" w:rsidRPr="0013747C" w:rsidRDefault="00553581" w:rsidP="00553581">
                  <w:pPr>
                    <w:rPr>
                      <w:sz w:val="18"/>
                      <w:szCs w:val="18"/>
                    </w:rPr>
                  </w:pPr>
                  <w:r w:rsidRPr="0013747C">
                    <w:rPr>
                      <w:sz w:val="18"/>
                      <w:szCs w:val="18"/>
                    </w:rPr>
                    <w:t>Устройство цементобетонных покрытий однослойных средствами малой механизации, толщина слоя 20 см</w:t>
                  </w:r>
                </w:p>
              </w:tc>
              <w:tc>
                <w:tcPr>
                  <w:tcW w:w="851" w:type="dxa"/>
                  <w:tcBorders>
                    <w:top w:val="nil"/>
                    <w:left w:val="nil"/>
                    <w:bottom w:val="nil"/>
                    <w:right w:val="nil"/>
                  </w:tcBorders>
                  <w:shd w:val="clear" w:color="auto" w:fill="auto"/>
                  <w:hideMark/>
                </w:tcPr>
                <w:p w14:paraId="0D270660" w14:textId="77777777" w:rsidR="00553581" w:rsidRPr="0013747C" w:rsidRDefault="00553581" w:rsidP="00553581">
                  <w:pPr>
                    <w:jc w:val="center"/>
                    <w:rPr>
                      <w:sz w:val="18"/>
                      <w:szCs w:val="18"/>
                    </w:rPr>
                  </w:pPr>
                  <w:r w:rsidRPr="0013747C">
                    <w:rPr>
                      <w:sz w:val="18"/>
                      <w:szCs w:val="18"/>
                    </w:rPr>
                    <w:t>1000 м2</w:t>
                  </w:r>
                </w:p>
              </w:tc>
              <w:tc>
                <w:tcPr>
                  <w:tcW w:w="990" w:type="dxa"/>
                  <w:tcBorders>
                    <w:top w:val="nil"/>
                    <w:left w:val="nil"/>
                    <w:bottom w:val="nil"/>
                    <w:right w:val="nil"/>
                  </w:tcBorders>
                  <w:shd w:val="clear" w:color="auto" w:fill="auto"/>
                  <w:noWrap/>
                  <w:hideMark/>
                </w:tcPr>
                <w:p w14:paraId="2D2C4AB9" w14:textId="77777777" w:rsidR="00553581" w:rsidRPr="0013747C" w:rsidRDefault="00553581" w:rsidP="00553581">
                  <w:pPr>
                    <w:jc w:val="right"/>
                    <w:rPr>
                      <w:sz w:val="18"/>
                      <w:szCs w:val="18"/>
                    </w:rPr>
                  </w:pPr>
                  <w:r w:rsidRPr="0013747C">
                    <w:rPr>
                      <w:sz w:val="18"/>
                      <w:szCs w:val="18"/>
                    </w:rPr>
                    <w:t xml:space="preserve"> 0,045</w:t>
                  </w:r>
                </w:p>
              </w:tc>
              <w:tc>
                <w:tcPr>
                  <w:tcW w:w="1136" w:type="dxa"/>
                  <w:tcBorders>
                    <w:top w:val="nil"/>
                    <w:left w:val="nil"/>
                    <w:bottom w:val="nil"/>
                    <w:right w:val="nil"/>
                  </w:tcBorders>
                  <w:shd w:val="clear" w:color="auto" w:fill="auto"/>
                  <w:noWrap/>
                  <w:hideMark/>
                </w:tcPr>
                <w:p w14:paraId="173B5761"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5A93D23E" w14:textId="77777777" w:rsidR="00553581" w:rsidRPr="0013747C" w:rsidRDefault="00553581" w:rsidP="00553581">
                  <w:pPr>
                    <w:jc w:val="right"/>
                    <w:rPr>
                      <w:sz w:val="18"/>
                      <w:szCs w:val="18"/>
                    </w:rPr>
                  </w:pPr>
                  <w:r w:rsidRPr="0013747C">
                    <w:rPr>
                      <w:sz w:val="18"/>
                      <w:szCs w:val="18"/>
                    </w:rPr>
                    <w:t xml:space="preserve"> 0,045</w:t>
                  </w:r>
                </w:p>
              </w:tc>
            </w:tr>
            <w:tr w:rsidR="00553581" w:rsidRPr="0013747C" w14:paraId="43D5E232" w14:textId="77777777" w:rsidTr="005813D0">
              <w:trPr>
                <w:trHeight w:val="480"/>
              </w:trPr>
              <w:tc>
                <w:tcPr>
                  <w:tcW w:w="692" w:type="dxa"/>
                  <w:tcBorders>
                    <w:top w:val="nil"/>
                    <w:left w:val="nil"/>
                    <w:bottom w:val="nil"/>
                    <w:right w:val="nil"/>
                  </w:tcBorders>
                  <w:shd w:val="clear" w:color="auto" w:fill="auto"/>
                  <w:noWrap/>
                  <w:hideMark/>
                </w:tcPr>
                <w:p w14:paraId="2C9FD48A" w14:textId="77777777" w:rsidR="00553581" w:rsidRPr="0013747C" w:rsidRDefault="00553581" w:rsidP="00553581">
                  <w:pPr>
                    <w:rPr>
                      <w:sz w:val="18"/>
                      <w:szCs w:val="18"/>
                    </w:rPr>
                  </w:pPr>
                  <w:r w:rsidRPr="0013747C">
                    <w:rPr>
                      <w:sz w:val="18"/>
                      <w:szCs w:val="18"/>
                    </w:rPr>
                    <w:t>10.1</w:t>
                  </w:r>
                </w:p>
              </w:tc>
              <w:tc>
                <w:tcPr>
                  <w:tcW w:w="1571" w:type="dxa"/>
                  <w:tcBorders>
                    <w:top w:val="nil"/>
                    <w:left w:val="nil"/>
                    <w:bottom w:val="nil"/>
                    <w:right w:val="nil"/>
                  </w:tcBorders>
                  <w:shd w:val="clear" w:color="auto" w:fill="auto"/>
                  <w:hideMark/>
                </w:tcPr>
                <w:p w14:paraId="0AA98B60" w14:textId="77777777" w:rsidR="00553581" w:rsidRPr="0013747C" w:rsidRDefault="00553581" w:rsidP="00553581">
                  <w:pPr>
                    <w:rPr>
                      <w:sz w:val="18"/>
                      <w:szCs w:val="18"/>
                    </w:rPr>
                  </w:pPr>
                  <w:r w:rsidRPr="0013747C">
                    <w:rPr>
                      <w:sz w:val="18"/>
                      <w:szCs w:val="18"/>
                    </w:rPr>
                    <w:t>04.1.02.03-0006</w:t>
                  </w:r>
                </w:p>
              </w:tc>
              <w:tc>
                <w:tcPr>
                  <w:tcW w:w="4111" w:type="dxa"/>
                  <w:tcBorders>
                    <w:top w:val="nil"/>
                    <w:left w:val="nil"/>
                    <w:bottom w:val="nil"/>
                    <w:right w:val="nil"/>
                  </w:tcBorders>
                  <w:shd w:val="clear" w:color="auto" w:fill="auto"/>
                  <w:hideMark/>
                </w:tcPr>
                <w:p w14:paraId="2554A22A" w14:textId="77777777" w:rsidR="00553581" w:rsidRPr="0013747C" w:rsidRDefault="00553581" w:rsidP="00553581">
                  <w:pPr>
                    <w:rPr>
                      <w:sz w:val="18"/>
                      <w:szCs w:val="18"/>
                    </w:rPr>
                  </w:pPr>
                  <w:r w:rsidRPr="0013747C">
                    <w:rPr>
                      <w:sz w:val="18"/>
                      <w:szCs w:val="18"/>
                    </w:rPr>
                    <w:t>Смеси бетонные тяжелого бетона (БСТ) для дорожных и аэродромных покрытий и оснований, класс В15 (М200)</w:t>
                  </w:r>
                </w:p>
              </w:tc>
              <w:tc>
                <w:tcPr>
                  <w:tcW w:w="851" w:type="dxa"/>
                  <w:tcBorders>
                    <w:top w:val="nil"/>
                    <w:left w:val="nil"/>
                    <w:bottom w:val="nil"/>
                    <w:right w:val="nil"/>
                  </w:tcBorders>
                  <w:shd w:val="clear" w:color="auto" w:fill="auto"/>
                  <w:hideMark/>
                </w:tcPr>
                <w:p w14:paraId="3ADDF941" w14:textId="77777777" w:rsidR="00553581" w:rsidRPr="0013747C" w:rsidRDefault="00553581" w:rsidP="00553581">
                  <w:pPr>
                    <w:jc w:val="center"/>
                    <w:rPr>
                      <w:sz w:val="18"/>
                      <w:szCs w:val="18"/>
                    </w:rPr>
                  </w:pPr>
                  <w:r w:rsidRPr="0013747C">
                    <w:rPr>
                      <w:sz w:val="18"/>
                      <w:szCs w:val="18"/>
                    </w:rPr>
                    <w:t>м3</w:t>
                  </w:r>
                </w:p>
              </w:tc>
              <w:tc>
                <w:tcPr>
                  <w:tcW w:w="990" w:type="dxa"/>
                  <w:tcBorders>
                    <w:top w:val="nil"/>
                    <w:left w:val="nil"/>
                    <w:bottom w:val="nil"/>
                    <w:right w:val="nil"/>
                  </w:tcBorders>
                  <w:shd w:val="clear" w:color="auto" w:fill="auto"/>
                  <w:noWrap/>
                  <w:hideMark/>
                </w:tcPr>
                <w:p w14:paraId="70AFFDD7" w14:textId="77777777" w:rsidR="00553581" w:rsidRPr="0013747C" w:rsidRDefault="00553581" w:rsidP="00553581">
                  <w:pPr>
                    <w:jc w:val="right"/>
                    <w:rPr>
                      <w:sz w:val="18"/>
                      <w:szCs w:val="18"/>
                    </w:rPr>
                  </w:pPr>
                  <w:r w:rsidRPr="0013747C">
                    <w:rPr>
                      <w:sz w:val="18"/>
                      <w:szCs w:val="18"/>
                    </w:rPr>
                    <w:t xml:space="preserve"> 204</w:t>
                  </w:r>
                </w:p>
              </w:tc>
              <w:tc>
                <w:tcPr>
                  <w:tcW w:w="1136" w:type="dxa"/>
                  <w:tcBorders>
                    <w:top w:val="nil"/>
                    <w:left w:val="nil"/>
                    <w:bottom w:val="nil"/>
                    <w:right w:val="nil"/>
                  </w:tcBorders>
                  <w:shd w:val="clear" w:color="auto" w:fill="auto"/>
                  <w:noWrap/>
                  <w:hideMark/>
                </w:tcPr>
                <w:p w14:paraId="2AAA0908"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58294F59" w14:textId="77777777" w:rsidR="00553581" w:rsidRPr="0013747C" w:rsidRDefault="00553581" w:rsidP="00553581">
                  <w:pPr>
                    <w:jc w:val="right"/>
                    <w:rPr>
                      <w:sz w:val="18"/>
                      <w:szCs w:val="18"/>
                    </w:rPr>
                  </w:pPr>
                  <w:r w:rsidRPr="0013747C">
                    <w:rPr>
                      <w:sz w:val="18"/>
                      <w:szCs w:val="18"/>
                    </w:rPr>
                    <w:t xml:space="preserve"> 9,18</w:t>
                  </w:r>
                </w:p>
              </w:tc>
            </w:tr>
            <w:tr w:rsidR="00553581" w:rsidRPr="0013747C" w14:paraId="20D017BA" w14:textId="77777777" w:rsidTr="005813D0">
              <w:trPr>
                <w:trHeight w:val="469"/>
              </w:trPr>
              <w:tc>
                <w:tcPr>
                  <w:tcW w:w="692" w:type="dxa"/>
                  <w:tcBorders>
                    <w:top w:val="nil"/>
                    <w:left w:val="nil"/>
                    <w:bottom w:val="nil"/>
                    <w:right w:val="nil"/>
                  </w:tcBorders>
                  <w:shd w:val="clear" w:color="auto" w:fill="auto"/>
                  <w:noWrap/>
                  <w:hideMark/>
                </w:tcPr>
                <w:p w14:paraId="7F538255" w14:textId="77777777" w:rsidR="00553581" w:rsidRPr="0013747C" w:rsidRDefault="00553581" w:rsidP="00553581">
                  <w:pPr>
                    <w:rPr>
                      <w:sz w:val="18"/>
                      <w:szCs w:val="18"/>
                    </w:rPr>
                  </w:pPr>
                  <w:r w:rsidRPr="0013747C">
                    <w:rPr>
                      <w:sz w:val="18"/>
                      <w:szCs w:val="18"/>
                    </w:rPr>
                    <w:t>10.2</w:t>
                  </w:r>
                </w:p>
              </w:tc>
              <w:tc>
                <w:tcPr>
                  <w:tcW w:w="1571" w:type="dxa"/>
                  <w:tcBorders>
                    <w:top w:val="nil"/>
                    <w:left w:val="nil"/>
                    <w:bottom w:val="nil"/>
                    <w:right w:val="nil"/>
                  </w:tcBorders>
                  <w:shd w:val="clear" w:color="auto" w:fill="auto"/>
                  <w:hideMark/>
                </w:tcPr>
                <w:p w14:paraId="41BC05D8" w14:textId="77777777" w:rsidR="00553581" w:rsidRPr="0013747C" w:rsidRDefault="00553581" w:rsidP="00553581">
                  <w:pPr>
                    <w:rPr>
                      <w:sz w:val="18"/>
                      <w:szCs w:val="18"/>
                    </w:rPr>
                  </w:pPr>
                  <w:r w:rsidRPr="0013747C">
                    <w:rPr>
                      <w:sz w:val="18"/>
                      <w:szCs w:val="18"/>
                    </w:rPr>
                    <w:t>08.1.02.17-0097</w:t>
                  </w:r>
                </w:p>
              </w:tc>
              <w:tc>
                <w:tcPr>
                  <w:tcW w:w="4111" w:type="dxa"/>
                  <w:tcBorders>
                    <w:top w:val="nil"/>
                    <w:left w:val="nil"/>
                    <w:bottom w:val="nil"/>
                    <w:right w:val="nil"/>
                  </w:tcBorders>
                  <w:shd w:val="clear" w:color="auto" w:fill="auto"/>
                  <w:hideMark/>
                </w:tcPr>
                <w:p w14:paraId="6538F8D2" w14:textId="77777777" w:rsidR="00553581" w:rsidRPr="0013747C" w:rsidRDefault="00553581" w:rsidP="00553581">
                  <w:pPr>
                    <w:rPr>
                      <w:sz w:val="18"/>
                      <w:szCs w:val="18"/>
                    </w:rPr>
                  </w:pPr>
                  <w:r w:rsidRPr="0013747C">
                    <w:rPr>
                      <w:sz w:val="18"/>
                      <w:szCs w:val="18"/>
                    </w:rPr>
                    <w:t>Сетка стальная сварная из арматурной проволоки без покрытия, диаметр проволоки 5 мм, размер ячейки 100х100 мм</w:t>
                  </w:r>
                </w:p>
              </w:tc>
              <w:tc>
                <w:tcPr>
                  <w:tcW w:w="851" w:type="dxa"/>
                  <w:tcBorders>
                    <w:top w:val="nil"/>
                    <w:left w:val="nil"/>
                    <w:bottom w:val="nil"/>
                    <w:right w:val="nil"/>
                  </w:tcBorders>
                  <w:shd w:val="clear" w:color="auto" w:fill="auto"/>
                  <w:hideMark/>
                </w:tcPr>
                <w:p w14:paraId="55AE89D2" w14:textId="77777777" w:rsidR="00553581" w:rsidRPr="0013747C" w:rsidRDefault="00553581" w:rsidP="00553581">
                  <w:pPr>
                    <w:jc w:val="center"/>
                    <w:rPr>
                      <w:sz w:val="18"/>
                      <w:szCs w:val="18"/>
                    </w:rPr>
                  </w:pPr>
                  <w:r w:rsidRPr="0013747C">
                    <w:rPr>
                      <w:sz w:val="18"/>
                      <w:szCs w:val="18"/>
                    </w:rPr>
                    <w:t>м2</w:t>
                  </w:r>
                </w:p>
              </w:tc>
              <w:tc>
                <w:tcPr>
                  <w:tcW w:w="990" w:type="dxa"/>
                  <w:tcBorders>
                    <w:top w:val="nil"/>
                    <w:left w:val="nil"/>
                    <w:bottom w:val="nil"/>
                    <w:right w:val="nil"/>
                  </w:tcBorders>
                  <w:shd w:val="clear" w:color="auto" w:fill="auto"/>
                  <w:noWrap/>
                  <w:hideMark/>
                </w:tcPr>
                <w:p w14:paraId="23EA2EF5" w14:textId="77777777" w:rsidR="00553581" w:rsidRPr="0013747C" w:rsidRDefault="00553581" w:rsidP="00553581">
                  <w:pPr>
                    <w:jc w:val="right"/>
                    <w:rPr>
                      <w:sz w:val="18"/>
                      <w:szCs w:val="18"/>
                    </w:rPr>
                  </w:pPr>
                  <w:r w:rsidRPr="0013747C">
                    <w:rPr>
                      <w:sz w:val="18"/>
                      <w:szCs w:val="18"/>
                    </w:rPr>
                    <w:t>1 000</w:t>
                  </w:r>
                </w:p>
              </w:tc>
              <w:tc>
                <w:tcPr>
                  <w:tcW w:w="1136" w:type="dxa"/>
                  <w:tcBorders>
                    <w:top w:val="nil"/>
                    <w:left w:val="nil"/>
                    <w:bottom w:val="nil"/>
                    <w:right w:val="nil"/>
                  </w:tcBorders>
                  <w:shd w:val="clear" w:color="auto" w:fill="auto"/>
                  <w:noWrap/>
                  <w:hideMark/>
                </w:tcPr>
                <w:p w14:paraId="6A183588"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3DCA9C04" w14:textId="77777777" w:rsidR="00553581" w:rsidRPr="0013747C" w:rsidRDefault="00553581" w:rsidP="00553581">
                  <w:pPr>
                    <w:jc w:val="right"/>
                    <w:rPr>
                      <w:sz w:val="18"/>
                      <w:szCs w:val="18"/>
                    </w:rPr>
                  </w:pPr>
                  <w:r w:rsidRPr="0013747C">
                    <w:rPr>
                      <w:sz w:val="18"/>
                      <w:szCs w:val="18"/>
                    </w:rPr>
                    <w:t xml:space="preserve"> 45</w:t>
                  </w:r>
                </w:p>
              </w:tc>
            </w:tr>
            <w:tr w:rsidR="00553581" w:rsidRPr="0013747C" w14:paraId="04C21117" w14:textId="77777777" w:rsidTr="005813D0">
              <w:trPr>
                <w:trHeight w:val="240"/>
              </w:trPr>
              <w:tc>
                <w:tcPr>
                  <w:tcW w:w="692" w:type="dxa"/>
                  <w:tcBorders>
                    <w:top w:val="nil"/>
                    <w:left w:val="nil"/>
                    <w:bottom w:val="nil"/>
                    <w:right w:val="nil"/>
                  </w:tcBorders>
                  <w:shd w:val="clear" w:color="auto" w:fill="auto"/>
                  <w:noWrap/>
                  <w:hideMark/>
                </w:tcPr>
                <w:p w14:paraId="6A2AFEFA" w14:textId="77777777" w:rsidR="00553581" w:rsidRPr="0013747C" w:rsidRDefault="00553581" w:rsidP="00553581">
                  <w:pPr>
                    <w:rPr>
                      <w:sz w:val="18"/>
                      <w:szCs w:val="18"/>
                    </w:rPr>
                  </w:pPr>
                  <w:r w:rsidRPr="0013747C">
                    <w:rPr>
                      <w:sz w:val="18"/>
                      <w:szCs w:val="18"/>
                    </w:rPr>
                    <w:t>10.3</w:t>
                  </w:r>
                </w:p>
              </w:tc>
              <w:tc>
                <w:tcPr>
                  <w:tcW w:w="1571" w:type="dxa"/>
                  <w:tcBorders>
                    <w:top w:val="nil"/>
                    <w:left w:val="nil"/>
                    <w:bottom w:val="nil"/>
                    <w:right w:val="nil"/>
                  </w:tcBorders>
                  <w:shd w:val="clear" w:color="auto" w:fill="auto"/>
                  <w:hideMark/>
                </w:tcPr>
                <w:p w14:paraId="0E84B6CF" w14:textId="77777777" w:rsidR="00553581" w:rsidRPr="0013747C" w:rsidRDefault="00553581" w:rsidP="00553581">
                  <w:pPr>
                    <w:rPr>
                      <w:sz w:val="18"/>
                      <w:szCs w:val="18"/>
                    </w:rPr>
                  </w:pPr>
                  <w:r w:rsidRPr="0013747C">
                    <w:rPr>
                      <w:sz w:val="18"/>
                      <w:szCs w:val="18"/>
                    </w:rPr>
                    <w:t>11.2.13.06-0012</w:t>
                  </w:r>
                </w:p>
              </w:tc>
              <w:tc>
                <w:tcPr>
                  <w:tcW w:w="4111" w:type="dxa"/>
                  <w:tcBorders>
                    <w:top w:val="nil"/>
                    <w:left w:val="nil"/>
                    <w:bottom w:val="nil"/>
                    <w:right w:val="nil"/>
                  </w:tcBorders>
                  <w:shd w:val="clear" w:color="auto" w:fill="auto"/>
                  <w:hideMark/>
                </w:tcPr>
                <w:p w14:paraId="1465CB97" w14:textId="77777777" w:rsidR="00553581" w:rsidRPr="0013747C" w:rsidRDefault="00553581" w:rsidP="00553581">
                  <w:pPr>
                    <w:rPr>
                      <w:sz w:val="18"/>
                      <w:szCs w:val="18"/>
                    </w:rPr>
                  </w:pPr>
                  <w:r w:rsidRPr="0013747C">
                    <w:rPr>
                      <w:sz w:val="18"/>
                      <w:szCs w:val="18"/>
                    </w:rPr>
                    <w:t>Щиты настила, толщина 25 мм</w:t>
                  </w:r>
                </w:p>
              </w:tc>
              <w:tc>
                <w:tcPr>
                  <w:tcW w:w="851" w:type="dxa"/>
                  <w:tcBorders>
                    <w:top w:val="nil"/>
                    <w:left w:val="nil"/>
                    <w:bottom w:val="nil"/>
                    <w:right w:val="nil"/>
                  </w:tcBorders>
                  <w:shd w:val="clear" w:color="auto" w:fill="auto"/>
                  <w:hideMark/>
                </w:tcPr>
                <w:p w14:paraId="20400FA9" w14:textId="77777777" w:rsidR="00553581" w:rsidRPr="0013747C" w:rsidRDefault="00553581" w:rsidP="00553581">
                  <w:pPr>
                    <w:jc w:val="center"/>
                    <w:rPr>
                      <w:sz w:val="18"/>
                      <w:szCs w:val="18"/>
                    </w:rPr>
                  </w:pPr>
                  <w:r w:rsidRPr="0013747C">
                    <w:rPr>
                      <w:sz w:val="18"/>
                      <w:szCs w:val="18"/>
                    </w:rPr>
                    <w:t>м2</w:t>
                  </w:r>
                </w:p>
              </w:tc>
              <w:tc>
                <w:tcPr>
                  <w:tcW w:w="990" w:type="dxa"/>
                  <w:tcBorders>
                    <w:top w:val="nil"/>
                    <w:left w:val="nil"/>
                    <w:bottom w:val="nil"/>
                    <w:right w:val="nil"/>
                  </w:tcBorders>
                  <w:shd w:val="clear" w:color="auto" w:fill="auto"/>
                  <w:noWrap/>
                  <w:hideMark/>
                </w:tcPr>
                <w:p w14:paraId="54A59BE3" w14:textId="77777777" w:rsidR="00553581" w:rsidRPr="0013747C" w:rsidRDefault="00553581" w:rsidP="00553581">
                  <w:pPr>
                    <w:jc w:val="right"/>
                    <w:rPr>
                      <w:sz w:val="18"/>
                      <w:szCs w:val="18"/>
                    </w:rPr>
                  </w:pPr>
                  <w:r w:rsidRPr="0013747C">
                    <w:rPr>
                      <w:sz w:val="18"/>
                      <w:szCs w:val="18"/>
                    </w:rPr>
                    <w:t xml:space="preserve"> 12,2</w:t>
                  </w:r>
                </w:p>
              </w:tc>
              <w:tc>
                <w:tcPr>
                  <w:tcW w:w="1136" w:type="dxa"/>
                  <w:tcBorders>
                    <w:top w:val="nil"/>
                    <w:left w:val="nil"/>
                    <w:bottom w:val="nil"/>
                    <w:right w:val="nil"/>
                  </w:tcBorders>
                  <w:shd w:val="clear" w:color="auto" w:fill="auto"/>
                  <w:noWrap/>
                  <w:hideMark/>
                </w:tcPr>
                <w:p w14:paraId="705A36F8" w14:textId="77777777" w:rsidR="00553581" w:rsidRPr="0013747C" w:rsidRDefault="00553581" w:rsidP="00553581">
                  <w:pPr>
                    <w:jc w:val="right"/>
                    <w:rPr>
                      <w:sz w:val="18"/>
                      <w:szCs w:val="18"/>
                    </w:rPr>
                  </w:pPr>
                </w:p>
              </w:tc>
              <w:tc>
                <w:tcPr>
                  <w:tcW w:w="1180" w:type="dxa"/>
                  <w:tcBorders>
                    <w:top w:val="nil"/>
                    <w:left w:val="nil"/>
                    <w:bottom w:val="nil"/>
                    <w:right w:val="nil"/>
                  </w:tcBorders>
                  <w:shd w:val="clear" w:color="auto" w:fill="auto"/>
                  <w:noWrap/>
                  <w:hideMark/>
                </w:tcPr>
                <w:p w14:paraId="4FFBAA53" w14:textId="77777777" w:rsidR="00553581" w:rsidRPr="0013747C" w:rsidRDefault="00553581" w:rsidP="00553581">
                  <w:pPr>
                    <w:jc w:val="right"/>
                    <w:rPr>
                      <w:sz w:val="18"/>
                      <w:szCs w:val="18"/>
                    </w:rPr>
                  </w:pPr>
                  <w:r w:rsidRPr="0013747C">
                    <w:rPr>
                      <w:sz w:val="18"/>
                      <w:szCs w:val="18"/>
                    </w:rPr>
                    <w:t xml:space="preserve"> 0,549</w:t>
                  </w:r>
                </w:p>
              </w:tc>
            </w:tr>
          </w:tbl>
          <w:p w14:paraId="24165827" w14:textId="77777777" w:rsidR="00553581" w:rsidRPr="0013747C" w:rsidRDefault="00553581" w:rsidP="00553581">
            <w:pPr>
              <w:pStyle w:val="a4"/>
              <w:rPr>
                <w:rFonts w:ascii="Times New Roman" w:hAnsi="Times New Roman"/>
                <w:lang w:eastAsia="ru-RU"/>
              </w:rPr>
            </w:pPr>
          </w:p>
          <w:p w14:paraId="0C7E89E0" w14:textId="7CBE0394" w:rsidR="000A5A66" w:rsidRPr="00AC6B92" w:rsidRDefault="00553581" w:rsidP="000A5A66">
            <w:pPr>
              <w:pStyle w:val="a4"/>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p>
          <w:p w14:paraId="6D7C0A73" w14:textId="77777777" w:rsidR="000A5A66" w:rsidRPr="00AC6B92" w:rsidRDefault="000A5A66" w:rsidP="000A5A66">
            <w:pPr>
              <w:pStyle w:val="a4"/>
              <w:jc w:val="center"/>
              <w:rPr>
                <w:rFonts w:ascii="Times New Roman" w:hAnsi="Times New Roman" w:cs="Times New Roman"/>
                <w:bCs/>
                <w:color w:val="000000" w:themeColor="text1"/>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5491"/>
            </w:tblGrid>
            <w:tr w:rsidR="00AC6B92" w:rsidRPr="00AC6B92" w14:paraId="2669A33A" w14:textId="77777777" w:rsidTr="00796B9D">
              <w:trPr>
                <w:trHeight w:val="563"/>
              </w:trPr>
              <w:tc>
                <w:tcPr>
                  <w:tcW w:w="4927" w:type="dxa"/>
                </w:tcPr>
                <w:p w14:paraId="4AA9C0D5" w14:textId="77777777" w:rsidR="000A5A66" w:rsidRPr="00AC6B92" w:rsidRDefault="000A5A66" w:rsidP="000A5A66">
                  <w:pPr>
                    <w:pStyle w:val="a4"/>
                    <w:jc w:val="center"/>
                    <w:rPr>
                      <w:rFonts w:ascii="Times New Roman" w:hAnsi="Times New Roman" w:cs="Times New Roman"/>
                      <w:color w:val="000000" w:themeColor="text1"/>
                    </w:rPr>
                  </w:pPr>
                  <w:r w:rsidRPr="00AC6B92">
                    <w:rPr>
                      <w:rFonts w:ascii="Times New Roman" w:hAnsi="Times New Roman" w:cs="Times New Roman"/>
                      <w:color w:val="000000" w:themeColor="text1"/>
                    </w:rPr>
                    <w:t>Заказчик:</w:t>
                  </w:r>
                </w:p>
                <w:p w14:paraId="6D578A50" w14:textId="77777777" w:rsidR="000A5A66" w:rsidRPr="00AC6B92" w:rsidRDefault="000A5A66" w:rsidP="000A5A66">
                  <w:pPr>
                    <w:pStyle w:val="a4"/>
                    <w:jc w:val="center"/>
                    <w:rPr>
                      <w:rFonts w:ascii="Times New Roman" w:hAnsi="Times New Roman" w:cs="Times New Roman"/>
                      <w:color w:val="000000" w:themeColor="text1"/>
                    </w:rPr>
                  </w:pPr>
                  <w:r w:rsidRPr="00AC6B92">
                    <w:rPr>
                      <w:rFonts w:ascii="Times New Roman" w:hAnsi="Times New Roman" w:cs="Times New Roman"/>
                      <w:color w:val="000000" w:themeColor="text1"/>
                    </w:rPr>
                    <w:t>администрация городского поселения «Микунь»</w:t>
                  </w:r>
                </w:p>
              </w:tc>
              <w:tc>
                <w:tcPr>
                  <w:tcW w:w="5491" w:type="dxa"/>
                </w:tcPr>
                <w:p w14:paraId="5261FE38" w14:textId="77777777" w:rsidR="000A5A66" w:rsidRPr="00AC6B92" w:rsidRDefault="000A5A66" w:rsidP="000A5A66">
                  <w:pPr>
                    <w:pStyle w:val="a4"/>
                    <w:jc w:val="center"/>
                    <w:rPr>
                      <w:rFonts w:ascii="Times New Roman" w:hAnsi="Times New Roman" w:cs="Times New Roman"/>
                      <w:color w:val="000000" w:themeColor="text1"/>
                    </w:rPr>
                  </w:pPr>
                  <w:r w:rsidRPr="00AC6B92">
                    <w:rPr>
                      <w:rFonts w:ascii="Times New Roman" w:hAnsi="Times New Roman" w:cs="Times New Roman"/>
                      <w:color w:val="000000" w:themeColor="text1"/>
                    </w:rPr>
                    <w:t>Подрядчик:</w:t>
                  </w:r>
                </w:p>
                <w:p w14:paraId="14629E8F" w14:textId="77777777" w:rsidR="000A5A66" w:rsidRPr="00AC6B92" w:rsidRDefault="000A5A66" w:rsidP="000A5A66">
                  <w:pPr>
                    <w:pStyle w:val="a4"/>
                    <w:jc w:val="center"/>
                    <w:rPr>
                      <w:rFonts w:ascii="Times New Roman" w:hAnsi="Times New Roman" w:cs="Times New Roman"/>
                      <w:color w:val="000000" w:themeColor="text1"/>
                    </w:rPr>
                  </w:pPr>
                </w:p>
              </w:tc>
            </w:tr>
            <w:tr w:rsidR="00AC6B92" w:rsidRPr="00AC6B92" w14:paraId="049A86D3" w14:textId="77777777" w:rsidTr="00796B9D">
              <w:trPr>
                <w:trHeight w:val="1158"/>
              </w:trPr>
              <w:tc>
                <w:tcPr>
                  <w:tcW w:w="4927" w:type="dxa"/>
                </w:tcPr>
                <w:p w14:paraId="6309CFE4" w14:textId="77777777" w:rsidR="000A5A66" w:rsidRPr="00AC6B92" w:rsidRDefault="000A5A66" w:rsidP="000A5A66">
                  <w:pPr>
                    <w:pStyle w:val="a4"/>
                    <w:jc w:val="both"/>
                    <w:rPr>
                      <w:rFonts w:ascii="Times New Roman" w:hAnsi="Times New Roman" w:cs="Times New Roman"/>
                      <w:color w:val="000000" w:themeColor="text1"/>
                    </w:rPr>
                  </w:pPr>
                </w:p>
                <w:p w14:paraId="0A7943F5" w14:textId="77777777" w:rsidR="000A5A66" w:rsidRPr="00AC6B92" w:rsidRDefault="000A5A66" w:rsidP="000A5A66">
                  <w:pPr>
                    <w:pStyle w:val="a4"/>
                    <w:jc w:val="both"/>
                    <w:rPr>
                      <w:rFonts w:ascii="Times New Roman" w:hAnsi="Times New Roman" w:cs="Times New Roman"/>
                      <w:color w:val="000000" w:themeColor="text1"/>
                    </w:rPr>
                  </w:pPr>
                  <w:r w:rsidRPr="00AC6B92">
                    <w:rPr>
                      <w:rFonts w:ascii="Times New Roman" w:hAnsi="Times New Roman" w:cs="Times New Roman"/>
                      <w:color w:val="000000" w:themeColor="text1"/>
                    </w:rPr>
                    <w:t>Руководитель администрации поселения</w:t>
                  </w:r>
                </w:p>
                <w:p w14:paraId="6930D795" w14:textId="77777777" w:rsidR="000A5A66" w:rsidRPr="00AC6B92" w:rsidRDefault="000A5A66" w:rsidP="000A5A66">
                  <w:pPr>
                    <w:pStyle w:val="a4"/>
                    <w:jc w:val="both"/>
                    <w:rPr>
                      <w:rFonts w:ascii="Times New Roman" w:hAnsi="Times New Roman" w:cs="Times New Roman"/>
                      <w:color w:val="000000" w:themeColor="text1"/>
                    </w:rPr>
                  </w:pPr>
                </w:p>
                <w:p w14:paraId="11CB5735" w14:textId="77777777" w:rsidR="000A5A66" w:rsidRPr="00AC6B92" w:rsidRDefault="000A5A66" w:rsidP="000A5A66">
                  <w:pPr>
                    <w:pStyle w:val="a4"/>
                    <w:jc w:val="both"/>
                    <w:rPr>
                      <w:rFonts w:ascii="Times New Roman" w:hAnsi="Times New Roman" w:cs="Times New Roman"/>
                      <w:color w:val="000000" w:themeColor="text1"/>
                    </w:rPr>
                  </w:pPr>
                  <w:r w:rsidRPr="00AC6B92">
                    <w:rPr>
                      <w:rFonts w:ascii="Times New Roman" w:hAnsi="Times New Roman" w:cs="Times New Roman"/>
                      <w:color w:val="000000" w:themeColor="text1"/>
                    </w:rPr>
                    <w:t>_____________</w:t>
                  </w:r>
                  <w:proofErr w:type="gramStart"/>
                  <w:r w:rsidRPr="00AC6B92">
                    <w:rPr>
                      <w:rFonts w:ascii="Times New Roman" w:hAnsi="Times New Roman" w:cs="Times New Roman"/>
                      <w:color w:val="000000" w:themeColor="text1"/>
                    </w:rPr>
                    <w:t xml:space="preserve">_  </w:t>
                  </w:r>
                  <w:proofErr w:type="spellStart"/>
                  <w:r w:rsidRPr="00AC6B92">
                    <w:rPr>
                      <w:rFonts w:ascii="Times New Roman" w:hAnsi="Times New Roman" w:cs="Times New Roman"/>
                      <w:color w:val="000000" w:themeColor="text1"/>
                    </w:rPr>
                    <w:t>В.А.Розмысло</w:t>
                  </w:r>
                  <w:proofErr w:type="spellEnd"/>
                  <w:proofErr w:type="gramEnd"/>
                </w:p>
              </w:tc>
              <w:tc>
                <w:tcPr>
                  <w:tcW w:w="5491" w:type="dxa"/>
                </w:tcPr>
                <w:p w14:paraId="46C87EF5" w14:textId="77777777" w:rsidR="00FA4E27" w:rsidRDefault="00FA4E27" w:rsidP="00FA4E27">
                  <w:pPr>
                    <w:pStyle w:val="a4"/>
                    <w:jc w:val="both"/>
                    <w:rPr>
                      <w:rFonts w:ascii="Times New Roman" w:hAnsi="Times New Roman" w:cs="Times New Roman"/>
                      <w:bCs/>
                      <w:iCs/>
                    </w:rPr>
                  </w:pPr>
                </w:p>
                <w:p w14:paraId="629EF4AA" w14:textId="14BB46F6" w:rsidR="00FA4E27" w:rsidRDefault="00FA4E27" w:rsidP="00FA4E27">
                  <w:pPr>
                    <w:pStyle w:val="a4"/>
                    <w:jc w:val="both"/>
                    <w:rPr>
                      <w:rFonts w:ascii="Times New Roman" w:hAnsi="Times New Roman" w:cs="Times New Roman"/>
                      <w:bCs/>
                      <w:iCs/>
                    </w:rPr>
                  </w:pPr>
                  <w:r>
                    <w:rPr>
                      <w:rFonts w:ascii="Times New Roman" w:hAnsi="Times New Roman" w:cs="Times New Roman"/>
                      <w:bCs/>
                      <w:iCs/>
                    </w:rPr>
                    <w:t>Индивидуальный предприниматель</w:t>
                  </w:r>
                </w:p>
                <w:p w14:paraId="071D1725" w14:textId="77777777" w:rsidR="00FA4E27" w:rsidRDefault="00FA4E27" w:rsidP="00FA4E27">
                  <w:pPr>
                    <w:pStyle w:val="a4"/>
                    <w:jc w:val="both"/>
                    <w:rPr>
                      <w:rFonts w:ascii="Times New Roman" w:hAnsi="Times New Roman" w:cs="Times New Roman"/>
                      <w:bCs/>
                      <w:iCs/>
                    </w:rPr>
                  </w:pPr>
                </w:p>
                <w:p w14:paraId="40DD4B32" w14:textId="020DA3D0" w:rsidR="000A5A66" w:rsidRPr="00AC6B92" w:rsidRDefault="00FA4E27" w:rsidP="00FA4E27">
                  <w:pPr>
                    <w:pStyle w:val="a4"/>
                    <w:jc w:val="both"/>
                    <w:rPr>
                      <w:rFonts w:ascii="Times New Roman" w:hAnsi="Times New Roman" w:cs="Times New Roman"/>
                      <w:bCs/>
                      <w:iCs/>
                      <w:color w:val="000000" w:themeColor="text1"/>
                    </w:rPr>
                  </w:pPr>
                  <w:r>
                    <w:rPr>
                      <w:rFonts w:ascii="Times New Roman" w:hAnsi="Times New Roman" w:cs="Times New Roman"/>
                      <w:bCs/>
                      <w:iCs/>
                    </w:rPr>
                    <w:t xml:space="preserve">          _______________ О.Д. Васильев</w:t>
                  </w:r>
                </w:p>
              </w:tc>
            </w:tr>
          </w:tbl>
          <w:p w14:paraId="3732EEF8" w14:textId="77777777" w:rsidR="00450600" w:rsidRPr="00AC6B92" w:rsidRDefault="00450600" w:rsidP="00450600">
            <w:pPr>
              <w:suppressAutoHyphens/>
              <w:rPr>
                <w:b/>
                <w:color w:val="000000" w:themeColor="text1"/>
                <w:sz w:val="22"/>
                <w:szCs w:val="22"/>
              </w:rPr>
            </w:pPr>
          </w:p>
          <w:p w14:paraId="38068147" w14:textId="77777777" w:rsidR="00450600" w:rsidRPr="00AC6B92" w:rsidRDefault="00450600" w:rsidP="00450600">
            <w:pPr>
              <w:ind w:firstLine="708"/>
              <w:jc w:val="both"/>
              <w:rPr>
                <w:b/>
                <w:color w:val="000000" w:themeColor="text1"/>
                <w:sz w:val="21"/>
                <w:szCs w:val="21"/>
              </w:rPr>
            </w:pPr>
          </w:p>
          <w:p w14:paraId="6C9A4AD2" w14:textId="77777777" w:rsidR="00450600" w:rsidRPr="00AC6B92" w:rsidRDefault="00450600" w:rsidP="000A5A66">
            <w:pPr>
              <w:jc w:val="both"/>
              <w:rPr>
                <w:b/>
                <w:color w:val="000000" w:themeColor="text1"/>
                <w:sz w:val="24"/>
                <w:szCs w:val="24"/>
              </w:rPr>
            </w:pPr>
          </w:p>
          <w:p w14:paraId="763545CF" w14:textId="24675F61" w:rsidR="00450600" w:rsidRPr="00AC6B92" w:rsidRDefault="00553581" w:rsidP="000A5A66">
            <w:pPr>
              <w:ind w:firstLine="708"/>
              <w:jc w:val="both"/>
              <w:rPr>
                <w:b/>
                <w:color w:val="000000" w:themeColor="text1"/>
                <w:sz w:val="24"/>
                <w:szCs w:val="24"/>
              </w:rPr>
            </w:pPr>
            <w:r>
              <w:rPr>
                <w:rFonts w:asciiTheme="minorHAnsi" w:eastAsiaTheme="minorEastAsia" w:hAnsiTheme="minorHAnsi" w:cstheme="minorBidi"/>
                <w:noProof/>
                <w:color w:val="000000" w:themeColor="text1"/>
                <w:sz w:val="22"/>
                <w:szCs w:val="22"/>
              </w:rPr>
              <mc:AlternateContent>
                <mc:Choice Requires="wps">
                  <w:drawing>
                    <wp:anchor distT="45720" distB="45720" distL="114300" distR="114300" simplePos="0" relativeHeight="251659264" behindDoc="0" locked="0" layoutInCell="1" allowOverlap="1" wp14:anchorId="1F39AF82" wp14:editId="4BB61C45">
                      <wp:simplePos x="0" y="0"/>
                      <wp:positionH relativeFrom="column">
                        <wp:posOffset>2020570</wp:posOffset>
                      </wp:positionH>
                      <wp:positionV relativeFrom="paragraph">
                        <wp:posOffset>1501140</wp:posOffset>
                      </wp:positionV>
                      <wp:extent cx="280670" cy="268605"/>
                      <wp:effectExtent l="635" t="0" r="444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7A459" w14:textId="77777777" w:rsidR="005813D0" w:rsidRPr="0032156E" w:rsidRDefault="005813D0" w:rsidP="00450600">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39AF82" id="_x0000_t202" coordsize="21600,21600" o:spt="202" path="m,l,21600r21600,l21600,xe">
                      <v:stroke joinstyle="miter"/>
                      <v:path gradientshapeok="t" o:connecttype="rect"/>
                    </v:shapetype>
                    <v:shape id="Надпись 2" o:spid="_x0000_s1026" type="#_x0000_t202" style="position:absolute;left:0;text-align:left;margin-left:159.1pt;margin-top:118.2pt;width:22.1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" stroked="f">
                      <v:textbox>
                        <w:txbxContent>
                          <w:p w14:paraId="4577A459" w14:textId="77777777" w:rsidR="005813D0" w:rsidRPr="0032156E" w:rsidRDefault="005813D0" w:rsidP="00450600">
                            <w:pPr>
                              <w:rPr>
                                <w:b/>
                              </w:rPr>
                            </w:pPr>
                          </w:p>
                        </w:txbxContent>
                      </v:textbox>
                    </v:shape>
                  </w:pict>
                </mc:Fallback>
              </mc:AlternateContent>
            </w:r>
          </w:p>
          <w:p w14:paraId="74C40936" w14:textId="77777777" w:rsidR="00450600" w:rsidRPr="00AC6B92" w:rsidRDefault="00450600" w:rsidP="00450600">
            <w:pPr>
              <w:ind w:firstLine="708"/>
              <w:jc w:val="center"/>
              <w:rPr>
                <w:b/>
                <w:color w:val="000000" w:themeColor="text1"/>
                <w:sz w:val="24"/>
                <w:szCs w:val="24"/>
              </w:rPr>
            </w:pPr>
          </w:p>
          <w:p w14:paraId="1FA255EE" w14:textId="77777777" w:rsidR="00450600" w:rsidRPr="00AC6B92" w:rsidRDefault="00450600" w:rsidP="00450600">
            <w:pPr>
              <w:ind w:firstLine="708"/>
              <w:jc w:val="both"/>
              <w:rPr>
                <w:bCs/>
                <w:color w:val="000000" w:themeColor="text1"/>
                <w:sz w:val="24"/>
                <w:szCs w:val="24"/>
              </w:rPr>
            </w:pPr>
          </w:p>
          <w:p w14:paraId="31C741EF" w14:textId="77777777" w:rsidR="00450600" w:rsidRPr="00AC6B92" w:rsidRDefault="00450600" w:rsidP="00C03653">
            <w:pPr>
              <w:suppressAutoHyphens/>
              <w:ind w:left="570"/>
              <w:jc w:val="center"/>
              <w:rPr>
                <w:b/>
                <w:color w:val="000000" w:themeColor="text1"/>
                <w:sz w:val="22"/>
                <w:szCs w:val="22"/>
              </w:rPr>
            </w:pPr>
          </w:p>
          <w:p w14:paraId="443949B0" w14:textId="77777777" w:rsidR="00B30346" w:rsidRPr="00AC6B92" w:rsidRDefault="00B30346" w:rsidP="00450600">
            <w:pPr>
              <w:pStyle w:val="a4"/>
              <w:jc w:val="both"/>
              <w:rPr>
                <w:rFonts w:ascii="Times New Roman" w:hAnsi="Times New Roman"/>
                <w:b/>
                <w:bCs/>
                <w:snapToGrid w:val="0"/>
                <w:color w:val="000000" w:themeColor="text1"/>
                <w:lang w:eastAsia="ru-RU"/>
              </w:rPr>
            </w:pPr>
          </w:p>
        </w:tc>
        <w:tc>
          <w:tcPr>
            <w:tcW w:w="221" w:type="dxa"/>
            <w:shd w:val="clear" w:color="auto" w:fill="auto"/>
          </w:tcPr>
          <w:p w14:paraId="64CCB2F0" w14:textId="77777777" w:rsidR="00B30346" w:rsidRPr="00AC6B92" w:rsidRDefault="00B30346" w:rsidP="001D16D1">
            <w:pPr>
              <w:rPr>
                <w:color w:val="000000" w:themeColor="text1"/>
                <w:sz w:val="22"/>
                <w:szCs w:val="22"/>
              </w:rPr>
            </w:pPr>
          </w:p>
        </w:tc>
      </w:tr>
    </w:tbl>
    <w:p w14:paraId="4D72E765" w14:textId="77777777" w:rsidR="00450600" w:rsidRPr="000765B9" w:rsidRDefault="00450600" w:rsidP="00450600">
      <w:pPr>
        <w:tabs>
          <w:tab w:val="left" w:pos="993"/>
        </w:tabs>
        <w:rPr>
          <w:sz w:val="22"/>
          <w:szCs w:val="22"/>
        </w:rPr>
      </w:pPr>
    </w:p>
    <w:p w14:paraId="4C23ED73" w14:textId="77777777" w:rsidR="00450600" w:rsidRPr="000765B9" w:rsidRDefault="00450600" w:rsidP="00450600">
      <w:pPr>
        <w:tabs>
          <w:tab w:val="left" w:pos="993"/>
        </w:tabs>
        <w:ind w:firstLine="709"/>
        <w:jc w:val="right"/>
        <w:rPr>
          <w:sz w:val="22"/>
          <w:szCs w:val="22"/>
        </w:rPr>
      </w:pPr>
      <w:r w:rsidRPr="000765B9">
        <w:rPr>
          <w:sz w:val="22"/>
          <w:szCs w:val="22"/>
        </w:rPr>
        <w:t>Приложение № 2</w:t>
      </w:r>
    </w:p>
    <w:p w14:paraId="195933DD" w14:textId="38077A97" w:rsidR="00450600" w:rsidRDefault="00450600" w:rsidP="00450600">
      <w:pPr>
        <w:jc w:val="right"/>
        <w:rPr>
          <w:sz w:val="22"/>
          <w:szCs w:val="22"/>
        </w:rPr>
      </w:pPr>
      <w:r w:rsidRPr="000765B9">
        <w:rPr>
          <w:sz w:val="22"/>
          <w:szCs w:val="22"/>
        </w:rPr>
        <w:t>к муниципальному контракту №</w:t>
      </w:r>
      <w:r w:rsidR="00FA4E27">
        <w:rPr>
          <w:sz w:val="22"/>
          <w:szCs w:val="22"/>
        </w:rPr>
        <w:t xml:space="preserve"> </w:t>
      </w:r>
      <w:r w:rsidR="00FA4E27" w:rsidRPr="00FA4E27">
        <w:rPr>
          <w:sz w:val="22"/>
          <w:szCs w:val="22"/>
        </w:rPr>
        <w:t>01073000158250000050001</w:t>
      </w:r>
      <w:r w:rsidR="00FA4E27">
        <w:t xml:space="preserve"> </w:t>
      </w:r>
      <w:r>
        <w:rPr>
          <w:sz w:val="22"/>
          <w:szCs w:val="22"/>
        </w:rPr>
        <w:t xml:space="preserve"> от </w:t>
      </w:r>
      <w:r w:rsidR="00FA4E27">
        <w:rPr>
          <w:sz w:val="22"/>
          <w:szCs w:val="22"/>
        </w:rPr>
        <w:t>26.05.2025</w:t>
      </w:r>
    </w:p>
    <w:p w14:paraId="0E276C05" w14:textId="77777777" w:rsidR="00450600" w:rsidRPr="000765B9" w:rsidRDefault="00450600" w:rsidP="00450600">
      <w:pPr>
        <w:tabs>
          <w:tab w:val="left" w:pos="993"/>
        </w:tabs>
        <w:ind w:firstLine="709"/>
        <w:jc w:val="both"/>
        <w:rPr>
          <w:sz w:val="22"/>
          <w:szCs w:val="22"/>
        </w:rPr>
      </w:pPr>
    </w:p>
    <w:p w14:paraId="1967C147" w14:textId="77777777" w:rsidR="00450600" w:rsidRPr="00AC6B92" w:rsidRDefault="00450600" w:rsidP="00450600">
      <w:pPr>
        <w:tabs>
          <w:tab w:val="left" w:pos="993"/>
        </w:tabs>
        <w:ind w:firstLine="709"/>
        <w:jc w:val="center"/>
        <w:rPr>
          <w:b/>
          <w:bCs/>
          <w:color w:val="000000" w:themeColor="text1"/>
          <w:sz w:val="22"/>
          <w:szCs w:val="22"/>
        </w:rPr>
      </w:pPr>
    </w:p>
    <w:p w14:paraId="3C6E82E1" w14:textId="77777777" w:rsidR="00450600" w:rsidRPr="00AC6B92" w:rsidRDefault="00450600" w:rsidP="00450600">
      <w:pPr>
        <w:tabs>
          <w:tab w:val="left" w:pos="993"/>
        </w:tabs>
        <w:ind w:left="709"/>
        <w:jc w:val="center"/>
        <w:rPr>
          <w:b/>
          <w:bCs/>
          <w:color w:val="000000" w:themeColor="text1"/>
          <w:sz w:val="22"/>
          <w:szCs w:val="22"/>
        </w:rPr>
      </w:pPr>
      <w:r w:rsidRPr="00AC6B92">
        <w:rPr>
          <w:b/>
          <w:bCs/>
          <w:color w:val="000000" w:themeColor="text1"/>
          <w:sz w:val="22"/>
          <w:szCs w:val="22"/>
        </w:rPr>
        <w:t xml:space="preserve">Локальный сметный расчет(смета) </w:t>
      </w:r>
    </w:p>
    <w:p w14:paraId="6C8270BA" w14:textId="1EFE850B" w:rsidR="00450600" w:rsidRPr="00AC6B92" w:rsidRDefault="00ED6248" w:rsidP="00450600">
      <w:pPr>
        <w:jc w:val="center"/>
        <w:rPr>
          <w:color w:val="000000" w:themeColor="text1"/>
          <w:sz w:val="22"/>
          <w:szCs w:val="22"/>
        </w:rPr>
      </w:pPr>
      <w:r w:rsidRPr="00AC6B92">
        <w:rPr>
          <w:color w:val="000000" w:themeColor="text1"/>
          <w:sz w:val="21"/>
          <w:szCs w:val="21"/>
          <w:lang w:eastAsia="en-US"/>
        </w:rPr>
        <w:t xml:space="preserve">Ремонт тротуара вдоль автомобильной дороги общего пользования местного значения "По </w:t>
      </w:r>
      <w:proofErr w:type="spellStart"/>
      <w:r w:rsidRPr="00AC6B92">
        <w:rPr>
          <w:color w:val="000000" w:themeColor="text1"/>
          <w:sz w:val="21"/>
          <w:szCs w:val="21"/>
          <w:lang w:eastAsia="en-US"/>
        </w:rPr>
        <w:t>г.Микунь</w:t>
      </w:r>
      <w:proofErr w:type="spellEnd"/>
      <w:r w:rsidRPr="00AC6B92">
        <w:rPr>
          <w:color w:val="000000" w:themeColor="text1"/>
          <w:sz w:val="21"/>
          <w:szCs w:val="21"/>
          <w:lang w:eastAsia="en-US"/>
        </w:rPr>
        <w:t>" (</w:t>
      </w:r>
      <w:proofErr w:type="spellStart"/>
      <w:r w:rsidRPr="00AC6B92">
        <w:rPr>
          <w:color w:val="000000" w:themeColor="text1"/>
          <w:sz w:val="21"/>
          <w:szCs w:val="21"/>
          <w:lang w:eastAsia="en-US"/>
        </w:rPr>
        <w:t>ул.Ленина</w:t>
      </w:r>
      <w:proofErr w:type="spellEnd"/>
      <w:r w:rsidRPr="00AC6B92">
        <w:rPr>
          <w:color w:val="000000" w:themeColor="text1"/>
          <w:sz w:val="21"/>
          <w:szCs w:val="21"/>
          <w:lang w:eastAsia="en-US"/>
        </w:rPr>
        <w:t>)</w:t>
      </w:r>
      <w:r w:rsidRPr="00AC6B92">
        <w:rPr>
          <w:color w:val="000000" w:themeColor="text1"/>
          <w:sz w:val="22"/>
          <w:szCs w:val="22"/>
        </w:rPr>
        <w:t xml:space="preserve"> </w:t>
      </w:r>
      <w:r w:rsidR="00450600" w:rsidRPr="00AC6B92">
        <w:rPr>
          <w:color w:val="000000" w:themeColor="text1"/>
          <w:sz w:val="22"/>
          <w:szCs w:val="22"/>
        </w:rPr>
        <w:t>(приложен отдельным файлом)</w:t>
      </w:r>
    </w:p>
    <w:p w14:paraId="632B807C" w14:textId="3EC378BE" w:rsidR="00450600" w:rsidRPr="000765B9" w:rsidRDefault="00450600" w:rsidP="00450600">
      <w:pPr>
        <w:jc w:val="right"/>
        <w:rPr>
          <w:sz w:val="22"/>
          <w:szCs w:val="22"/>
        </w:rPr>
      </w:pPr>
    </w:p>
    <w:sectPr w:rsidR="00450600" w:rsidRPr="000765B9" w:rsidSect="007A0A0F">
      <w:footerReference w:type="default" r:id="rId15"/>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AFF5" w14:textId="77777777" w:rsidR="009B4296" w:rsidRDefault="009B4296" w:rsidP="00094F27">
      <w:r>
        <w:separator/>
      </w:r>
    </w:p>
  </w:endnote>
  <w:endnote w:type="continuationSeparator" w:id="0">
    <w:p w14:paraId="49D6C0B1" w14:textId="77777777" w:rsidR="009B4296" w:rsidRDefault="009B4296"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A513" w14:textId="77777777" w:rsidR="005813D0" w:rsidRDefault="005813D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D067" w14:textId="77777777" w:rsidR="009B4296" w:rsidRDefault="009B4296" w:rsidP="00094F27">
      <w:r>
        <w:separator/>
      </w:r>
    </w:p>
  </w:footnote>
  <w:footnote w:type="continuationSeparator" w:id="0">
    <w:p w14:paraId="1B2AB0FD" w14:textId="77777777" w:rsidR="009B4296" w:rsidRDefault="009B4296"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C80"/>
    <w:rsid w:val="00094F27"/>
    <w:rsid w:val="00095A3B"/>
    <w:rsid w:val="00096DC1"/>
    <w:rsid w:val="00097C74"/>
    <w:rsid w:val="00097FED"/>
    <w:rsid w:val="000A02B9"/>
    <w:rsid w:val="000A0CE9"/>
    <w:rsid w:val="000A128B"/>
    <w:rsid w:val="000A12C3"/>
    <w:rsid w:val="000A2072"/>
    <w:rsid w:val="000A3510"/>
    <w:rsid w:val="000A50C3"/>
    <w:rsid w:val="000A5A66"/>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13A4"/>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44A"/>
    <w:rsid w:val="00194535"/>
    <w:rsid w:val="00194D6D"/>
    <w:rsid w:val="00195CF8"/>
    <w:rsid w:val="00196FB0"/>
    <w:rsid w:val="001A0ACB"/>
    <w:rsid w:val="001A0CC2"/>
    <w:rsid w:val="001A3C87"/>
    <w:rsid w:val="001A7C05"/>
    <w:rsid w:val="001A7CC7"/>
    <w:rsid w:val="001B08D2"/>
    <w:rsid w:val="001B1E29"/>
    <w:rsid w:val="001B26F7"/>
    <w:rsid w:val="001B405A"/>
    <w:rsid w:val="001B5BE1"/>
    <w:rsid w:val="001B674F"/>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BAB"/>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1BC3"/>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3581"/>
    <w:rsid w:val="00554BE3"/>
    <w:rsid w:val="00555EB0"/>
    <w:rsid w:val="00556137"/>
    <w:rsid w:val="00556A86"/>
    <w:rsid w:val="005600D7"/>
    <w:rsid w:val="00560BE3"/>
    <w:rsid w:val="00563489"/>
    <w:rsid w:val="005638D2"/>
    <w:rsid w:val="0056456D"/>
    <w:rsid w:val="00565553"/>
    <w:rsid w:val="005665A8"/>
    <w:rsid w:val="0056698C"/>
    <w:rsid w:val="00566DC0"/>
    <w:rsid w:val="00567339"/>
    <w:rsid w:val="00567C4D"/>
    <w:rsid w:val="0057001D"/>
    <w:rsid w:val="00570233"/>
    <w:rsid w:val="00571085"/>
    <w:rsid w:val="00572A9E"/>
    <w:rsid w:val="00573FBF"/>
    <w:rsid w:val="00577134"/>
    <w:rsid w:val="00577EC3"/>
    <w:rsid w:val="005808E1"/>
    <w:rsid w:val="00580F42"/>
    <w:rsid w:val="005813D0"/>
    <w:rsid w:val="0058231E"/>
    <w:rsid w:val="0058471A"/>
    <w:rsid w:val="005855CF"/>
    <w:rsid w:val="00585E48"/>
    <w:rsid w:val="00586A89"/>
    <w:rsid w:val="005909AC"/>
    <w:rsid w:val="0059224E"/>
    <w:rsid w:val="005923BA"/>
    <w:rsid w:val="00593541"/>
    <w:rsid w:val="00595302"/>
    <w:rsid w:val="005972F3"/>
    <w:rsid w:val="00597868"/>
    <w:rsid w:val="00597C0A"/>
    <w:rsid w:val="005A0C7B"/>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150"/>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17713"/>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35E4"/>
    <w:rsid w:val="00744304"/>
    <w:rsid w:val="00744839"/>
    <w:rsid w:val="007448FA"/>
    <w:rsid w:val="00747A1B"/>
    <w:rsid w:val="00750B6C"/>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58F4"/>
    <w:rsid w:val="00787B97"/>
    <w:rsid w:val="00787DE3"/>
    <w:rsid w:val="00790358"/>
    <w:rsid w:val="00792640"/>
    <w:rsid w:val="00793F1E"/>
    <w:rsid w:val="00794258"/>
    <w:rsid w:val="007944DA"/>
    <w:rsid w:val="00794C6C"/>
    <w:rsid w:val="00796B9D"/>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E7703"/>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56CDE"/>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4296"/>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E6ACC"/>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C6B92"/>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0EEE"/>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2EF"/>
    <w:rsid w:val="00BB735C"/>
    <w:rsid w:val="00BC0885"/>
    <w:rsid w:val="00BC1150"/>
    <w:rsid w:val="00BC13DF"/>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97F4F"/>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6919"/>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1117"/>
    <w:rsid w:val="00DE2595"/>
    <w:rsid w:val="00DE5E14"/>
    <w:rsid w:val="00DE6E91"/>
    <w:rsid w:val="00DF270F"/>
    <w:rsid w:val="00DF3776"/>
    <w:rsid w:val="00DF57FD"/>
    <w:rsid w:val="00DF67C2"/>
    <w:rsid w:val="00DF6878"/>
    <w:rsid w:val="00DF7D4D"/>
    <w:rsid w:val="00E002DC"/>
    <w:rsid w:val="00E04203"/>
    <w:rsid w:val="00E05C58"/>
    <w:rsid w:val="00E05FD9"/>
    <w:rsid w:val="00E10456"/>
    <w:rsid w:val="00E10DEA"/>
    <w:rsid w:val="00E112D3"/>
    <w:rsid w:val="00E112EE"/>
    <w:rsid w:val="00E119CE"/>
    <w:rsid w:val="00E1719F"/>
    <w:rsid w:val="00E17CBD"/>
    <w:rsid w:val="00E22619"/>
    <w:rsid w:val="00E2434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6248"/>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3401"/>
    <w:rsid w:val="00F562AC"/>
    <w:rsid w:val="00F56A14"/>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4E27"/>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814DE"/>
  <w15:docId w15:val="{890A4350-3049-4392-8B15-76080E3C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paragraph" w:customStyle="1" w:styleId="Standard">
    <w:name w:val="Standard"/>
    <w:qFormat/>
    <w:rsid w:val="00553581"/>
    <w:pPr>
      <w:widowControl w:val="0"/>
      <w:suppressAutoHyphens/>
      <w:autoSpaceDN w:val="0"/>
      <w:textAlignment w:val="baseline"/>
    </w:pPr>
    <w:rPr>
      <w:rFonts w:ascii="Arial" w:eastAsia="SimSun" w:hAnsi="Arial" w:cs="Mangal"/>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hyperlink" Target="mailto:gpmiku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D93383B294E112BD805805FEF4CF4B5672237V6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D8187-C954-423D-B486-E8021242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7637</Words>
  <Characters>43531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7</cp:revision>
  <cp:lastPrinted>2025-02-21T08:44:00Z</cp:lastPrinted>
  <dcterms:created xsi:type="dcterms:W3CDTF">2025-05-15T10:46:00Z</dcterms:created>
  <dcterms:modified xsi:type="dcterms:W3CDTF">2025-05-16T05:52:00Z</dcterms:modified>
</cp:coreProperties>
</file>